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45855" w:rsidP="00D23F19" w14:paraId="2CA91EFD" w14:textId="1E58014D">
      <w:pPr>
        <w:spacing w:line="480" w:lineRule="auto"/>
        <w:ind w:firstLine="0"/>
        <w:rPr>
          <w:sz w:val="20"/>
        </w:rPr>
      </w:pPr>
      <w:r>
        <w:rPr>
          <w:sz w:val="20"/>
        </w:rPr>
        <w:t xml:space="preserve">Filed </w:t>
      </w:r>
      <w:r w:rsidR="006A77F3">
        <w:rPr>
          <w:sz w:val="20"/>
        </w:rPr>
        <w:t>3/</w:t>
      </w:r>
      <w:r w:rsidR="003D298F">
        <w:rPr>
          <w:sz w:val="20"/>
        </w:rPr>
        <w:t>28</w:t>
      </w:r>
      <w:r w:rsidR="006A77F3">
        <w:rPr>
          <w:sz w:val="20"/>
        </w:rPr>
        <w:t>/24</w:t>
      </w:r>
    </w:p>
    <w:p w:rsidR="00D23F19" w:rsidRPr="006A77F3" w:rsidP="006A77F3" w14:paraId="145F4968" w14:textId="6F615B42">
      <w:pPr>
        <w:spacing w:line="480" w:lineRule="auto"/>
        <w:ind w:firstLine="0"/>
        <w:jc w:val="center"/>
        <w:rPr>
          <w:b/>
        </w:rPr>
      </w:pPr>
      <w:r>
        <w:rPr>
          <w:b/>
        </w:rPr>
        <w:t>CERTIFIED FOR PUBLICATION</w:t>
      </w:r>
    </w:p>
    <w:p w:rsidR="00DB0856" w:rsidRPr="00944C2C" w:rsidP="00DB0856" w14:paraId="363E84C4" w14:textId="7C463696">
      <w:pPr>
        <w:spacing w:line="480" w:lineRule="auto"/>
        <w:ind w:firstLine="0"/>
        <w:jc w:val="center"/>
      </w:pPr>
      <w:r w:rsidRPr="00944C2C">
        <w:t>IN THE COURT OF APPEAL OF THE STATE OF CALIFORNIA</w:t>
      </w:r>
    </w:p>
    <w:p w:rsidR="00DB0856" w:rsidP="00DB0856" w14:paraId="17781C09" w14:textId="77777777">
      <w:pPr>
        <w:spacing w:line="480" w:lineRule="auto"/>
        <w:ind w:firstLine="0"/>
        <w:jc w:val="center"/>
      </w:pPr>
      <w:r>
        <w:t>FIRST APPELLATE DISTRICT</w:t>
      </w:r>
    </w:p>
    <w:p w:rsidR="00737B68" w:rsidP="00DB0856" w14:paraId="74AF3CB8" w14:textId="75D84E06">
      <w:pPr>
        <w:ind w:firstLine="0"/>
        <w:jc w:val="center"/>
      </w:pPr>
      <w:r>
        <w:t>DIVISION FOUR</w:t>
      </w:r>
    </w:p>
    <w:p w:rsidR="0069417C" w:rsidP="00F85CE6" w14:paraId="1291DB34" w14:textId="77777777">
      <w:pPr>
        <w:spacing w:line="240" w:lineRule="auto"/>
        <w:ind w:firstLine="0"/>
        <w:jc w:val="center"/>
      </w:pPr>
    </w:p>
    <w:tbl>
      <w:tblPr>
        <w:tblW w:w="0" w:type="auto"/>
        <w:tblLayout w:type="fixed"/>
        <w:tblLook w:val="0000"/>
      </w:tblPr>
      <w:tblGrid>
        <w:gridCol w:w="4680"/>
        <w:gridCol w:w="4680"/>
      </w:tblGrid>
      <w:tr w14:paraId="6A8F53CE" w14:textId="77777777" w:rsidTr="00FB46FC">
        <w:tblPrEx>
          <w:tblW w:w="0" w:type="auto"/>
          <w:tblLayout w:type="fixed"/>
          <w:tblLook w:val="0000"/>
        </w:tblPrEx>
        <w:tc>
          <w:tcPr>
            <w:tcW w:w="4680" w:type="dxa"/>
            <w:tcBorders>
              <w:bottom w:val="single" w:sz="4" w:space="0" w:color="auto"/>
              <w:right w:val="single" w:sz="4" w:space="0" w:color="auto"/>
            </w:tcBorders>
            <w:shd w:val="clear" w:color="auto" w:fill="auto"/>
          </w:tcPr>
          <w:p w:rsidR="00737B68" w:rsidRPr="000E12FE" w:rsidP="00F239EC" w14:paraId="01B95ED3" w14:textId="3E5F1CCC">
            <w:pPr>
              <w:spacing w:after="120" w:line="240" w:lineRule="auto"/>
              <w:ind w:firstLine="0"/>
            </w:pPr>
            <w:r>
              <w:t>APEX SOLUTIONS, INC.</w:t>
            </w:r>
            <w:r w:rsidRPr="000E12FE">
              <w:t>,</w:t>
            </w:r>
          </w:p>
          <w:p w:rsidR="00737B68" w:rsidRPr="000E12FE" w:rsidP="00F239EC" w14:paraId="3F77816B" w14:textId="5B2AC5DE">
            <w:pPr>
              <w:tabs>
                <w:tab w:val="left" w:pos="610"/>
              </w:tabs>
              <w:spacing w:after="120" w:line="240" w:lineRule="auto"/>
              <w:ind w:firstLine="0"/>
            </w:pPr>
            <w:r w:rsidRPr="000E12FE">
              <w:tab/>
            </w:r>
            <w:r w:rsidR="0041759D">
              <w:t xml:space="preserve">Plaintiff and </w:t>
            </w:r>
            <w:r w:rsidR="00FF2335">
              <w:t>Appellant</w:t>
            </w:r>
            <w:r w:rsidRPr="000E12FE">
              <w:t>,</w:t>
            </w:r>
          </w:p>
          <w:p w:rsidR="00737B68" w:rsidRPr="000E12FE" w:rsidP="00F239EC" w14:paraId="66ACCBA0" w14:textId="12BB1823">
            <w:pPr>
              <w:tabs>
                <w:tab w:val="left" w:pos="1870"/>
              </w:tabs>
              <w:spacing w:after="120" w:line="240" w:lineRule="auto"/>
              <w:ind w:firstLine="0"/>
            </w:pPr>
            <w:r w:rsidRPr="000E12FE">
              <w:tab/>
              <w:t>v.</w:t>
            </w:r>
          </w:p>
          <w:p w:rsidR="00737B68" w:rsidRPr="000E12FE" w:rsidP="00F239EC" w14:paraId="0E0C9D3C" w14:textId="6C25EFC4">
            <w:pPr>
              <w:tabs>
                <w:tab w:val="left" w:pos="610"/>
              </w:tabs>
              <w:spacing w:line="240" w:lineRule="auto"/>
              <w:ind w:firstLine="0"/>
            </w:pPr>
            <w:r>
              <w:t>FALLS LAKE INSURANCE MANAGEMENT</w:t>
            </w:r>
            <w:r w:rsidR="00EE195D">
              <w:t xml:space="preserve"> COMPANY, INC.</w:t>
            </w:r>
            <w:r w:rsidR="00F215C9">
              <w:t>,</w:t>
            </w:r>
          </w:p>
          <w:p w:rsidR="00295F72" w:rsidRPr="000E12FE" w:rsidP="006365E6" w14:paraId="14F8ADB0" w14:textId="7F2FD906">
            <w:pPr>
              <w:tabs>
                <w:tab w:val="left" w:pos="610"/>
              </w:tabs>
              <w:spacing w:before="120" w:after="240" w:line="240" w:lineRule="auto"/>
              <w:ind w:firstLine="0"/>
            </w:pPr>
            <w:r w:rsidRPr="000E12FE">
              <w:tab/>
              <w:t xml:space="preserve">Defendant and </w:t>
            </w:r>
            <w:r w:rsidR="00EE195D">
              <w:t>Respondent</w:t>
            </w:r>
            <w:r w:rsidR="006365E6">
              <w:t>.</w:t>
            </w:r>
          </w:p>
        </w:tc>
        <w:tc>
          <w:tcPr>
            <w:tcW w:w="4680" w:type="dxa"/>
            <w:tcBorders>
              <w:left w:val="single" w:sz="4" w:space="0" w:color="auto"/>
            </w:tcBorders>
            <w:shd w:val="clear" w:color="auto" w:fill="auto"/>
          </w:tcPr>
          <w:p w:rsidR="00737B68" w:rsidRPr="000E12FE" w:rsidP="00E7127E" w14:paraId="232BF6D5" w14:textId="77777777">
            <w:pPr>
              <w:spacing w:after="120" w:line="240" w:lineRule="auto"/>
              <w:ind w:firstLine="0"/>
            </w:pPr>
          </w:p>
          <w:p w:rsidR="00737B68" w:rsidRPr="000E12FE" w:rsidP="00AF290D" w14:paraId="68A8FE34" w14:textId="5B57F083">
            <w:pPr>
              <w:tabs>
                <w:tab w:val="left" w:pos="346"/>
              </w:tabs>
              <w:spacing w:after="240" w:line="240" w:lineRule="auto"/>
              <w:ind w:firstLine="0"/>
            </w:pPr>
            <w:r w:rsidRPr="000E12FE">
              <w:tab/>
            </w:r>
            <w:r w:rsidRPr="000E12FE" w:rsidR="00FC250E">
              <w:t>A</w:t>
            </w:r>
            <w:r w:rsidR="00D005C1">
              <w:t>1</w:t>
            </w:r>
            <w:r w:rsidR="007609E0">
              <w:t>67491</w:t>
            </w:r>
          </w:p>
          <w:p w:rsidR="00AF290D" w:rsidRPr="000E12FE" w:rsidP="00AF290D" w14:paraId="06597BB3" w14:textId="39646438">
            <w:pPr>
              <w:tabs>
                <w:tab w:val="left" w:pos="346"/>
              </w:tabs>
              <w:spacing w:line="240" w:lineRule="auto"/>
              <w:ind w:firstLine="0"/>
            </w:pPr>
            <w:r w:rsidRPr="000E12FE">
              <w:tab/>
              <w:t>(</w:t>
            </w:r>
            <w:r w:rsidR="007609E0">
              <w:t>Alameda</w:t>
            </w:r>
            <w:r w:rsidRPr="000E12FE" w:rsidR="000E12FE">
              <w:t xml:space="preserve"> </w:t>
            </w:r>
            <w:r w:rsidRPr="000E12FE" w:rsidR="009D4144">
              <w:t>County Super</w:t>
            </w:r>
            <w:r w:rsidRPr="000E12FE" w:rsidR="003E3477">
              <w:t>.</w:t>
            </w:r>
            <w:r w:rsidRPr="000E12FE" w:rsidR="009D4144">
              <w:t xml:space="preserve"> C</w:t>
            </w:r>
            <w:r w:rsidRPr="000E12FE" w:rsidR="003E3477">
              <w:t>t.</w:t>
            </w:r>
          </w:p>
          <w:p w:rsidR="00737B68" w:rsidRPr="000E12FE" w:rsidP="00AF290D" w14:paraId="748935DA" w14:textId="58313AA5">
            <w:pPr>
              <w:tabs>
                <w:tab w:val="left" w:pos="346"/>
              </w:tabs>
              <w:spacing w:line="240" w:lineRule="auto"/>
              <w:ind w:firstLine="0"/>
            </w:pPr>
            <w:r w:rsidRPr="000E12FE">
              <w:tab/>
            </w:r>
            <w:r w:rsidRPr="000E12FE" w:rsidR="009D4144">
              <w:t>No.</w:t>
            </w:r>
            <w:r w:rsidRPr="000E12FE" w:rsidR="000072F4">
              <w:t> </w:t>
            </w:r>
            <w:r w:rsidR="007609E0">
              <w:t>RG</w:t>
            </w:r>
            <w:r w:rsidR="00270D6A">
              <w:t>21099709</w:t>
            </w:r>
            <w:r w:rsidRPr="000E12FE">
              <w:t>)</w:t>
            </w:r>
          </w:p>
          <w:p w:rsidR="00737B68" w:rsidRPr="000E12FE" w:rsidP="00E7127E" w14:paraId="4EE3E787" w14:textId="77777777">
            <w:pPr>
              <w:tabs>
                <w:tab w:val="left" w:pos="346"/>
              </w:tabs>
              <w:spacing w:line="240" w:lineRule="auto"/>
              <w:ind w:firstLine="0"/>
            </w:pPr>
          </w:p>
          <w:p w:rsidR="00737B68" w:rsidRPr="000E12FE" w:rsidP="00E7127E" w14:paraId="1835FF49" w14:textId="63EAD6AA">
            <w:pPr>
              <w:tabs>
                <w:tab w:val="left" w:pos="346"/>
              </w:tabs>
              <w:spacing w:line="240" w:lineRule="auto"/>
              <w:ind w:firstLine="0"/>
            </w:pPr>
            <w:r w:rsidRPr="000E12FE">
              <w:tab/>
            </w:r>
          </w:p>
        </w:tc>
      </w:tr>
    </w:tbl>
    <w:p w:rsidR="00737B68" w14:paraId="178F0032" w14:textId="3D6685CB">
      <w:pPr>
        <w:spacing w:line="240" w:lineRule="auto"/>
      </w:pPr>
    </w:p>
    <w:p w:rsidR="002B0058" w:rsidP="00663D95" w14:paraId="284D70F7" w14:textId="067729E3">
      <w:r>
        <w:t>In this insurance coverage case</w:t>
      </w:r>
      <w:r w:rsidR="00F03965">
        <w:t>,</w:t>
      </w:r>
      <w:r>
        <w:t xml:space="preserve"> we are called upon to review a judgment </w:t>
      </w:r>
      <w:r w:rsidR="00A87415">
        <w:t xml:space="preserve">entered for the insurer, Falls </w:t>
      </w:r>
      <w:r w:rsidR="00C33CA0">
        <w:t>Lake</w:t>
      </w:r>
      <w:r w:rsidR="00A87415">
        <w:t xml:space="preserve"> </w:t>
      </w:r>
      <w:r w:rsidR="001D627F">
        <w:t xml:space="preserve">National </w:t>
      </w:r>
      <w:r w:rsidR="00A87415">
        <w:t xml:space="preserve">Insurance </w:t>
      </w:r>
      <w:r w:rsidR="001D627F">
        <w:t xml:space="preserve">Company </w:t>
      </w:r>
      <w:r w:rsidR="00A87415">
        <w:t xml:space="preserve">(Falls Lake), </w:t>
      </w:r>
      <w:r w:rsidR="00910850">
        <w:t xml:space="preserve">following a </w:t>
      </w:r>
      <w:r w:rsidR="000621EF">
        <w:t xml:space="preserve">ruling </w:t>
      </w:r>
      <w:r w:rsidR="00F73D3A">
        <w:t xml:space="preserve">on cross-motions </w:t>
      </w:r>
      <w:r w:rsidR="00FE28CA">
        <w:t>under Code of Civil Procedure section 437c</w:t>
      </w:r>
      <w:r w:rsidR="00F512F7">
        <w:t>.</w:t>
      </w:r>
      <w:r>
        <w:rPr>
          <w:rStyle w:val="FootnoteReference"/>
        </w:rPr>
        <w:footnoteReference w:id="3"/>
      </w:r>
      <w:r w:rsidR="00FE28CA">
        <w:t xml:space="preserve"> </w:t>
      </w:r>
      <w:r w:rsidR="00F512F7">
        <w:t xml:space="preserve"> </w:t>
      </w:r>
    </w:p>
    <w:p w:rsidR="004B713F" w:rsidP="00663D95" w14:paraId="3D00F303" w14:textId="3CFD85CC">
      <w:r>
        <w:t>The appellant</w:t>
      </w:r>
      <w:r w:rsidR="001155DC">
        <w:t>,</w:t>
      </w:r>
      <w:r>
        <w:t xml:space="preserve"> </w:t>
      </w:r>
      <w:r w:rsidR="00F73D3A">
        <w:t>Apex Solutions, Inc. (Apex)</w:t>
      </w:r>
      <w:r w:rsidR="00BD3968">
        <w:t>,</w:t>
      </w:r>
      <w:r w:rsidR="00394CB8">
        <w:t xml:space="preserve"> runs a cannabis business in Oakland</w:t>
      </w:r>
      <w:r w:rsidR="000414DC">
        <w:t xml:space="preserve">.  Apex </w:t>
      </w:r>
      <w:r w:rsidR="00394CB8">
        <w:t xml:space="preserve">sustained </w:t>
      </w:r>
      <w:r w:rsidR="00FA1D39">
        <w:t xml:space="preserve">property and </w:t>
      </w:r>
      <w:r w:rsidR="00394CB8">
        <w:t>business in</w:t>
      </w:r>
      <w:r w:rsidR="00FA1D39">
        <w:t xml:space="preserve">come losses </w:t>
      </w:r>
      <w:r w:rsidR="005A0AB0">
        <w:t xml:space="preserve">when unknown </w:t>
      </w:r>
      <w:r w:rsidR="00D93DFB">
        <w:t xml:space="preserve">burglars broke into </w:t>
      </w:r>
      <w:r w:rsidR="00426693">
        <w:t>its facilit</w:t>
      </w:r>
      <w:r w:rsidR="00E673A2">
        <w:t>y</w:t>
      </w:r>
      <w:r w:rsidR="00E164E3">
        <w:t xml:space="preserve"> </w:t>
      </w:r>
      <w:r w:rsidR="006E1410">
        <w:t xml:space="preserve">in June 2020 </w:t>
      </w:r>
      <w:r w:rsidR="00E164E3">
        <w:t xml:space="preserve">and </w:t>
      </w:r>
      <w:r w:rsidR="00FA1D39">
        <w:t>emptied the contents of</w:t>
      </w:r>
      <w:r w:rsidR="00E00AB1">
        <w:t xml:space="preserve"> two vaults containing cannabis inventory</w:t>
      </w:r>
      <w:r w:rsidR="00FA6D82">
        <w:t>.</w:t>
      </w:r>
      <w:r w:rsidR="003071A0">
        <w:t xml:space="preserve">  </w:t>
      </w:r>
      <w:r w:rsidR="00FA6D82">
        <w:t xml:space="preserve">It </w:t>
      </w:r>
      <w:r w:rsidR="004B7856">
        <w:t xml:space="preserve">presented claims for loss </w:t>
      </w:r>
      <w:r w:rsidR="00587C6B">
        <w:t>of over $</w:t>
      </w:r>
      <w:r w:rsidR="00F661AD">
        <w:t>2</w:t>
      </w:r>
      <w:r w:rsidR="00CF79E6">
        <w:t>.5 million</w:t>
      </w:r>
      <w:r w:rsidR="00587C6B">
        <w:t xml:space="preserve"> </w:t>
      </w:r>
      <w:r w:rsidR="004B7856">
        <w:t xml:space="preserve">to </w:t>
      </w:r>
      <w:r w:rsidR="002B0058">
        <w:t>Falls Lak</w:t>
      </w:r>
      <w:r w:rsidR="00587C6B">
        <w:t>e</w:t>
      </w:r>
      <w:r w:rsidR="00FA6D82">
        <w:t>, and t</w:t>
      </w:r>
      <w:r w:rsidR="002E1422">
        <w:t xml:space="preserve">his litigation ensued when the parties </w:t>
      </w:r>
      <w:r w:rsidR="005C235C">
        <w:t>could not agree on the amount of loss owing</w:t>
      </w:r>
      <w:r w:rsidR="00A57D61">
        <w:t xml:space="preserve"> under Falls Lake’s policy. </w:t>
      </w:r>
      <w:r w:rsidR="002B0058">
        <w:t xml:space="preserve"> </w:t>
      </w:r>
    </w:p>
    <w:p w:rsidR="00C36037" w:rsidP="00663D95" w14:paraId="67C93F27" w14:textId="78D65F76">
      <w:r>
        <w:t xml:space="preserve">The principal issue </w:t>
      </w:r>
      <w:r w:rsidR="00233771">
        <w:t>for decision is</w:t>
      </w:r>
      <w:r>
        <w:t xml:space="preserve"> whether </w:t>
      </w:r>
      <w:r w:rsidR="00135EF2">
        <w:t xml:space="preserve">Apex’s </w:t>
      </w:r>
      <w:r w:rsidR="007F20F5">
        <w:t>pr</w:t>
      </w:r>
      <w:r w:rsidR="00F26741">
        <w:t xml:space="preserve">operty insurance claim for </w:t>
      </w:r>
      <w:r w:rsidR="008E0755">
        <w:t xml:space="preserve">stolen inventory </w:t>
      </w:r>
      <w:r w:rsidR="00D76681">
        <w:t xml:space="preserve">is subject to a </w:t>
      </w:r>
      <w:r w:rsidR="00135EF2">
        <w:t xml:space="preserve">single </w:t>
      </w:r>
      <w:r w:rsidR="005C1F9F">
        <w:t>per occurrence limit</w:t>
      </w:r>
      <w:r w:rsidR="00D76681">
        <w:t xml:space="preserve"> of </w:t>
      </w:r>
      <w:r w:rsidR="00D76681">
        <w:t>$600,000</w:t>
      </w:r>
      <w:r w:rsidR="00F43479">
        <w:t xml:space="preserve">, </w:t>
      </w:r>
      <w:r w:rsidR="00D76681">
        <w:t xml:space="preserve">as Falls </w:t>
      </w:r>
      <w:r w:rsidR="006B077C">
        <w:t>Lake</w:t>
      </w:r>
      <w:r w:rsidR="00135EF2">
        <w:t xml:space="preserve"> </w:t>
      </w:r>
      <w:r w:rsidR="00D76681">
        <w:t xml:space="preserve">contends, or two per occurrence limits </w:t>
      </w:r>
      <w:r w:rsidR="00B67F04">
        <w:t xml:space="preserve">totaling </w:t>
      </w:r>
      <w:r w:rsidR="008B773C">
        <w:t>$1</w:t>
      </w:r>
      <w:r w:rsidR="00E95592">
        <w:t>.2 million</w:t>
      </w:r>
      <w:r w:rsidR="008B773C">
        <w:t>, as Apex contends.</w:t>
      </w:r>
      <w:r w:rsidR="00EA18A7">
        <w:t xml:space="preserve">  </w:t>
      </w:r>
      <w:r w:rsidR="008E0755">
        <w:t xml:space="preserve">We </w:t>
      </w:r>
      <w:r w:rsidR="00A57D61">
        <w:t xml:space="preserve">must </w:t>
      </w:r>
      <w:r w:rsidR="00696059">
        <w:t xml:space="preserve">also address </w:t>
      </w:r>
      <w:r w:rsidR="00BA2C07">
        <w:t>whether</w:t>
      </w:r>
      <w:r w:rsidR="00130385">
        <w:t xml:space="preserve"> Falls Lake owes some </w:t>
      </w:r>
      <w:r w:rsidR="00D867E2">
        <w:t>$1</w:t>
      </w:r>
      <w:r w:rsidR="00E57AD1">
        <w:t>54</w:t>
      </w:r>
      <w:r w:rsidR="00D867E2">
        <w:t xml:space="preserve">,000 in additional payments and reimbursements </w:t>
      </w:r>
      <w:r w:rsidR="00340D49">
        <w:t xml:space="preserve">on </w:t>
      </w:r>
      <w:r w:rsidR="00D867E2">
        <w:t>Apex’s business interruption claim</w:t>
      </w:r>
      <w:r>
        <w:t xml:space="preserve">.  </w:t>
      </w:r>
    </w:p>
    <w:p w:rsidR="002A1B2C" w:rsidP="00394626" w14:paraId="059B29C3" w14:textId="6BE451C3">
      <w:r>
        <w:t>On the first issue, w</w:t>
      </w:r>
      <w:r w:rsidR="00C36037">
        <w:t>e conclude the trial court correct</w:t>
      </w:r>
      <w:r>
        <w:t xml:space="preserve">ly </w:t>
      </w:r>
      <w:r w:rsidR="00C36037">
        <w:t xml:space="preserve">ruled that </w:t>
      </w:r>
      <w:r w:rsidR="00F65810">
        <w:t>a single per occurrence limit applies</w:t>
      </w:r>
      <w:r w:rsidR="00EA18A7">
        <w:t xml:space="preserve">.  </w:t>
      </w:r>
      <w:r>
        <w:t xml:space="preserve">On the second, </w:t>
      </w:r>
      <w:r w:rsidR="00F76FA1">
        <w:t>we</w:t>
      </w:r>
      <w:r w:rsidR="008063C1">
        <w:t xml:space="preserve"> c</w:t>
      </w:r>
      <w:r w:rsidR="00F76FA1">
        <w:t xml:space="preserve">onclude </w:t>
      </w:r>
      <w:r w:rsidR="008063C1">
        <w:t>th</w:t>
      </w:r>
      <w:r w:rsidR="004A4587">
        <w:t xml:space="preserve">at, in granting </w:t>
      </w:r>
      <w:r w:rsidR="004653ED">
        <w:t xml:space="preserve">summary </w:t>
      </w:r>
      <w:r w:rsidR="00655414">
        <w:t xml:space="preserve">judgment </w:t>
      </w:r>
      <w:r w:rsidR="005A4142">
        <w:t>for</w:t>
      </w:r>
      <w:r w:rsidR="00EA18A7">
        <w:t xml:space="preserve"> Falls Lake</w:t>
      </w:r>
      <w:r w:rsidR="003B7BF6">
        <w:t xml:space="preserve">, </w:t>
      </w:r>
      <w:r w:rsidR="004A4587">
        <w:t xml:space="preserve">the court overlooked </w:t>
      </w:r>
      <w:r w:rsidR="002674DB">
        <w:t>a dispute</w:t>
      </w:r>
      <w:r w:rsidR="00CE3169">
        <w:t>d</w:t>
      </w:r>
      <w:r w:rsidR="002674DB">
        <w:t xml:space="preserve"> </w:t>
      </w:r>
      <w:r w:rsidR="008C6CD9">
        <w:t xml:space="preserve">issue of material fact </w:t>
      </w:r>
      <w:r w:rsidR="008E71CC">
        <w:t xml:space="preserve">concerning proper calculation of Apex’s claim </w:t>
      </w:r>
      <w:r w:rsidR="00942B18">
        <w:t xml:space="preserve">of lost business income.  </w:t>
      </w:r>
    </w:p>
    <w:p w:rsidR="00D92215" w:rsidP="00394626" w14:paraId="65A2EA86" w14:textId="5AF658FA">
      <w:r>
        <w:t xml:space="preserve">We </w:t>
      </w:r>
      <w:r w:rsidR="00400D34">
        <w:t xml:space="preserve">will </w:t>
      </w:r>
      <w:r w:rsidR="002A1B2C">
        <w:t>reverse</w:t>
      </w:r>
      <w:r w:rsidR="00400D34">
        <w:t xml:space="preserve"> the judgment in part, remand on </w:t>
      </w:r>
      <w:r w:rsidR="000C6F50">
        <w:t xml:space="preserve">one </w:t>
      </w:r>
      <w:r w:rsidR="00651FEE">
        <w:t xml:space="preserve">narrow </w:t>
      </w:r>
      <w:r w:rsidR="000C6F50">
        <w:t xml:space="preserve">aspect of </w:t>
      </w:r>
      <w:r w:rsidR="00762AEB">
        <w:t>th</w:t>
      </w:r>
      <w:r w:rsidR="00FA0A19">
        <w:t>e</w:t>
      </w:r>
      <w:r w:rsidR="00762AEB">
        <w:t xml:space="preserve"> </w:t>
      </w:r>
      <w:r w:rsidR="00226876">
        <w:t>claim</w:t>
      </w:r>
      <w:r w:rsidR="00FA0A19">
        <w:t xml:space="preserve"> for lost business income</w:t>
      </w:r>
      <w:r w:rsidR="00226876">
        <w:t>, and otherwise affirm</w:t>
      </w:r>
      <w:r w:rsidR="003929B7">
        <w:t>.</w:t>
      </w:r>
      <w:r w:rsidR="00A97638">
        <w:t xml:space="preserve"> </w:t>
      </w:r>
      <w:r w:rsidR="00226876">
        <w:t xml:space="preserve"> </w:t>
      </w:r>
    </w:p>
    <w:p w:rsidR="00D92215" w:rsidP="00394626" w14:paraId="1E76CC8A" w14:textId="65E1DC5D">
      <w:pPr>
        <w:pStyle w:val="Heading1"/>
        <w:numPr>
          <w:ilvl w:val="0"/>
          <w:numId w:val="17"/>
        </w:numPr>
      </w:pPr>
      <w:r w:rsidRPr="00D92215">
        <w:t>BACKGROUND</w:t>
      </w:r>
    </w:p>
    <w:p w:rsidR="00237154" w:rsidP="00827E3A" w14:paraId="5C4B5CA4" w14:textId="3CBCC9A3">
      <w:r>
        <w:t xml:space="preserve">In </w:t>
      </w:r>
      <w:r w:rsidR="00E62513">
        <w:t xml:space="preserve">the early summer of 2020, </w:t>
      </w:r>
      <w:r w:rsidR="00B13EDF">
        <w:t>the mayor of Oakland</w:t>
      </w:r>
      <w:r w:rsidR="004D3D5D">
        <w:t xml:space="preserve"> </w:t>
      </w:r>
      <w:r w:rsidR="00B13EDF">
        <w:t>declared a</w:t>
      </w:r>
      <w:r w:rsidR="00940235">
        <w:t xml:space="preserve"> </w:t>
      </w:r>
      <w:r w:rsidR="004840DA">
        <w:t xml:space="preserve">municipal </w:t>
      </w:r>
      <w:r w:rsidR="00940235">
        <w:t xml:space="preserve">state of </w:t>
      </w:r>
      <w:r w:rsidR="00827E3A">
        <w:t>emergency</w:t>
      </w:r>
      <w:r w:rsidR="00940235">
        <w:t xml:space="preserve">, citing </w:t>
      </w:r>
      <w:r w:rsidR="00827E3A">
        <w:t xml:space="preserve">conditions of extreme peril to the safety of persons and property within the </w:t>
      </w:r>
      <w:r w:rsidR="009F3436">
        <w:t>c</w:t>
      </w:r>
      <w:r w:rsidR="00827E3A">
        <w:t xml:space="preserve">ity. </w:t>
      </w:r>
      <w:r w:rsidR="00B13EDF">
        <w:t xml:space="preserve"> </w:t>
      </w:r>
      <w:r w:rsidR="00827E3A">
        <w:t>Th</w:t>
      </w:r>
      <w:r w:rsidR="006D431B">
        <w:t xml:space="preserve">e </w:t>
      </w:r>
      <w:r w:rsidR="007E21A5">
        <w:t>declaration c</w:t>
      </w:r>
      <w:r w:rsidR="008D68B3">
        <w:t>a</w:t>
      </w:r>
      <w:r w:rsidR="007E21A5">
        <w:t xml:space="preserve">me in the wake of </w:t>
      </w:r>
      <w:r w:rsidR="00827E3A">
        <w:t>“unrest and violence</w:t>
      </w:r>
      <w:r w:rsidR="00ED149A">
        <w:t xml:space="preserve"> . . . </w:t>
      </w:r>
      <w:r w:rsidR="00827E3A">
        <w:t>in Oakland and other cities in the Bay Area and around the country</w:t>
      </w:r>
      <w:r w:rsidR="005D090F">
        <w:t>” follow</w:t>
      </w:r>
      <w:r w:rsidR="005370C8">
        <w:t xml:space="preserve">ing </w:t>
      </w:r>
      <w:r w:rsidR="00827E3A">
        <w:t xml:space="preserve">the </w:t>
      </w:r>
      <w:r w:rsidR="0002513C">
        <w:t>murder</w:t>
      </w:r>
      <w:r w:rsidR="00827E3A">
        <w:t xml:space="preserve"> of George Floyd.</w:t>
      </w:r>
      <w:r w:rsidR="004D3D5D">
        <w:t xml:space="preserve">  </w:t>
      </w:r>
      <w:r w:rsidR="009D17CF">
        <w:t xml:space="preserve">Among these </w:t>
      </w:r>
      <w:r w:rsidR="00EF6917">
        <w:t xml:space="preserve">emergency </w:t>
      </w:r>
      <w:r w:rsidR="009D17CF">
        <w:t>conditions w</w:t>
      </w:r>
      <w:r w:rsidR="00065931">
        <w:t xml:space="preserve">as </w:t>
      </w:r>
      <w:r w:rsidR="003B79F8">
        <w:t xml:space="preserve">the </w:t>
      </w:r>
      <w:r w:rsidR="00A453C2">
        <w:t>looting</w:t>
      </w:r>
      <w:r w:rsidR="00042FC0">
        <w:t xml:space="preserve"> of </w:t>
      </w:r>
      <w:r w:rsidR="00D231C2">
        <w:t>businesses</w:t>
      </w:r>
      <w:r w:rsidR="003B79F8">
        <w:t xml:space="preserve">. </w:t>
      </w:r>
      <w:r w:rsidR="002105BD">
        <w:t xml:space="preserve"> </w:t>
      </w:r>
    </w:p>
    <w:p w:rsidR="001D627F" w:rsidP="00827E3A" w14:paraId="21BA5DA3" w14:textId="1C44D15D">
      <w:r>
        <w:t xml:space="preserve">Apex, which </w:t>
      </w:r>
      <w:r w:rsidR="00BF6BBF">
        <w:t xml:space="preserve">describes itself as </w:t>
      </w:r>
      <w:r w:rsidR="005C17E1">
        <w:t xml:space="preserve">the owner of a </w:t>
      </w:r>
      <w:r w:rsidR="00BF6BBF">
        <w:t xml:space="preserve">business that “manufactures, </w:t>
      </w:r>
      <w:r>
        <w:t>s</w:t>
      </w:r>
      <w:r w:rsidR="005C17E1">
        <w:t>tores and distributes cannabis and cannabis</w:t>
      </w:r>
      <w:r w:rsidR="005920CD">
        <w:t xml:space="preserve"> </w:t>
      </w:r>
      <w:r w:rsidR="005C17E1">
        <w:t xml:space="preserve">related products and </w:t>
      </w:r>
      <w:r w:rsidR="005920CD">
        <w:t>merchandise</w:t>
      </w:r>
      <w:r w:rsidR="009956C6">
        <w:t>,” operates out of a facility at 84</w:t>
      </w:r>
      <w:r w:rsidR="0007309E">
        <w:t xml:space="preserve">35 </w:t>
      </w:r>
      <w:r w:rsidR="0035059B">
        <w:t xml:space="preserve">Baldwin Street </w:t>
      </w:r>
      <w:r w:rsidR="0007309E">
        <w:t>in Oakland.  In the</w:t>
      </w:r>
      <w:r w:rsidR="00827E3A">
        <w:t xml:space="preserve"> early morning hours of June</w:t>
      </w:r>
      <w:r w:rsidR="005E5ED6">
        <w:t> </w:t>
      </w:r>
      <w:r w:rsidR="00827E3A">
        <w:t>1, 2020</w:t>
      </w:r>
      <w:r w:rsidR="00221372">
        <w:t xml:space="preserve">, </w:t>
      </w:r>
      <w:r w:rsidR="0032232F">
        <w:t xml:space="preserve">a group of </w:t>
      </w:r>
      <w:r w:rsidR="00827E3A">
        <w:t xml:space="preserve">unidentified </w:t>
      </w:r>
      <w:r w:rsidR="00887855">
        <w:t xml:space="preserve">burglars </w:t>
      </w:r>
      <w:r w:rsidR="00827E3A">
        <w:t xml:space="preserve">broke into Apex’s facility and </w:t>
      </w:r>
      <w:r w:rsidR="00887855">
        <w:t xml:space="preserve">stole </w:t>
      </w:r>
      <w:r w:rsidR="00170B49">
        <w:t xml:space="preserve">a large portion of </w:t>
      </w:r>
      <w:r w:rsidR="00827E3A">
        <w:t>its cannabis inventory</w:t>
      </w:r>
      <w:r w:rsidR="00170B49">
        <w:t xml:space="preserve">.  The </w:t>
      </w:r>
      <w:r w:rsidR="0091044C">
        <w:t xml:space="preserve">thieves </w:t>
      </w:r>
      <w:r w:rsidR="00356483">
        <w:t>raided</w:t>
      </w:r>
      <w:r>
        <w:t xml:space="preserve"> t</w:t>
      </w:r>
      <w:r w:rsidR="00170B49">
        <w:t xml:space="preserve">wo separate </w:t>
      </w:r>
      <w:r w:rsidR="00235194">
        <w:t xml:space="preserve">inventory </w:t>
      </w:r>
      <w:r w:rsidR="00827E3A">
        <w:t>vaults</w:t>
      </w:r>
      <w:r w:rsidR="00221372">
        <w:t xml:space="preserve"> on Apex’s premises</w:t>
      </w:r>
      <w:r w:rsidR="001A0A66">
        <w:t xml:space="preserve">, one called </w:t>
      </w:r>
      <w:r w:rsidR="00AD46D8">
        <w:t>the Distro Vault</w:t>
      </w:r>
      <w:r w:rsidR="006B267F">
        <w:t>, and one called Kate’s Vault.</w:t>
      </w:r>
      <w:r w:rsidR="00827E3A">
        <w:t xml:space="preserve"> </w:t>
      </w:r>
      <w:r w:rsidR="00C616A1">
        <w:t xml:space="preserve"> </w:t>
      </w:r>
    </w:p>
    <w:p w:rsidR="004F0533" w:rsidP="00827E3A" w14:paraId="302102A8" w14:textId="4E4C666F">
      <w:r>
        <w:t xml:space="preserve">The following day, Apex </w:t>
      </w:r>
      <w:r w:rsidR="00D5413A">
        <w:t xml:space="preserve">submitted a police report.  </w:t>
      </w:r>
      <w:r w:rsidR="002349AF">
        <w:t>In its report</w:t>
      </w:r>
      <w:r w:rsidR="00E34E13">
        <w:t xml:space="preserve">, </w:t>
      </w:r>
      <w:r>
        <w:t xml:space="preserve">Apex </w:t>
      </w:r>
      <w:r w:rsidR="00E34E13">
        <w:t>described a</w:t>
      </w:r>
      <w:r w:rsidR="004673C3">
        <w:t xml:space="preserve"> break-in </w:t>
      </w:r>
      <w:r w:rsidR="005142F3">
        <w:t xml:space="preserve">at its facility and theft of inventory </w:t>
      </w:r>
      <w:r w:rsidR="00D0076D">
        <w:t xml:space="preserve">in the middle of the night. </w:t>
      </w:r>
      <w:r w:rsidR="003542A4">
        <w:t xml:space="preserve"> </w:t>
      </w:r>
      <w:r>
        <w:t xml:space="preserve">Apex stated the incident started on “06/01/2020 01:30 AM” and ended on “06/01/2020 5:00 AM”. </w:t>
      </w:r>
      <w:r w:rsidR="004D3D5D">
        <w:t xml:space="preserve"> </w:t>
      </w:r>
      <w:r w:rsidR="00817DB3">
        <w:t xml:space="preserve">On Apex’s security surveillance </w:t>
      </w:r>
      <w:r w:rsidR="00947ADF">
        <w:t>video recording</w:t>
      </w:r>
      <w:r w:rsidR="00817DB3">
        <w:t xml:space="preserve">, the </w:t>
      </w:r>
      <w:r w:rsidR="00117067">
        <w:t>perpetrators</w:t>
      </w:r>
      <w:r w:rsidR="00817DB3">
        <w:t>’ activities can be clearly seen</w:t>
      </w:r>
      <w:r w:rsidR="00BE4C7E">
        <w:t>, but the</w:t>
      </w:r>
      <w:r w:rsidR="0051419B">
        <w:t>y</w:t>
      </w:r>
      <w:r w:rsidR="00A826C7">
        <w:t xml:space="preserve"> </w:t>
      </w:r>
      <w:r w:rsidR="00BE4C7E">
        <w:t xml:space="preserve">wore masks and </w:t>
      </w:r>
      <w:r w:rsidR="00AC1BD6">
        <w:t>c</w:t>
      </w:r>
      <w:r w:rsidR="0051419B">
        <w:t>ould not</w:t>
      </w:r>
      <w:r w:rsidR="00AC1BD6">
        <w:t xml:space="preserve"> be identified.  No one was </w:t>
      </w:r>
      <w:r w:rsidR="00412B5B">
        <w:t>ever apprehended</w:t>
      </w:r>
      <w:r w:rsidR="00AC1BD6">
        <w:t xml:space="preserve"> or charged </w:t>
      </w:r>
      <w:r w:rsidR="000B27BE">
        <w:t>in connection with th</w:t>
      </w:r>
      <w:r w:rsidR="000A41D6">
        <w:t>e burglary</w:t>
      </w:r>
      <w:r w:rsidR="00BE29A9">
        <w:t xml:space="preserve">. </w:t>
      </w:r>
    </w:p>
    <w:p w:rsidR="00A937A9" w:rsidP="00827E3A" w14:paraId="43C484AD" w14:textId="14BDD6E7">
      <w:r>
        <w:t xml:space="preserve">The </w:t>
      </w:r>
      <w:r w:rsidR="00947ADF">
        <w:t xml:space="preserve">narrative </w:t>
      </w:r>
      <w:r>
        <w:t xml:space="preserve">in Apex’s police </w:t>
      </w:r>
      <w:r w:rsidR="00947ADF">
        <w:t xml:space="preserve">report </w:t>
      </w:r>
      <w:r>
        <w:t>reads as follows:  “</w:t>
      </w:r>
      <w:r w:rsidRPr="004F0533" w:rsidR="004F0533">
        <w:t xml:space="preserve">On 6/1/20 at around 1:30am, our business at 8435 Baldwin St in Oakland was broken into and burglarized. </w:t>
      </w:r>
      <w:r w:rsidR="004101B8">
        <w:t xml:space="preserve"> </w:t>
      </w:r>
      <w:r w:rsidRPr="004F0533" w:rsidR="004F0533">
        <w:t xml:space="preserve">There was a large group that congregated in front of our building, and through the audio of the surveillance footage, you can hear one male directing the rest of the group to grab crowbars to pry open the front door as well as giving them direction on how to. </w:t>
      </w:r>
      <w:r w:rsidR="004D3D5D">
        <w:t xml:space="preserve"> </w:t>
      </w:r>
      <w:r w:rsidRPr="004F0533" w:rsidR="004F0533">
        <w:t xml:space="preserve">The group then proceeded to storm the building and dispersed into separate rooms to each steal from one part of the building. </w:t>
      </w:r>
      <w:r w:rsidR="00C61707">
        <w:t xml:space="preserve"> </w:t>
      </w:r>
      <w:r w:rsidRPr="004F0533" w:rsidR="004F0533">
        <w:t>This seemed like a coordinated attac</w:t>
      </w:r>
      <w:r>
        <w:t>k</w:t>
      </w:r>
      <w:r w:rsidRPr="004F0533" w:rsidR="004F0533">
        <w:t xml:space="preserve"> from a gang, as</w:t>
      </w:r>
      <w:r w:rsidR="00E772A3">
        <w:t xml:space="preserve"> </w:t>
      </w:r>
      <w:r w:rsidRPr="00E772A3" w:rsidR="00E772A3">
        <w:t>everyone was on the same page and cooperating with each other.</w:t>
      </w:r>
      <w:r w:rsidR="00FB77C9">
        <w:t>”</w:t>
      </w:r>
      <w:r w:rsidR="002829F8">
        <w:t xml:space="preserve"> </w:t>
      </w:r>
    </w:p>
    <w:p w:rsidR="00D92215" w:rsidP="00827E3A" w14:paraId="4BC03B0A" w14:textId="628921C5">
      <w:r>
        <w:t xml:space="preserve">Several months later, </w:t>
      </w:r>
      <w:r w:rsidR="001858FB">
        <w:t xml:space="preserve">on October </w:t>
      </w:r>
      <w:r w:rsidR="00756E80">
        <w:t>27</w:t>
      </w:r>
      <w:r w:rsidR="001858FB">
        <w:t xml:space="preserve">, 2020, </w:t>
      </w:r>
      <w:r w:rsidR="004B55E1">
        <w:t>Apex submitted a supplemental police report</w:t>
      </w:r>
      <w:r w:rsidR="00D5067F">
        <w:t xml:space="preserve"> updating its original narrative of the </w:t>
      </w:r>
      <w:r w:rsidR="006663D7">
        <w:t xml:space="preserve">June 1 </w:t>
      </w:r>
      <w:r w:rsidR="00D5067F">
        <w:t>break-in and theft of its inventory</w:t>
      </w:r>
      <w:r w:rsidR="006663D7">
        <w:t>.</w:t>
      </w:r>
      <w:r w:rsidR="004D3D5D">
        <w:t xml:space="preserve">  </w:t>
      </w:r>
      <w:r w:rsidR="00223653">
        <w:t>In the October 2</w:t>
      </w:r>
      <w:r w:rsidR="00756E80">
        <w:t>7</w:t>
      </w:r>
      <w:r w:rsidR="00223653">
        <w:t xml:space="preserve"> supplemental police report, Apex claimed the time-stamps showed two different groups of burglars entering and leaving independently of one another, and two separate and sequential breaches, first of the Distro Vault, and then, after a break in time of nearly an hour, of Kate’s Vault</w:t>
      </w:r>
      <w:r w:rsidR="009520BE">
        <w:t>.</w:t>
      </w:r>
      <w:r w:rsidR="00223653">
        <w:t xml:space="preserve"> </w:t>
      </w:r>
      <w:r w:rsidR="004A0CFF">
        <w:t xml:space="preserve"> </w:t>
      </w:r>
      <w:r w:rsidR="002E6760">
        <w:t>According to Apex, these two groups of burglars entered its premises, respectively, at</w:t>
      </w:r>
      <w:r w:rsidR="00960A04">
        <w:t xml:space="preserve"> 1:45</w:t>
      </w:r>
      <w:r w:rsidR="00FC6A9B">
        <w:t xml:space="preserve"> </w:t>
      </w:r>
      <w:r w:rsidR="00960A04">
        <w:t>a</w:t>
      </w:r>
      <w:r w:rsidR="00B576C6">
        <w:t>.</w:t>
      </w:r>
      <w:r w:rsidR="00960A04">
        <w:t>m</w:t>
      </w:r>
      <w:r w:rsidR="00B576C6">
        <w:t>.</w:t>
      </w:r>
      <w:r w:rsidR="00960A04">
        <w:t xml:space="preserve"> and 2:57</w:t>
      </w:r>
      <w:r w:rsidR="00FC6A9B">
        <w:t xml:space="preserve"> </w:t>
      </w:r>
      <w:r w:rsidR="00960A04">
        <w:t>a</w:t>
      </w:r>
      <w:r w:rsidR="001D627F">
        <w:t>.</w:t>
      </w:r>
      <w:r w:rsidR="00960A04">
        <w:t xml:space="preserve">m. </w:t>
      </w:r>
    </w:p>
    <w:p w:rsidR="0077574C" w:rsidP="00973678" w14:paraId="20812C1E" w14:textId="373C90E7">
      <w:r>
        <w:t>Apex was insured a</w:t>
      </w:r>
      <w:r w:rsidR="00F371E7">
        <w:t xml:space="preserve">gainst this kind of loss.  </w:t>
      </w:r>
      <w:r w:rsidR="00A75204">
        <w:t xml:space="preserve">Falls Lake issued a commercial </w:t>
      </w:r>
      <w:r w:rsidR="003013C9">
        <w:t>package policy</w:t>
      </w:r>
      <w:r w:rsidR="00F4648E">
        <w:t xml:space="preserve"> to Apex</w:t>
      </w:r>
      <w:r w:rsidR="00DB7E07">
        <w:t xml:space="preserve">, </w:t>
      </w:r>
      <w:r w:rsidR="003013C9">
        <w:t>effective from March 26, 2020 to March 26, 2021</w:t>
      </w:r>
      <w:r w:rsidR="004D3D5D">
        <w:t xml:space="preserve"> (</w:t>
      </w:r>
      <w:r w:rsidR="003013C9">
        <w:t>the Policy</w:t>
      </w:r>
      <w:r w:rsidR="004D3D5D">
        <w:t>)</w:t>
      </w:r>
      <w:r w:rsidR="00F835C6">
        <w:t>.</w:t>
      </w:r>
      <w:r w:rsidR="004D3D5D">
        <w:t xml:space="preserve"> </w:t>
      </w:r>
      <w:r w:rsidR="003013C9">
        <w:t xml:space="preserve"> </w:t>
      </w:r>
      <w:r w:rsidR="00CC301A">
        <w:t xml:space="preserve">Apex </w:t>
      </w:r>
      <w:r w:rsidR="00AE7102">
        <w:t xml:space="preserve">is </w:t>
      </w:r>
      <w:r w:rsidR="003013C9">
        <w:t xml:space="preserve">the named insured </w:t>
      </w:r>
      <w:r w:rsidR="00CC301A">
        <w:t xml:space="preserve">and </w:t>
      </w:r>
      <w:r w:rsidR="003013C9">
        <w:t xml:space="preserve">the insured premises </w:t>
      </w:r>
      <w:r w:rsidR="00AE7102">
        <w:t xml:space="preserve">is </w:t>
      </w:r>
      <w:r w:rsidR="00CC301A">
        <w:t xml:space="preserve">Apex’s </w:t>
      </w:r>
      <w:r w:rsidR="003013C9">
        <w:t>Baldwin Street</w:t>
      </w:r>
      <w:r w:rsidR="00CC301A">
        <w:t xml:space="preserve"> </w:t>
      </w:r>
      <w:r w:rsidR="00573E64">
        <w:t>location.</w:t>
      </w:r>
      <w:r w:rsidR="004D3D5D">
        <w:t xml:space="preserve"> </w:t>
      </w:r>
      <w:r w:rsidR="006721C3">
        <w:t xml:space="preserve"> </w:t>
      </w:r>
      <w:r w:rsidR="003013C9">
        <w:t xml:space="preserve">The </w:t>
      </w:r>
      <w:r w:rsidR="006721C3">
        <w:t>P</w:t>
      </w:r>
      <w:r w:rsidR="003013C9">
        <w:t xml:space="preserve">olicy </w:t>
      </w:r>
      <w:r w:rsidR="00B472BC">
        <w:t xml:space="preserve">includes </w:t>
      </w:r>
      <w:r w:rsidR="00625AF4">
        <w:t xml:space="preserve">a series of </w:t>
      </w:r>
      <w:r w:rsidR="00510213">
        <w:t>S</w:t>
      </w:r>
      <w:r w:rsidR="00E13652">
        <w:t xml:space="preserve">pecial </w:t>
      </w:r>
      <w:r w:rsidR="00510213">
        <w:t>F</w:t>
      </w:r>
      <w:r w:rsidR="00E13652">
        <w:t>orms</w:t>
      </w:r>
      <w:r w:rsidR="00D87BE7">
        <w:t xml:space="preserve"> </w:t>
      </w:r>
      <w:r w:rsidR="00F91C9F">
        <w:t>providing</w:t>
      </w:r>
      <w:r w:rsidR="00D87BE7">
        <w:t xml:space="preserve"> various types of </w:t>
      </w:r>
      <w:r w:rsidR="00A22266">
        <w:t>coverage</w:t>
      </w:r>
      <w:r w:rsidR="00E13652">
        <w:t>, including</w:t>
      </w:r>
      <w:r w:rsidR="001633A7">
        <w:t xml:space="preserve"> </w:t>
      </w:r>
      <w:r w:rsidR="003013C9">
        <w:t xml:space="preserve">Commercial General Liability Coverage </w:t>
      </w:r>
      <w:r w:rsidR="000A2F6E">
        <w:t>(CGL Coverage)</w:t>
      </w:r>
      <w:r w:rsidR="00B472BC">
        <w:t xml:space="preserve">; </w:t>
      </w:r>
      <w:r w:rsidR="003013C9">
        <w:t>Commercial Property Coverage</w:t>
      </w:r>
      <w:r w:rsidR="00B472BC">
        <w:t xml:space="preserve"> </w:t>
      </w:r>
      <w:r w:rsidR="000A2F6E">
        <w:t>(Property Coverage)</w:t>
      </w:r>
      <w:r w:rsidR="00B472BC">
        <w:t>; and Business I</w:t>
      </w:r>
      <w:r w:rsidR="0016416E">
        <w:t xml:space="preserve">ncome </w:t>
      </w:r>
      <w:r w:rsidR="00B472BC">
        <w:t xml:space="preserve">(and Extra Expense) Coverage </w:t>
      </w:r>
      <w:r w:rsidR="00FC263D">
        <w:t>(</w:t>
      </w:r>
      <w:r w:rsidR="00110147">
        <w:t>Lost Business Income Coverage</w:t>
      </w:r>
      <w:r w:rsidR="00F9741A">
        <w:t>)</w:t>
      </w:r>
      <w:r w:rsidR="00FC263D">
        <w:t>.</w:t>
      </w:r>
      <w:r>
        <w:rPr>
          <w:rStyle w:val="FootnoteReference"/>
        </w:rPr>
        <w:footnoteReference w:id="4"/>
      </w:r>
      <w:r w:rsidR="00FC263D">
        <w:t xml:space="preserve">  </w:t>
      </w:r>
      <w:r w:rsidR="003013C9">
        <w:t xml:space="preserve">The </w:t>
      </w:r>
      <w:r w:rsidR="00A37B86">
        <w:t xml:space="preserve">Property </w:t>
      </w:r>
      <w:r w:rsidR="001C1732">
        <w:t>Coverage</w:t>
      </w:r>
      <w:r w:rsidR="00B70375">
        <w:t xml:space="preserve"> </w:t>
      </w:r>
      <w:r w:rsidR="00A75093">
        <w:t xml:space="preserve">affords coverage for </w:t>
      </w:r>
      <w:r w:rsidR="00EE1F98">
        <w:t xml:space="preserve">any loss of </w:t>
      </w:r>
      <w:r w:rsidR="003013C9">
        <w:t xml:space="preserve">“Cannabis Inventory” up to a $600,000 </w:t>
      </w:r>
      <w:r w:rsidR="0095567E">
        <w:t>per occurrence” limit</w:t>
      </w:r>
      <w:r w:rsidR="003013C9">
        <w:t xml:space="preserve">, and </w:t>
      </w:r>
      <w:r w:rsidR="001C1732">
        <w:t xml:space="preserve">the </w:t>
      </w:r>
      <w:r w:rsidR="00110147">
        <w:t>Lost Business Income Coverage</w:t>
      </w:r>
      <w:r w:rsidR="00F9741A">
        <w:t xml:space="preserve"> </w:t>
      </w:r>
      <w:r w:rsidR="00E51259">
        <w:t>afford</w:t>
      </w:r>
      <w:r w:rsidR="001C1732">
        <w:t xml:space="preserve">s </w:t>
      </w:r>
      <w:r w:rsidR="00E51259">
        <w:t xml:space="preserve">coverage </w:t>
      </w:r>
      <w:r w:rsidR="003013C9">
        <w:t xml:space="preserve">for </w:t>
      </w:r>
      <w:r w:rsidR="001C1732">
        <w:t xml:space="preserve">lost income due to business interruption </w:t>
      </w:r>
      <w:r w:rsidR="003013C9">
        <w:t>up to a $2</w:t>
      </w:r>
      <w:r w:rsidR="000E44E8">
        <w:t xml:space="preserve"> million</w:t>
      </w:r>
      <w:r w:rsidR="003013C9">
        <w:t xml:space="preserve"> </w:t>
      </w:r>
      <w:r w:rsidR="007F58D6">
        <w:t>limit</w:t>
      </w:r>
      <w:r w:rsidRPr="001D7430" w:rsidR="003013C9">
        <w:t>.</w:t>
      </w:r>
      <w:r>
        <w:rPr>
          <w:rStyle w:val="FootnoteReference"/>
        </w:rPr>
        <w:footnoteReference w:id="5"/>
      </w:r>
    </w:p>
    <w:p w:rsidR="00113A83" w:rsidP="0071508A" w14:paraId="56E8A34D" w14:textId="12F5F568">
      <w:r>
        <w:t xml:space="preserve">On June </w:t>
      </w:r>
      <w:r w:rsidR="008625CA">
        <w:t>2</w:t>
      </w:r>
      <w:r>
        <w:t xml:space="preserve">, 2020, the same day Apex </w:t>
      </w:r>
      <w:r w:rsidR="00487677">
        <w:t xml:space="preserve">initially </w:t>
      </w:r>
      <w:r w:rsidR="000B7B54">
        <w:t xml:space="preserve">reported </w:t>
      </w:r>
      <w:r w:rsidR="0025139A">
        <w:t>the night</w:t>
      </w:r>
      <w:r w:rsidR="00BA01F4">
        <w:t xml:space="preserve"> </w:t>
      </w:r>
      <w:r w:rsidR="0025139A">
        <w:t xml:space="preserve">raid </w:t>
      </w:r>
      <w:r w:rsidR="00906040">
        <w:t>and theft of its inventory</w:t>
      </w:r>
      <w:r w:rsidR="00487677">
        <w:t xml:space="preserve"> to the police</w:t>
      </w:r>
      <w:r w:rsidR="00666BAF">
        <w:t xml:space="preserve">, Apex </w:t>
      </w:r>
      <w:r w:rsidR="00BF15B8">
        <w:t>submitted a claim to Falls Lake re</w:t>
      </w:r>
      <w:r w:rsidR="00303B15">
        <w:t xml:space="preserve">porting </w:t>
      </w:r>
      <w:r w:rsidR="001848EA">
        <w:t xml:space="preserve">a </w:t>
      </w:r>
      <w:r w:rsidR="00303B15">
        <w:t>covered loss under</w:t>
      </w:r>
      <w:r w:rsidR="004720B2">
        <w:t xml:space="preserve"> the </w:t>
      </w:r>
      <w:r w:rsidR="0084056E">
        <w:t xml:space="preserve">Property Coverage </w:t>
      </w:r>
      <w:r w:rsidR="004720B2">
        <w:t xml:space="preserve">and </w:t>
      </w:r>
      <w:r w:rsidR="00DE654B">
        <w:t xml:space="preserve">the </w:t>
      </w:r>
      <w:r w:rsidR="00110147">
        <w:t>Lost Business Income Coverage</w:t>
      </w:r>
      <w:r w:rsidR="004720B2">
        <w:t xml:space="preserve">. </w:t>
      </w:r>
      <w:r w:rsidR="007D16F5">
        <w:t xml:space="preserve"> The preliminary proof of loss, submitted by Apex’s adjuster a few weeks later, stated, “</w:t>
      </w:r>
      <w:r w:rsidR="003F4147">
        <w:t>w</w:t>
      </w:r>
      <w:r w:rsidR="00B712BE">
        <w:t xml:space="preserve">e have prepared a preliminary loss measure which reflects the </w:t>
      </w:r>
      <w:r w:rsidR="00677213">
        <w:t>cumulative total of each of the burglary occurrences</w:t>
      </w:r>
      <w:r w:rsidR="00A66136">
        <w:t>.  Given a cannabis inventory value</w:t>
      </w:r>
      <w:r w:rsidR="003F4147">
        <w:t xml:space="preserve"> in the amount</w:t>
      </w:r>
      <w:r w:rsidR="00A66136">
        <w:t xml:space="preserve"> of $2,535,</w:t>
      </w:r>
      <w:r w:rsidR="00765AAD">
        <w:t>278 against a</w:t>
      </w:r>
      <w:r w:rsidR="007F122A">
        <w:t>n occurrence policy limit of $600,00</w:t>
      </w:r>
      <w:r w:rsidR="00F02001">
        <w:t>0</w:t>
      </w:r>
      <w:r w:rsidR="007F122A">
        <w:t xml:space="preserve">, [we] see no reason why </w:t>
      </w:r>
      <w:r w:rsidR="007E6C9A">
        <w:t>the total occurrence limit</w:t>
      </w:r>
      <w:r w:rsidR="00A16327">
        <w:t xml:space="preserve"> cannot be paid.” </w:t>
      </w:r>
    </w:p>
    <w:p w:rsidR="00CD44EF" w:rsidP="005A3947" w14:paraId="2D56D28D" w14:textId="7EB56B14">
      <w:r>
        <w:t xml:space="preserve">Falls Lake </w:t>
      </w:r>
      <w:r w:rsidR="005729A9">
        <w:t>reserv</w:t>
      </w:r>
      <w:r>
        <w:t xml:space="preserve">ed </w:t>
      </w:r>
      <w:r w:rsidR="005729A9">
        <w:t>its right</w:t>
      </w:r>
      <w:r w:rsidR="008E7CD4">
        <w:t>s on the per occurrence limit issue</w:t>
      </w:r>
      <w:r w:rsidR="003859A8">
        <w:t xml:space="preserve">, while taking the </w:t>
      </w:r>
      <w:r w:rsidR="00E534AC">
        <w:t xml:space="preserve">position </w:t>
      </w:r>
      <w:r w:rsidR="003859A8">
        <w:t xml:space="preserve">that </w:t>
      </w:r>
      <w:r w:rsidR="00E534AC">
        <w:t>only a single limit applied</w:t>
      </w:r>
      <w:r w:rsidR="003859A8">
        <w:t xml:space="preserve">.  </w:t>
      </w:r>
      <w:r w:rsidR="00505262">
        <w:t>On August</w:t>
      </w:r>
      <w:r w:rsidR="007174A7">
        <w:t> </w:t>
      </w:r>
      <w:r w:rsidR="00505262">
        <w:t xml:space="preserve">4, 2020, it </w:t>
      </w:r>
      <w:r w:rsidR="005F4C93">
        <w:t xml:space="preserve">paid </w:t>
      </w:r>
      <w:r w:rsidR="0071508A">
        <w:t xml:space="preserve">$600,000 </w:t>
      </w:r>
      <w:r w:rsidR="00505262">
        <w:t>for the claimed cannabis inventory loss</w:t>
      </w:r>
      <w:r w:rsidR="006E33CE">
        <w:t xml:space="preserve">. </w:t>
      </w:r>
      <w:r w:rsidR="00113A83">
        <w:t xml:space="preserve"> Its adjuster explained, “</w:t>
      </w:r>
      <w:r w:rsidR="00FB5B5B">
        <w:t>w</w:t>
      </w:r>
      <w:r w:rsidRPr="00FB5B5B" w:rsidR="00FB5B5B">
        <w:t>e have conducted a preliminary evaluation and reviewed the police report and records you have provided us</w:t>
      </w:r>
      <w:r w:rsidRPr="00FB5B5B" w:rsidR="00E536BB">
        <w:t>.</w:t>
      </w:r>
      <w:r w:rsidR="00E536BB">
        <w:t xml:space="preserve"> . . . </w:t>
      </w:r>
      <w:r w:rsidRPr="00FB5B5B" w:rsidR="00FB5B5B">
        <w:t>Based on our preliminary evaluation, it appears only one occurrence applies to this loss.</w:t>
      </w:r>
      <w:r w:rsidR="00FB5B5B">
        <w:t>”</w:t>
      </w:r>
      <w:r w:rsidR="006E33CE">
        <w:t xml:space="preserve"> </w:t>
      </w:r>
      <w:r w:rsidR="005E6D2D">
        <w:t xml:space="preserve"> </w:t>
      </w:r>
      <w:r w:rsidR="003D38E7">
        <w:t xml:space="preserve">Eventually, Falls Lake </w:t>
      </w:r>
      <w:r w:rsidRPr="005E6D2D" w:rsidR="003D38E7">
        <w:rPr>
          <w:color w:val="000000" w:themeColor="text1"/>
        </w:rPr>
        <w:t>paid another</w:t>
      </w:r>
      <w:r w:rsidRPr="005E6D2D" w:rsidR="0071508A">
        <w:rPr>
          <w:color w:val="000000" w:themeColor="text1"/>
        </w:rPr>
        <w:t xml:space="preserve"> $673,477</w:t>
      </w:r>
      <w:r w:rsidRPr="005E6D2D" w:rsidR="009F5286">
        <w:rPr>
          <w:color w:val="000000" w:themeColor="text1"/>
        </w:rPr>
        <w:t xml:space="preserve"> of</w:t>
      </w:r>
      <w:r w:rsidRPr="005E6D2D" w:rsidR="0071508A">
        <w:rPr>
          <w:color w:val="000000" w:themeColor="text1"/>
        </w:rPr>
        <w:t xml:space="preserve"> </w:t>
      </w:r>
      <w:r w:rsidRPr="005E6D2D" w:rsidR="003D38E7">
        <w:rPr>
          <w:color w:val="000000" w:themeColor="text1"/>
        </w:rPr>
        <w:t xml:space="preserve">Apex’s </w:t>
      </w:r>
      <w:r w:rsidRPr="005E6D2D" w:rsidR="005A3947">
        <w:rPr>
          <w:color w:val="000000" w:themeColor="text1"/>
        </w:rPr>
        <w:t xml:space="preserve">claimed </w:t>
      </w:r>
      <w:r w:rsidR="005A3947">
        <w:t xml:space="preserve">loss under </w:t>
      </w:r>
      <w:r w:rsidR="0071508A">
        <w:t xml:space="preserve">the </w:t>
      </w:r>
      <w:r w:rsidR="00110147">
        <w:t>Lost Business Income Coverage</w:t>
      </w:r>
      <w:r w:rsidR="0071508A">
        <w:t xml:space="preserve">. </w:t>
      </w:r>
      <w:r w:rsidR="002671C2">
        <w:t xml:space="preserve"> </w:t>
      </w:r>
      <w:r w:rsidR="006E1A36">
        <w:t xml:space="preserve">Apex took </w:t>
      </w:r>
      <w:r w:rsidR="00793305">
        <w:t xml:space="preserve">the position it was owed an additional $64,138 </w:t>
      </w:r>
      <w:r w:rsidR="005F3370">
        <w:t xml:space="preserve">under the </w:t>
      </w:r>
      <w:r w:rsidR="00110147">
        <w:t>Lost Business Income Coverage</w:t>
      </w:r>
      <w:r w:rsidR="005F3370">
        <w:t xml:space="preserve"> </w:t>
      </w:r>
      <w:r w:rsidR="00793305">
        <w:t>based on projected future customer sales</w:t>
      </w:r>
      <w:r w:rsidR="004D3D5D">
        <w:t>, a</w:t>
      </w:r>
      <w:r w:rsidR="0058174F">
        <w:t xml:space="preserve">s well as reimbursement for </w:t>
      </w:r>
      <w:r w:rsidR="00D42EEF">
        <w:t xml:space="preserve">an </w:t>
      </w:r>
      <w:r w:rsidR="006E1A36">
        <w:t xml:space="preserve">additional $89,700 in </w:t>
      </w:r>
      <w:r w:rsidR="00BE60C7">
        <w:t xml:space="preserve">extra </w:t>
      </w:r>
      <w:r w:rsidR="006E1A36">
        <w:t>expenses incurred to avoid future losses.</w:t>
      </w:r>
      <w:r w:rsidR="00E00DCA">
        <w:t xml:space="preserve"> </w:t>
      </w:r>
      <w:r w:rsidR="006E1A36">
        <w:t xml:space="preserve"> </w:t>
      </w:r>
    </w:p>
    <w:p w:rsidR="00AC2FAD" w:rsidP="00CB231F" w14:paraId="413171A8" w14:textId="7B6C2FC6">
      <w:r>
        <w:t xml:space="preserve">When the parties were unable to resolve their </w:t>
      </w:r>
      <w:r w:rsidR="0044545A">
        <w:t>differences</w:t>
      </w:r>
      <w:r>
        <w:t xml:space="preserve"> in the adjustment process, </w:t>
      </w:r>
      <w:r w:rsidRPr="000F5B33" w:rsidR="000F5B33">
        <w:t xml:space="preserve">Apex filed a </w:t>
      </w:r>
      <w:r w:rsidR="000C35EC">
        <w:t>c</w:t>
      </w:r>
      <w:r w:rsidRPr="000F5B33" w:rsidR="000F5B33">
        <w:t>omplaint in Alameda County</w:t>
      </w:r>
      <w:r w:rsidR="000F5B33">
        <w:t xml:space="preserve"> </w:t>
      </w:r>
      <w:r w:rsidRPr="000F5B33" w:rsidR="000F5B33">
        <w:t>Superior Court against Falls Lake</w:t>
      </w:r>
      <w:r w:rsidR="004D3D5D">
        <w:t xml:space="preserve"> (</w:t>
      </w:r>
      <w:r w:rsidRPr="000F5B33" w:rsidR="000F5B33">
        <w:t>erroneously sued as Falls Lake Insurance Management Company Inc.); CannGen Insurance Services, LLC; and Fidens International LLC dba Fidens Insurance Brokerage, LLC.</w:t>
      </w:r>
      <w:r>
        <w:rPr>
          <w:rStyle w:val="FootnoteReference"/>
        </w:rPr>
        <w:footnoteReference w:id="6"/>
      </w:r>
      <w:r w:rsidR="004D3D5D">
        <w:t xml:space="preserve">  </w:t>
      </w:r>
      <w:r w:rsidR="00C07970">
        <w:t>A</w:t>
      </w:r>
      <w:r w:rsidRPr="00B74A19" w:rsidR="00B74A19">
        <w:t>gainst Falls Lake</w:t>
      </w:r>
      <w:r w:rsidR="00C07970">
        <w:t>, the complaint</w:t>
      </w:r>
      <w:r w:rsidRPr="000F5B33" w:rsidR="000F5B33">
        <w:t xml:space="preserve"> alleged causes of</w:t>
      </w:r>
      <w:r w:rsidR="00632B67">
        <w:t xml:space="preserve"> </w:t>
      </w:r>
      <w:r w:rsidRPr="00B74A19" w:rsidR="00B74A19">
        <w:t>action</w:t>
      </w:r>
      <w:r w:rsidR="000C35EC">
        <w:t xml:space="preserve"> </w:t>
      </w:r>
      <w:r w:rsidRPr="00B74A19" w:rsidR="00B74A19">
        <w:t xml:space="preserve">for breach of contract and </w:t>
      </w:r>
      <w:r w:rsidR="00C65373">
        <w:t xml:space="preserve">for </w:t>
      </w:r>
      <w:r w:rsidRPr="00B74A19" w:rsidR="00B74A19">
        <w:t>breach of the implied covenant.</w:t>
      </w:r>
      <w:r w:rsidR="004D3D5D">
        <w:t xml:space="preserve"> </w:t>
      </w:r>
      <w:r w:rsidR="004C7D0A">
        <w:t xml:space="preserve"> </w:t>
      </w:r>
    </w:p>
    <w:p w:rsidR="000F5B33" w:rsidRPr="00D92215" w:rsidP="00CB231F" w14:paraId="001124EB" w14:textId="6FA95768">
      <w:r>
        <w:t xml:space="preserve">The parties brought cross-motions under </w:t>
      </w:r>
      <w:r w:rsidR="007C50DC">
        <w:t xml:space="preserve">section 437c </w:t>
      </w:r>
      <w:r w:rsidR="003809E3">
        <w:t xml:space="preserve">directed to </w:t>
      </w:r>
      <w:r w:rsidR="00140FDC">
        <w:t>both cau</w:t>
      </w:r>
      <w:r w:rsidR="00F02BB9">
        <w:t>ses of action</w:t>
      </w:r>
      <w:r w:rsidR="009D5CF7">
        <w:t xml:space="preserve">, with Falls Lake seeking summary judgment or in the alternative summary adjudication, and </w:t>
      </w:r>
      <w:r w:rsidR="0017474C">
        <w:t>Apex seeking only summary adjudication</w:t>
      </w:r>
      <w:r w:rsidR="00F02BB9">
        <w:t xml:space="preserve">.  </w:t>
      </w:r>
      <w:r w:rsidRPr="00632B67" w:rsidR="00632B67">
        <w:t>On December</w:t>
      </w:r>
      <w:r w:rsidR="00F56779">
        <w:t> </w:t>
      </w:r>
      <w:r w:rsidRPr="00632B67" w:rsidR="00632B67">
        <w:t xml:space="preserve">2, 2022, the court issued </w:t>
      </w:r>
      <w:r w:rsidR="00B51F68">
        <w:t>an o</w:t>
      </w:r>
      <w:r w:rsidRPr="00632B67" w:rsidR="00632B67">
        <w:t xml:space="preserve">rder granting </w:t>
      </w:r>
      <w:r w:rsidR="001062DB">
        <w:t xml:space="preserve">Falls Lake’s motion </w:t>
      </w:r>
      <w:r w:rsidR="002F2BE1">
        <w:t xml:space="preserve">and </w:t>
      </w:r>
      <w:r w:rsidRPr="00632B67" w:rsidR="00632B67">
        <w:t>denying Apex’s motion.</w:t>
      </w:r>
      <w:r w:rsidR="004D3D5D">
        <w:t xml:space="preserve"> </w:t>
      </w:r>
      <w:r w:rsidRPr="00632B67" w:rsidR="00632B67">
        <w:t xml:space="preserve"> </w:t>
      </w:r>
      <w:r w:rsidR="00366073">
        <w:t>The court</w:t>
      </w:r>
      <w:r w:rsidR="00DE5D3B">
        <w:t xml:space="preserve"> </w:t>
      </w:r>
      <w:r w:rsidR="008C0FC5">
        <w:t xml:space="preserve">later entered judgment for Falls Lake </w:t>
      </w:r>
      <w:r w:rsidR="006B1291">
        <w:t xml:space="preserve">pursuant to </w:t>
      </w:r>
      <w:r w:rsidR="00DB69C5">
        <w:t>th</w:t>
      </w:r>
      <w:r w:rsidR="00DE5D3B">
        <w:t xml:space="preserve">e </w:t>
      </w:r>
      <w:r w:rsidR="00797702">
        <w:t>order disposing of the</w:t>
      </w:r>
      <w:r w:rsidR="00DE5D3B">
        <w:t>se</w:t>
      </w:r>
      <w:r w:rsidR="00797702">
        <w:t xml:space="preserve"> motions. </w:t>
      </w:r>
      <w:r w:rsidR="00DB69C5">
        <w:t xml:space="preserve"> </w:t>
      </w:r>
      <w:r w:rsidR="008C0FC5">
        <w:t xml:space="preserve">This timely appeal </w:t>
      </w:r>
      <w:r w:rsidR="00D63600">
        <w:t xml:space="preserve">from </w:t>
      </w:r>
      <w:r w:rsidR="009A6E10">
        <w:t xml:space="preserve">the judgment </w:t>
      </w:r>
      <w:r w:rsidR="00B625C5">
        <w:t>followed.</w:t>
      </w:r>
      <w:r w:rsidR="008C0FC5">
        <w:t xml:space="preserve"> </w:t>
      </w:r>
      <w:r w:rsidRPr="00632B67" w:rsidR="00632B67">
        <w:t xml:space="preserve"> </w:t>
      </w:r>
    </w:p>
    <w:p w:rsidR="00CB0FE2" w:rsidP="00394626" w14:paraId="3FB6CA55" w14:textId="5004AB6E">
      <w:pPr>
        <w:pStyle w:val="Heading1"/>
      </w:pPr>
      <w:r>
        <w:t>DISCUSSION</w:t>
      </w:r>
    </w:p>
    <w:p w:rsidR="00BA6E45" w:rsidP="00370441" w14:paraId="6017DEE5" w14:textId="2DB5CE3F">
      <w:pPr>
        <w:rPr>
          <w:rFonts w:eastAsia="Calibri"/>
          <w:kern w:val="2"/>
          <w14:ligatures w14:val="standardContextual"/>
        </w:rPr>
      </w:pPr>
      <w:r>
        <w:rPr>
          <w:rFonts w:eastAsia="Calibri"/>
          <w:kern w:val="2"/>
          <w14:ligatures w14:val="standardContextual"/>
        </w:rPr>
        <w:t xml:space="preserve">We address </w:t>
      </w:r>
      <w:r w:rsidR="00772EFB">
        <w:rPr>
          <w:rFonts w:eastAsia="Calibri"/>
          <w:kern w:val="2"/>
          <w14:ligatures w14:val="standardContextual"/>
        </w:rPr>
        <w:t>two issues in this appea</w:t>
      </w:r>
      <w:r>
        <w:rPr>
          <w:rFonts w:eastAsia="Calibri"/>
          <w:kern w:val="2"/>
          <w14:ligatures w14:val="standardContextual"/>
        </w:rPr>
        <w:t>l</w:t>
      </w:r>
      <w:r w:rsidR="00772EFB">
        <w:rPr>
          <w:rFonts w:eastAsia="Calibri"/>
          <w:kern w:val="2"/>
          <w14:ligatures w14:val="standardContextual"/>
        </w:rPr>
        <w:t xml:space="preserve">, both </w:t>
      </w:r>
      <w:r w:rsidR="004C702B">
        <w:rPr>
          <w:rFonts w:eastAsia="Calibri"/>
          <w:kern w:val="2"/>
          <w14:ligatures w14:val="standardContextual"/>
        </w:rPr>
        <w:t>of them claim</w:t>
      </w:r>
      <w:r>
        <w:rPr>
          <w:rFonts w:eastAsia="Calibri"/>
          <w:kern w:val="2"/>
          <w14:ligatures w14:val="standardContextual"/>
        </w:rPr>
        <w:t xml:space="preserve">s of </w:t>
      </w:r>
      <w:r w:rsidR="004C702B">
        <w:rPr>
          <w:rFonts w:eastAsia="Calibri"/>
          <w:kern w:val="2"/>
          <w14:ligatures w14:val="standardContextual"/>
        </w:rPr>
        <w:t>err</w:t>
      </w:r>
      <w:r w:rsidR="00517576">
        <w:rPr>
          <w:rFonts w:eastAsia="Calibri"/>
          <w:kern w:val="2"/>
          <w14:ligatures w14:val="standardContextual"/>
        </w:rPr>
        <w:t>or in the trial court’s s</w:t>
      </w:r>
      <w:r w:rsidR="00B17BB3">
        <w:rPr>
          <w:rFonts w:eastAsia="Calibri"/>
          <w:kern w:val="2"/>
          <w14:ligatures w14:val="standardContextual"/>
        </w:rPr>
        <w:t>ection 437c ruling</w:t>
      </w:r>
      <w:r w:rsidR="00517576">
        <w:rPr>
          <w:rFonts w:eastAsia="Calibri"/>
          <w:kern w:val="2"/>
          <w14:ligatures w14:val="standardContextual"/>
        </w:rPr>
        <w:t xml:space="preserve"> </w:t>
      </w:r>
      <w:r w:rsidR="00843826">
        <w:rPr>
          <w:rFonts w:eastAsia="Calibri"/>
          <w:kern w:val="2"/>
          <w14:ligatures w14:val="standardContextual"/>
        </w:rPr>
        <w:t xml:space="preserve">for Falls Lake </w:t>
      </w:r>
      <w:r w:rsidR="00355A13">
        <w:rPr>
          <w:rFonts w:eastAsia="Calibri"/>
          <w:kern w:val="2"/>
          <w14:ligatures w14:val="standardContextual"/>
        </w:rPr>
        <w:t xml:space="preserve">on </w:t>
      </w:r>
      <w:r w:rsidR="00843826">
        <w:rPr>
          <w:rFonts w:eastAsia="Calibri"/>
          <w:kern w:val="2"/>
          <w14:ligatures w14:val="standardContextual"/>
        </w:rPr>
        <w:t xml:space="preserve">the </w:t>
      </w:r>
      <w:r w:rsidR="002E554D">
        <w:rPr>
          <w:rFonts w:eastAsia="Calibri"/>
          <w:kern w:val="2"/>
          <w14:ligatures w14:val="standardContextual"/>
        </w:rPr>
        <w:t xml:space="preserve">first cause of action for </w:t>
      </w:r>
      <w:r w:rsidR="00D64615">
        <w:rPr>
          <w:rFonts w:eastAsia="Calibri"/>
          <w:kern w:val="2"/>
          <w14:ligatures w14:val="standardContextual"/>
        </w:rPr>
        <w:t>breach of contract</w:t>
      </w:r>
      <w:r w:rsidR="002E554D">
        <w:rPr>
          <w:rFonts w:eastAsia="Calibri"/>
          <w:kern w:val="2"/>
          <w14:ligatures w14:val="standardContextual"/>
        </w:rPr>
        <w:t>.</w:t>
      </w:r>
      <w:r>
        <w:rPr>
          <w:rStyle w:val="FootnoteReference"/>
          <w:rFonts w:eastAsia="Calibri"/>
          <w:kern w:val="2"/>
          <w14:ligatures w14:val="standardContextual"/>
        </w:rPr>
        <w:footnoteReference w:id="7"/>
      </w:r>
      <w:r w:rsidR="001A266A">
        <w:rPr>
          <w:rFonts w:eastAsia="Calibri"/>
          <w:kern w:val="2"/>
          <w14:ligatures w14:val="standardContextual"/>
        </w:rPr>
        <w:t xml:space="preserve">  </w:t>
      </w:r>
      <w:r w:rsidR="0015330E">
        <w:rPr>
          <w:rFonts w:eastAsia="Calibri"/>
          <w:kern w:val="2"/>
          <w14:ligatures w14:val="standardContextual"/>
        </w:rPr>
        <w:t xml:space="preserve">Specifically, </w:t>
      </w:r>
      <w:r w:rsidR="001354BF">
        <w:rPr>
          <w:rFonts w:eastAsia="Calibri"/>
          <w:kern w:val="2"/>
          <w14:ligatures w14:val="standardContextual"/>
        </w:rPr>
        <w:t xml:space="preserve">those issues are: </w:t>
      </w:r>
      <w:r w:rsidR="00D22DBE">
        <w:rPr>
          <w:rFonts w:eastAsia="Calibri"/>
          <w:kern w:val="2"/>
          <w14:ligatures w14:val="standardContextual"/>
        </w:rPr>
        <w:t>(1)</w:t>
      </w:r>
      <w:r w:rsidR="006327B7">
        <w:rPr>
          <w:rFonts w:eastAsia="Calibri"/>
          <w:kern w:val="2"/>
          <w14:ligatures w14:val="standardContextual"/>
        </w:rPr>
        <w:t> </w:t>
      </w:r>
      <w:r w:rsidR="00BF26CD">
        <w:rPr>
          <w:rFonts w:eastAsia="Calibri"/>
          <w:kern w:val="2"/>
          <w14:ligatures w14:val="standardContextual"/>
        </w:rPr>
        <w:t xml:space="preserve">Does </w:t>
      </w:r>
      <w:r w:rsidR="00E56A8F">
        <w:rPr>
          <w:rFonts w:eastAsia="Calibri"/>
          <w:kern w:val="2"/>
          <w14:ligatures w14:val="standardContextual"/>
        </w:rPr>
        <w:t xml:space="preserve">Apex’s </w:t>
      </w:r>
      <w:r w:rsidR="007F0080">
        <w:rPr>
          <w:rFonts w:eastAsia="Calibri"/>
          <w:kern w:val="2"/>
          <w14:ligatures w14:val="standardContextual"/>
        </w:rPr>
        <w:t xml:space="preserve">claim </w:t>
      </w:r>
      <w:r w:rsidR="00304B55">
        <w:rPr>
          <w:rFonts w:eastAsia="Calibri"/>
          <w:kern w:val="2"/>
          <w14:ligatures w14:val="standardContextual"/>
        </w:rPr>
        <w:t xml:space="preserve">of loss </w:t>
      </w:r>
      <w:r w:rsidR="001A2563">
        <w:rPr>
          <w:rFonts w:eastAsia="Calibri"/>
          <w:kern w:val="2"/>
          <w14:ligatures w14:val="standardContextual"/>
        </w:rPr>
        <w:t xml:space="preserve">for the theft of its cannabis inventory </w:t>
      </w:r>
      <w:r w:rsidR="006C4A32">
        <w:rPr>
          <w:rFonts w:eastAsia="Calibri"/>
          <w:kern w:val="2"/>
          <w14:ligatures w14:val="standardContextual"/>
        </w:rPr>
        <w:t xml:space="preserve">involve </w:t>
      </w:r>
      <w:r w:rsidR="009657FD">
        <w:rPr>
          <w:rFonts w:eastAsia="Calibri"/>
          <w:kern w:val="2"/>
          <w14:ligatures w14:val="standardContextual"/>
        </w:rPr>
        <w:t>one occurrence</w:t>
      </w:r>
      <w:r w:rsidR="00BF26CD">
        <w:rPr>
          <w:rFonts w:eastAsia="Calibri"/>
          <w:kern w:val="2"/>
          <w14:ligatures w14:val="standardContextual"/>
        </w:rPr>
        <w:t>,</w:t>
      </w:r>
      <w:r w:rsidR="00E47F73">
        <w:rPr>
          <w:rFonts w:eastAsia="Calibri"/>
          <w:kern w:val="2"/>
          <w14:ligatures w14:val="standardContextual"/>
        </w:rPr>
        <w:t xml:space="preserve"> </w:t>
      </w:r>
      <w:r w:rsidR="00B10F68">
        <w:rPr>
          <w:rFonts w:eastAsia="Calibri"/>
          <w:kern w:val="2"/>
          <w14:ligatures w14:val="standardContextual"/>
        </w:rPr>
        <w:t>or two occurrences</w:t>
      </w:r>
      <w:r w:rsidR="00BF26CD">
        <w:rPr>
          <w:rFonts w:eastAsia="Calibri"/>
          <w:kern w:val="2"/>
          <w14:ligatures w14:val="standardContextual"/>
        </w:rPr>
        <w:t>,</w:t>
      </w:r>
      <w:r w:rsidR="00B10F68">
        <w:rPr>
          <w:rFonts w:eastAsia="Calibri"/>
          <w:kern w:val="2"/>
          <w14:ligatures w14:val="standardContextual"/>
        </w:rPr>
        <w:t xml:space="preserve"> for purposes of the </w:t>
      </w:r>
      <w:r w:rsidR="00E47F73">
        <w:rPr>
          <w:rFonts w:eastAsia="Calibri"/>
          <w:kern w:val="2"/>
          <w14:ligatures w14:val="standardContextual"/>
        </w:rPr>
        <w:t>per occurrence limit</w:t>
      </w:r>
      <w:r w:rsidR="00DF36C8">
        <w:rPr>
          <w:rFonts w:eastAsia="Calibri"/>
          <w:kern w:val="2"/>
          <w14:ligatures w14:val="standardContextual"/>
        </w:rPr>
        <w:t xml:space="preserve"> in the Property Coverage</w:t>
      </w:r>
      <w:r w:rsidR="002218E9">
        <w:rPr>
          <w:rFonts w:eastAsia="Calibri"/>
          <w:kern w:val="2"/>
          <w14:ligatures w14:val="standardContextual"/>
        </w:rPr>
        <w:t xml:space="preserve">?  </w:t>
      </w:r>
      <w:r w:rsidR="001A266A">
        <w:rPr>
          <w:rFonts w:eastAsia="Calibri"/>
          <w:kern w:val="2"/>
          <w14:ligatures w14:val="standardContextual"/>
        </w:rPr>
        <w:t xml:space="preserve">And </w:t>
      </w:r>
      <w:r w:rsidR="003227AD">
        <w:rPr>
          <w:rFonts w:eastAsia="Calibri"/>
          <w:kern w:val="2"/>
          <w14:ligatures w14:val="standardContextual"/>
        </w:rPr>
        <w:t>(2)</w:t>
      </w:r>
      <w:r w:rsidR="002A1728">
        <w:rPr>
          <w:rFonts w:eastAsia="Calibri"/>
          <w:kern w:val="2"/>
          <w14:ligatures w14:val="standardContextual"/>
        </w:rPr>
        <w:t> </w:t>
      </w:r>
      <w:r w:rsidR="001A266A">
        <w:rPr>
          <w:rFonts w:eastAsia="Calibri"/>
          <w:kern w:val="2"/>
          <w14:ligatures w14:val="standardContextual"/>
        </w:rPr>
        <w:t xml:space="preserve">is </w:t>
      </w:r>
      <w:r w:rsidR="00092FE9">
        <w:rPr>
          <w:rFonts w:eastAsia="Calibri"/>
          <w:kern w:val="2"/>
          <w14:ligatures w14:val="standardContextual"/>
        </w:rPr>
        <w:t xml:space="preserve">Apex entitled to </w:t>
      </w:r>
      <w:r w:rsidR="00D22DBE">
        <w:rPr>
          <w:rFonts w:eastAsia="Calibri"/>
          <w:kern w:val="2"/>
          <w14:ligatures w14:val="standardContextual"/>
        </w:rPr>
        <w:t xml:space="preserve">additional payment for lost business income or for extra expense </w:t>
      </w:r>
      <w:r w:rsidR="00FD4D3A">
        <w:rPr>
          <w:rFonts w:eastAsia="Calibri"/>
          <w:kern w:val="2"/>
          <w14:ligatures w14:val="standardContextual"/>
        </w:rPr>
        <w:t xml:space="preserve">reimbursement </w:t>
      </w:r>
      <w:r w:rsidR="00F35076">
        <w:rPr>
          <w:rFonts w:eastAsia="Calibri"/>
          <w:kern w:val="2"/>
          <w14:ligatures w14:val="standardContextual"/>
        </w:rPr>
        <w:t xml:space="preserve">on </w:t>
      </w:r>
      <w:r w:rsidR="00F35076">
        <w:t xml:space="preserve">its claim of loss under </w:t>
      </w:r>
      <w:r w:rsidR="00DA52D2">
        <w:rPr>
          <w:rFonts w:eastAsia="Calibri"/>
          <w:kern w:val="2"/>
          <w14:ligatures w14:val="standardContextual"/>
        </w:rPr>
        <w:t xml:space="preserve">the </w:t>
      </w:r>
      <w:r w:rsidR="00110147">
        <w:rPr>
          <w:rFonts w:eastAsia="Calibri"/>
          <w:kern w:val="2"/>
          <w14:ligatures w14:val="standardContextual"/>
        </w:rPr>
        <w:t>Lost Business Income Coverage</w:t>
      </w:r>
      <w:r w:rsidR="00366CBA">
        <w:rPr>
          <w:rFonts w:eastAsia="Calibri"/>
          <w:kern w:val="2"/>
          <w14:ligatures w14:val="standardContextual"/>
        </w:rPr>
        <w:t>?</w:t>
      </w:r>
      <w:r w:rsidR="001E0BB5">
        <w:rPr>
          <w:rFonts w:eastAsia="Calibri"/>
          <w:kern w:val="2"/>
          <w14:ligatures w14:val="standardContextual"/>
        </w:rPr>
        <w:t xml:space="preserve">  </w:t>
      </w:r>
    </w:p>
    <w:p w:rsidR="00412EC4" w:rsidP="00370441" w14:paraId="45F07779" w14:textId="272F63E4">
      <w:pPr>
        <w:rPr>
          <w:rFonts w:eastAsia="Calibri"/>
          <w:kern w:val="2"/>
          <w14:ligatures w14:val="standardContextual"/>
        </w:rPr>
      </w:pPr>
      <w:r>
        <w:rPr>
          <w:rFonts w:eastAsia="Calibri"/>
          <w:kern w:val="2"/>
          <w14:ligatures w14:val="standardContextual"/>
        </w:rPr>
        <w:t xml:space="preserve">On the first </w:t>
      </w:r>
      <w:r w:rsidR="00366CBA">
        <w:rPr>
          <w:rFonts w:eastAsia="Calibri"/>
          <w:kern w:val="2"/>
          <w14:ligatures w14:val="standardContextual"/>
        </w:rPr>
        <w:t>issue</w:t>
      </w:r>
      <w:r>
        <w:rPr>
          <w:rFonts w:eastAsia="Calibri"/>
          <w:kern w:val="2"/>
          <w14:ligatures w14:val="standardContextual"/>
        </w:rPr>
        <w:t xml:space="preserve">, the parties agree the facts are undisputed, but draw different </w:t>
      </w:r>
      <w:r w:rsidR="00DA52D2">
        <w:rPr>
          <w:rFonts w:eastAsia="Calibri"/>
          <w:kern w:val="2"/>
          <w14:ligatures w14:val="standardContextual"/>
        </w:rPr>
        <w:t xml:space="preserve">legal </w:t>
      </w:r>
      <w:r>
        <w:rPr>
          <w:rFonts w:eastAsia="Calibri"/>
          <w:kern w:val="2"/>
          <w14:ligatures w14:val="standardContextual"/>
        </w:rPr>
        <w:t>conclusions from those fact</w:t>
      </w:r>
      <w:r w:rsidR="00FD5101">
        <w:rPr>
          <w:rFonts w:eastAsia="Calibri"/>
          <w:kern w:val="2"/>
          <w14:ligatures w14:val="standardContextual"/>
        </w:rPr>
        <w:t>s</w:t>
      </w:r>
      <w:r w:rsidR="0071774B">
        <w:rPr>
          <w:rFonts w:eastAsia="Calibri"/>
          <w:kern w:val="2"/>
          <w14:ligatures w14:val="standardContextual"/>
        </w:rPr>
        <w:t xml:space="preserve">, </w:t>
      </w:r>
      <w:r w:rsidR="00CB4529">
        <w:rPr>
          <w:rFonts w:eastAsia="Calibri"/>
          <w:kern w:val="2"/>
          <w14:ligatures w14:val="standardContextual"/>
        </w:rPr>
        <w:t xml:space="preserve">with </w:t>
      </w:r>
      <w:r w:rsidR="0071774B">
        <w:rPr>
          <w:rFonts w:eastAsia="Calibri"/>
          <w:kern w:val="2"/>
          <w14:ligatures w14:val="standardContextual"/>
        </w:rPr>
        <w:t>Apex tak</w:t>
      </w:r>
      <w:r w:rsidR="00CB4529">
        <w:rPr>
          <w:rFonts w:eastAsia="Calibri"/>
          <w:kern w:val="2"/>
          <w14:ligatures w14:val="standardContextual"/>
        </w:rPr>
        <w:t xml:space="preserve">ing </w:t>
      </w:r>
      <w:r w:rsidR="0071774B">
        <w:rPr>
          <w:rFonts w:eastAsia="Calibri"/>
          <w:kern w:val="2"/>
          <w14:ligatures w14:val="standardContextual"/>
        </w:rPr>
        <w:t xml:space="preserve">the position we should not only reverse but instruct that </w:t>
      </w:r>
      <w:r w:rsidR="00D55FAC">
        <w:rPr>
          <w:rFonts w:eastAsia="Calibri"/>
          <w:kern w:val="2"/>
          <w14:ligatures w14:val="standardContextual"/>
        </w:rPr>
        <w:t xml:space="preserve">summary adjudication </w:t>
      </w:r>
      <w:r w:rsidR="0071774B">
        <w:rPr>
          <w:rFonts w:eastAsia="Calibri"/>
          <w:kern w:val="2"/>
          <w14:ligatures w14:val="standardContextual"/>
        </w:rPr>
        <w:t>be rendered in its favor</w:t>
      </w:r>
      <w:r w:rsidR="00FD5101">
        <w:rPr>
          <w:rFonts w:eastAsia="Calibri"/>
          <w:kern w:val="2"/>
          <w14:ligatures w14:val="standardContextual"/>
        </w:rPr>
        <w:t xml:space="preserve">.  On the second </w:t>
      </w:r>
      <w:r w:rsidR="00930826">
        <w:rPr>
          <w:rFonts w:eastAsia="Calibri"/>
          <w:kern w:val="2"/>
          <w14:ligatures w14:val="standardContextual"/>
        </w:rPr>
        <w:t>issue</w:t>
      </w:r>
      <w:r w:rsidR="00FD5101">
        <w:rPr>
          <w:rFonts w:eastAsia="Calibri"/>
          <w:kern w:val="2"/>
          <w14:ligatures w14:val="standardContextual"/>
        </w:rPr>
        <w:t>, Apex claim</w:t>
      </w:r>
      <w:r w:rsidR="00366CBA">
        <w:rPr>
          <w:rFonts w:eastAsia="Calibri"/>
          <w:kern w:val="2"/>
          <w14:ligatures w14:val="standardContextual"/>
        </w:rPr>
        <w:t>s</w:t>
      </w:r>
      <w:r w:rsidR="00FD5101">
        <w:rPr>
          <w:rFonts w:eastAsia="Calibri"/>
          <w:kern w:val="2"/>
          <w14:ligatures w14:val="standardContextual"/>
        </w:rPr>
        <w:t xml:space="preserve"> there is</w:t>
      </w:r>
      <w:r w:rsidR="005213E0">
        <w:rPr>
          <w:rFonts w:eastAsia="Calibri"/>
          <w:kern w:val="2"/>
          <w14:ligatures w14:val="standardContextual"/>
        </w:rPr>
        <w:t xml:space="preserve"> </w:t>
      </w:r>
      <w:r w:rsidR="000C2AEE">
        <w:rPr>
          <w:rFonts w:eastAsia="Calibri"/>
          <w:kern w:val="2"/>
          <w14:ligatures w14:val="standardContextual"/>
        </w:rPr>
        <w:t>a material dispute of fact that must be tried.</w:t>
      </w:r>
    </w:p>
    <w:p w:rsidR="003B0F02" w:rsidRPr="001E3E6F" w:rsidP="00E03550" w14:paraId="701E118D" w14:textId="51B851BA">
      <w:pPr>
        <w:rPr>
          <w:rFonts w:eastAsia="Times New Roman" w:cs="Times New Roman"/>
          <w:color w:val="000000"/>
        </w:rPr>
      </w:pPr>
      <w:r w:rsidRPr="001E3E6F">
        <w:t xml:space="preserve">Our </w:t>
      </w:r>
      <w:r w:rsidRPr="001E3E6F" w:rsidR="00887855">
        <w:t>analysis i</w:t>
      </w:r>
      <w:r w:rsidRPr="001E3E6F" w:rsidR="0086339C">
        <w:t xml:space="preserve">s </w:t>
      </w:r>
      <w:r w:rsidRPr="001E3E6F" w:rsidR="00C601B2">
        <w:t xml:space="preserve">governed by </w:t>
      </w:r>
      <w:r w:rsidRPr="001E3E6F" w:rsidR="0086339C">
        <w:t xml:space="preserve">familiar </w:t>
      </w:r>
      <w:r w:rsidRPr="001E3E6F" w:rsidR="00C601B2">
        <w:t>pr</w:t>
      </w:r>
      <w:r w:rsidRPr="001E3E6F" w:rsidR="00887855">
        <w:t>inciples</w:t>
      </w:r>
      <w:r w:rsidRPr="001E3E6F" w:rsidR="00C601B2">
        <w:t xml:space="preserve">.  </w:t>
      </w:r>
      <w:r w:rsidRPr="001E3E6F" w:rsidR="00C8522F">
        <w:t xml:space="preserve">If, on a motion for summary judgment or summary adjudication, “all the papers submitted show that there is no triable issue as to any material fact and that the moving party is entitled to a judgment as a matter of law,” then a grant of the motion is warranted. </w:t>
      </w:r>
      <w:r w:rsidRPr="001E3E6F" w:rsidR="004F1530">
        <w:t xml:space="preserve"> (</w:t>
      </w:r>
      <w:r w:rsidRPr="001E3E6F" w:rsidR="007F2B9A">
        <w:t>§</w:t>
      </w:r>
      <w:r w:rsidR="00CC3F71">
        <w:t> </w:t>
      </w:r>
      <w:r w:rsidRPr="001E3E6F" w:rsidR="007F2B9A">
        <w:t>437c</w:t>
      </w:r>
      <w:r w:rsidRPr="001E3E6F" w:rsidR="008E4E8A">
        <w:t>, subd.</w:t>
      </w:r>
      <w:r w:rsidR="00677C6C">
        <w:t> </w:t>
      </w:r>
      <w:r w:rsidRPr="001E3E6F" w:rsidR="008E4E8A">
        <w:t>(c);</w:t>
      </w:r>
      <w:r w:rsidRPr="001E3E6F" w:rsidR="007F2B9A">
        <w:t xml:space="preserve"> see </w:t>
      </w:r>
      <w:r w:rsidRPr="001E3E6F" w:rsidR="004F1530">
        <w:rPr>
          <w:rFonts w:eastAsia="Times New Roman" w:cs="Times New Roman"/>
          <w:i/>
          <w:color w:val="3D3D3D"/>
          <w:bdr w:val="none" w:sz="0" w:space="0" w:color="auto" w:frame="1"/>
        </w:rPr>
        <w:t>Aguilar v. Atlantic Richfield Co.</w:t>
      </w:r>
      <w:r w:rsidRPr="001E3E6F" w:rsidR="004F1530">
        <w:rPr>
          <w:rFonts w:eastAsia="Times New Roman" w:cs="Times New Roman"/>
          <w:color w:val="000000"/>
        </w:rPr>
        <w:t xml:space="preserve"> (2001) 25</w:t>
      </w:r>
      <w:r w:rsidR="00CC3F71">
        <w:rPr>
          <w:rFonts w:eastAsia="Times New Roman" w:cs="Times New Roman"/>
          <w:color w:val="000000"/>
        </w:rPr>
        <w:t> </w:t>
      </w:r>
      <w:r w:rsidRPr="001E3E6F" w:rsidR="004F1530">
        <w:rPr>
          <w:rFonts w:eastAsia="Times New Roman" w:cs="Times New Roman"/>
          <w:color w:val="000000"/>
        </w:rPr>
        <w:t>Cal.4th 826</w:t>
      </w:r>
      <w:r w:rsidRPr="001E3E6F" w:rsidR="003B4D72">
        <w:rPr>
          <w:rFonts w:eastAsia="Times New Roman" w:cs="Times New Roman"/>
          <w:color w:val="000000"/>
        </w:rPr>
        <w:t xml:space="preserve"> (</w:t>
      </w:r>
      <w:r w:rsidRPr="001E3E6F" w:rsidR="003B4D72">
        <w:rPr>
          <w:rFonts w:eastAsia="Times New Roman" w:cs="Times New Roman"/>
          <w:i/>
          <w:color w:val="000000"/>
        </w:rPr>
        <w:t>Aguilar</w:t>
      </w:r>
      <w:r w:rsidRPr="001E3E6F" w:rsidR="008E4E8A">
        <w:rPr>
          <w:rFonts w:eastAsia="Times New Roman" w:cs="Times New Roman"/>
          <w:color w:val="000000"/>
        </w:rPr>
        <w:t>)</w:t>
      </w:r>
      <w:r w:rsidRPr="001E3E6F" w:rsidR="003B4D72">
        <w:rPr>
          <w:rFonts w:eastAsia="Times New Roman" w:cs="Times New Roman"/>
          <w:color w:val="000000"/>
        </w:rPr>
        <w:t>.)</w:t>
      </w:r>
      <w:r w:rsidRPr="001E3E6F" w:rsidR="008E4E8A">
        <w:rPr>
          <w:rFonts w:eastAsia="Times New Roman" w:cs="Times New Roman"/>
          <w:color w:val="000000"/>
        </w:rPr>
        <w:t xml:space="preserve"> </w:t>
      </w:r>
      <w:r w:rsidRPr="001E3E6F" w:rsidR="000853B8">
        <w:rPr>
          <w:rFonts w:eastAsia="Times New Roman" w:cs="Times New Roman"/>
          <w:color w:val="000000"/>
        </w:rPr>
        <w:t xml:space="preserve"> </w:t>
      </w:r>
      <w:r w:rsidRPr="001E3E6F" w:rsidR="003750C3">
        <w:rPr>
          <w:rFonts w:eastAsia="Times New Roman" w:cs="Times New Roman"/>
          <w:color w:val="000000"/>
        </w:rPr>
        <w:t xml:space="preserve">“We independently review the parties’ papers supporting and opposing the motion, using the same method of analysis as the trial court. </w:t>
      </w:r>
      <w:r w:rsidRPr="001E3E6F" w:rsidR="00E67036">
        <w:rPr>
          <w:rFonts w:eastAsia="Times New Roman" w:cs="Times New Roman"/>
          <w:color w:val="000000"/>
        </w:rPr>
        <w:t xml:space="preserve"> </w:t>
      </w:r>
      <w:r w:rsidRPr="001E3E6F" w:rsidR="003750C3">
        <w:rPr>
          <w:rFonts w:eastAsia="Times New Roman" w:cs="Times New Roman"/>
          <w:color w:val="000000"/>
        </w:rPr>
        <w:t xml:space="preserve">Essentially, we assume the role of the trial court and apply the same rules and standards.” </w:t>
      </w:r>
      <w:r w:rsidRPr="001E3E6F" w:rsidR="000E3EC3">
        <w:rPr>
          <w:rFonts w:eastAsia="Times New Roman" w:cs="Times New Roman"/>
          <w:color w:val="000000"/>
        </w:rPr>
        <w:t xml:space="preserve"> </w:t>
      </w:r>
      <w:r w:rsidRPr="001E3E6F" w:rsidR="003750C3">
        <w:rPr>
          <w:rFonts w:eastAsia="Times New Roman" w:cs="Times New Roman"/>
          <w:color w:val="000000"/>
        </w:rPr>
        <w:t>(</w:t>
      </w:r>
      <w:r w:rsidRPr="001E3E6F" w:rsidR="003750C3">
        <w:rPr>
          <w:rFonts w:eastAsia="Times New Roman" w:cs="Times New Roman"/>
          <w:i/>
          <w:color w:val="3D3D3D"/>
          <w:bdr w:val="none" w:sz="0" w:space="0" w:color="auto" w:frame="1"/>
        </w:rPr>
        <w:t>Kline v. Turner</w:t>
      </w:r>
      <w:r w:rsidRPr="001E3E6F" w:rsidR="003750C3">
        <w:rPr>
          <w:rFonts w:eastAsia="Times New Roman" w:cs="Times New Roman"/>
          <w:color w:val="000000"/>
        </w:rPr>
        <w:t xml:space="preserve"> (2001) 87</w:t>
      </w:r>
      <w:r w:rsidR="00BB7C8D">
        <w:rPr>
          <w:rFonts w:eastAsia="Times New Roman" w:cs="Times New Roman"/>
          <w:color w:val="000000"/>
        </w:rPr>
        <w:t> </w:t>
      </w:r>
      <w:r w:rsidRPr="001E3E6F" w:rsidR="003750C3">
        <w:rPr>
          <w:rFonts w:eastAsia="Times New Roman" w:cs="Times New Roman"/>
          <w:color w:val="000000"/>
        </w:rPr>
        <w:t xml:space="preserve">Cal.App.4th 1369, 1373.)  </w:t>
      </w:r>
    </w:p>
    <w:p w:rsidR="00F20770" w:rsidRPr="00AD07CD" w:rsidP="00197E47" w14:paraId="4BB34A65" w14:textId="4A993765">
      <w:pPr>
        <w:rPr>
          <w:rFonts w:eastAsia="Times New Roman" w:cs="Times New Roman"/>
          <w:color w:val="000000"/>
        </w:rPr>
      </w:pPr>
      <w:r>
        <w:t xml:space="preserve">Under </w:t>
      </w:r>
      <w:r w:rsidRPr="007A3A00">
        <w:rPr>
          <w:i/>
          <w:iCs/>
        </w:rPr>
        <w:t>Aguilar</w:t>
      </w:r>
      <w:r w:rsidRPr="001E3E6F" w:rsidR="00C55D82">
        <w:t xml:space="preserve">, the movant </w:t>
      </w:r>
      <w:r>
        <w:t>initi</w:t>
      </w:r>
      <w:r w:rsidR="007A3A00">
        <w:t xml:space="preserve">ally </w:t>
      </w:r>
      <w:r w:rsidRPr="001E3E6F" w:rsidR="00C55D82">
        <w:t xml:space="preserve">carries the burden of making a prima facie showing in its favor.  </w:t>
      </w:r>
      <w:r w:rsidRPr="001E3E6F" w:rsidR="007A3A00">
        <w:rPr>
          <w:rFonts w:eastAsia="Times New Roman" w:cs="Times New Roman"/>
          <w:color w:val="000000"/>
          <w:bdr w:val="none" w:sz="0" w:space="0" w:color="auto" w:frame="1"/>
          <w:shd w:val="clear" w:color="auto" w:fill="FFFFFF"/>
        </w:rPr>
        <w:t>(</w:t>
      </w:r>
      <w:r w:rsidRPr="001E3E6F" w:rsidR="0023046C">
        <w:t>§</w:t>
      </w:r>
      <w:r w:rsidR="0023046C">
        <w:t> </w:t>
      </w:r>
      <w:r w:rsidRPr="001E3E6F" w:rsidR="0023046C">
        <w:t>437c, subd.</w:t>
      </w:r>
      <w:r w:rsidR="003E6871">
        <w:t> </w:t>
      </w:r>
      <w:r w:rsidRPr="001E3E6F" w:rsidR="0023046C">
        <w:t>(</w:t>
      </w:r>
      <w:r w:rsidR="00EF7862">
        <w:t>p</w:t>
      </w:r>
      <w:r w:rsidRPr="001E3E6F" w:rsidR="0023046C">
        <w:t>)</w:t>
      </w:r>
      <w:r w:rsidR="0023046C">
        <w:t xml:space="preserve">(1); see </w:t>
      </w:r>
      <w:r w:rsidRPr="001E3E6F" w:rsidR="007A3A00">
        <w:rPr>
          <w:rFonts w:eastAsia="Times New Roman" w:cs="Times New Roman"/>
          <w:i/>
          <w:color w:val="000000"/>
          <w:bdr w:val="none" w:sz="0" w:space="0" w:color="auto" w:frame="1"/>
          <w:shd w:val="clear" w:color="auto" w:fill="FFFFFF"/>
        </w:rPr>
        <w:t>Aguilar</w:t>
      </w:r>
      <w:r w:rsidRPr="001E3E6F" w:rsidR="007A3A00">
        <w:rPr>
          <w:rFonts w:eastAsia="Times New Roman" w:cs="Times New Roman"/>
          <w:color w:val="000000"/>
          <w:bdr w:val="none" w:sz="0" w:space="0" w:color="auto" w:frame="1"/>
          <w:shd w:val="clear" w:color="auto" w:fill="FFFFFF"/>
        </w:rPr>
        <w:t xml:space="preserve">, </w:t>
      </w:r>
      <w:r w:rsidRPr="001E3E6F" w:rsidR="007A3A00">
        <w:rPr>
          <w:rFonts w:eastAsia="Times New Roman" w:cs="Times New Roman"/>
          <w:i/>
          <w:color w:val="000000"/>
          <w:bdr w:val="none" w:sz="0" w:space="0" w:color="auto" w:frame="1"/>
          <w:shd w:val="clear" w:color="auto" w:fill="FFFFFF"/>
        </w:rPr>
        <w:t>supra</w:t>
      </w:r>
      <w:r w:rsidRPr="001E3E6F" w:rsidR="007A3A00">
        <w:rPr>
          <w:rFonts w:eastAsia="Times New Roman" w:cs="Times New Roman"/>
          <w:color w:val="000000"/>
          <w:bdr w:val="none" w:sz="0" w:space="0" w:color="auto" w:frame="1"/>
          <w:shd w:val="clear" w:color="auto" w:fill="FFFFFF"/>
        </w:rPr>
        <w:t>, 25</w:t>
      </w:r>
      <w:r w:rsidR="007A3A00">
        <w:rPr>
          <w:rFonts w:eastAsia="Times New Roman" w:cs="Times New Roman"/>
          <w:color w:val="000000"/>
          <w:bdr w:val="none" w:sz="0" w:space="0" w:color="auto" w:frame="1"/>
          <w:shd w:val="clear" w:color="auto" w:fill="FFFFFF"/>
        </w:rPr>
        <w:t> </w:t>
      </w:r>
      <w:r w:rsidRPr="001E3E6F" w:rsidR="007A3A00">
        <w:rPr>
          <w:rFonts w:eastAsia="Times New Roman" w:cs="Times New Roman"/>
          <w:color w:val="000000"/>
          <w:bdr w:val="none" w:sz="0" w:space="0" w:color="auto" w:frame="1"/>
          <w:shd w:val="clear" w:color="auto" w:fill="FFFFFF"/>
        </w:rPr>
        <w:t>Cal.4</w:t>
      </w:r>
      <w:r w:rsidRPr="00B33C44" w:rsidR="007A3A00">
        <w:rPr>
          <w:rFonts w:eastAsia="Times New Roman" w:cs="Times New Roman"/>
          <w:color w:val="000000"/>
          <w:bdr w:val="none" w:sz="0" w:space="0" w:color="auto" w:frame="1"/>
          <w:shd w:val="clear" w:color="auto" w:fill="FFFFFF"/>
        </w:rPr>
        <w:t>th</w:t>
      </w:r>
      <w:r w:rsidRPr="001E3E6F" w:rsidR="007A3A00">
        <w:rPr>
          <w:rFonts w:eastAsia="Times New Roman" w:cs="Times New Roman"/>
          <w:color w:val="000000"/>
          <w:bdr w:val="none" w:sz="0" w:space="0" w:color="auto" w:frame="1"/>
          <w:shd w:val="clear" w:color="auto" w:fill="FFFFFF"/>
        </w:rPr>
        <w:t xml:space="preserve"> at p.</w:t>
      </w:r>
      <w:r w:rsidR="007A3A00">
        <w:rPr>
          <w:rFonts w:eastAsia="Times New Roman" w:cs="Times New Roman"/>
          <w:color w:val="000000"/>
          <w:bdr w:val="none" w:sz="0" w:space="0" w:color="auto" w:frame="1"/>
          <w:shd w:val="clear" w:color="auto" w:fill="FFFFFF"/>
        </w:rPr>
        <w:t> </w:t>
      </w:r>
      <w:r w:rsidRPr="001E3E6F" w:rsidR="007A3A00">
        <w:rPr>
          <w:rFonts w:eastAsia="Times New Roman" w:cs="Times New Roman"/>
          <w:color w:val="000000"/>
          <w:bdr w:val="none" w:sz="0" w:space="0" w:color="auto" w:frame="1"/>
          <w:shd w:val="clear" w:color="auto" w:fill="FFFFFF"/>
        </w:rPr>
        <w:t>8</w:t>
      </w:r>
      <w:r w:rsidR="00AE6B72">
        <w:rPr>
          <w:rFonts w:eastAsia="Times New Roman" w:cs="Times New Roman"/>
          <w:color w:val="000000"/>
          <w:bdr w:val="none" w:sz="0" w:space="0" w:color="auto" w:frame="1"/>
          <w:shd w:val="clear" w:color="auto" w:fill="FFFFFF"/>
        </w:rPr>
        <w:t>49.</w:t>
      </w:r>
      <w:r w:rsidRPr="001E3E6F" w:rsidR="007A3A00">
        <w:rPr>
          <w:rFonts w:eastAsia="Times New Roman" w:cs="Times New Roman"/>
          <w:color w:val="000000"/>
          <w:bdr w:val="none" w:sz="0" w:space="0" w:color="auto" w:frame="1"/>
          <w:shd w:val="clear" w:color="auto" w:fill="FFFFFF"/>
        </w:rPr>
        <w:t>)</w:t>
      </w:r>
      <w:r w:rsidR="007A3A00">
        <w:rPr>
          <w:rFonts w:eastAsia="Times New Roman" w:cs="Times New Roman"/>
          <w:color w:val="000000"/>
          <w:bdr w:val="none" w:sz="0" w:space="0" w:color="auto" w:frame="1"/>
          <w:shd w:val="clear" w:color="auto" w:fill="FFFFFF"/>
        </w:rPr>
        <w:t xml:space="preserve"> </w:t>
      </w:r>
      <w:r w:rsidRPr="001E3E6F" w:rsidR="00C55D82">
        <w:t xml:space="preserve"> </w:t>
      </w:r>
      <w:r w:rsidR="00381AF0">
        <w:t>“</w:t>
      </w:r>
      <w:r w:rsidRPr="001E3E6F" w:rsidR="001F2A41">
        <w:rPr>
          <w:rFonts w:eastAsia="Times New Roman" w:cs="Times New Roman"/>
          <w:color w:val="000000"/>
        </w:rPr>
        <w:t>The prima facie showing by the moving party must be such that it would, if uncontradicted, entitle the moving party to judgment as a matter of law</w:t>
      </w:r>
      <w:r w:rsidR="00C21C38">
        <w:rPr>
          <w:rFonts w:eastAsia="Times New Roman" w:cs="Times New Roman"/>
          <w:color w:val="000000"/>
        </w:rPr>
        <w:t xml:space="preserve">. </w:t>
      </w:r>
      <w:r w:rsidR="00C1612D">
        <w:rPr>
          <w:rFonts w:eastAsia="Times New Roman" w:cs="Times New Roman"/>
          <w:color w:val="000000"/>
        </w:rPr>
        <w:t xml:space="preserve"> [Citation</w:t>
      </w:r>
      <w:r w:rsidR="009E0577">
        <w:rPr>
          <w:rFonts w:eastAsia="Times New Roman" w:cs="Times New Roman"/>
          <w:color w:val="000000"/>
        </w:rPr>
        <w:t xml:space="preserve">.] </w:t>
      </w:r>
      <w:r w:rsidRPr="001E3E6F" w:rsidR="001F2A41">
        <w:rPr>
          <w:rFonts w:eastAsia="Times New Roman" w:cs="Times New Roman"/>
          <w:color w:val="000000"/>
        </w:rPr>
        <w:t xml:space="preserve"> That is, ‘a moving defendant must present evidence which, if uncontradicted, would constitute a preponderance of evidence [i.e., show it is more likely than not] that an essential element of the </w:t>
      </w:r>
      <w:r w:rsidRPr="001E3E6F" w:rsidR="009B2DA0">
        <w:rPr>
          <w:rFonts w:eastAsia="Times New Roman" w:cs="Times New Roman"/>
          <w:color w:val="000000"/>
        </w:rPr>
        <w:t>plaintiff</w:t>
      </w:r>
      <w:r w:rsidR="009B2DA0">
        <w:rPr>
          <w:rFonts w:eastAsia="Times New Roman" w:cs="Times New Roman"/>
          <w:color w:val="000000"/>
        </w:rPr>
        <w:t>’</w:t>
      </w:r>
      <w:r w:rsidRPr="001E3E6F" w:rsidR="009B2DA0">
        <w:rPr>
          <w:rFonts w:eastAsia="Times New Roman" w:cs="Times New Roman"/>
          <w:color w:val="000000"/>
        </w:rPr>
        <w:t xml:space="preserve">s </w:t>
      </w:r>
      <w:r w:rsidRPr="001E3E6F" w:rsidR="001F2A41">
        <w:rPr>
          <w:rFonts w:eastAsia="Times New Roman" w:cs="Times New Roman"/>
          <w:color w:val="000000"/>
        </w:rPr>
        <w:t>case cannot be established.</w:t>
      </w:r>
      <w:r w:rsidRPr="001E3E6F" w:rsidR="008D09ED">
        <w:rPr>
          <w:rFonts w:eastAsia="Times New Roman" w:cs="Times New Roman"/>
          <w:color w:val="000000"/>
        </w:rPr>
        <w:t>’</w:t>
      </w:r>
      <w:r w:rsidR="009E0577">
        <w:rPr>
          <w:rFonts w:eastAsia="Times New Roman" w:cs="Times New Roman"/>
          <w:color w:val="000000"/>
        </w:rPr>
        <w:t> </w:t>
      </w:r>
      <w:r w:rsidRPr="001E3E6F" w:rsidR="001F2A41">
        <w:rPr>
          <w:rFonts w:eastAsia="Times New Roman" w:cs="Times New Roman"/>
          <w:color w:val="000000"/>
        </w:rPr>
        <w:t>”  (</w:t>
      </w:r>
      <w:r w:rsidRPr="001E3E6F" w:rsidR="00EB5BA8">
        <w:rPr>
          <w:rFonts w:eastAsia="Times New Roman" w:cs="Times New Roman"/>
          <w:i/>
          <w:color w:val="3D3D3D"/>
          <w:bdr w:val="none" w:sz="0" w:space="0" w:color="auto" w:frame="1"/>
        </w:rPr>
        <w:t>Leyva v. Garcia</w:t>
      </w:r>
      <w:r w:rsidRPr="001E3E6F" w:rsidR="00EB5BA8">
        <w:rPr>
          <w:rFonts w:eastAsia="Times New Roman" w:cs="Times New Roman"/>
          <w:color w:val="000000"/>
        </w:rPr>
        <w:t xml:space="preserve"> (2018) 20</w:t>
      </w:r>
      <w:r w:rsidR="009E0577">
        <w:rPr>
          <w:rFonts w:eastAsia="Times New Roman" w:cs="Times New Roman"/>
          <w:color w:val="000000"/>
        </w:rPr>
        <w:t> </w:t>
      </w:r>
      <w:r w:rsidRPr="001E3E6F" w:rsidR="00EB5BA8">
        <w:rPr>
          <w:rFonts w:eastAsia="Times New Roman" w:cs="Times New Roman"/>
          <w:color w:val="000000"/>
        </w:rPr>
        <w:t>Cal.App.5th 1095, 1101</w:t>
      </w:r>
      <w:r w:rsidRPr="00AD07CD" w:rsidR="00CB2009">
        <w:rPr>
          <w:rFonts w:eastAsia="Times New Roman" w:cs="Times New Roman"/>
          <w:color w:val="000000"/>
        </w:rPr>
        <w:t xml:space="preserve"> (</w:t>
      </w:r>
      <w:r w:rsidRPr="00AD07CD" w:rsidR="00CB2009">
        <w:rPr>
          <w:rFonts w:eastAsia="Times New Roman" w:cs="Times New Roman"/>
          <w:i/>
          <w:color w:val="000000"/>
        </w:rPr>
        <w:t>Ley</w:t>
      </w:r>
      <w:r w:rsidRPr="00AD07CD" w:rsidR="00026D35">
        <w:rPr>
          <w:rFonts w:eastAsia="Times New Roman" w:cs="Times New Roman"/>
          <w:i/>
          <w:color w:val="000000"/>
        </w:rPr>
        <w:t>va</w:t>
      </w:r>
      <w:r w:rsidRPr="00AD07CD" w:rsidR="00026D35">
        <w:rPr>
          <w:rFonts w:eastAsia="Times New Roman" w:cs="Times New Roman"/>
          <w:color w:val="000000"/>
        </w:rPr>
        <w:t>)</w:t>
      </w:r>
      <w:r w:rsidRPr="001E3E6F" w:rsidR="00EB5BA8">
        <w:rPr>
          <w:rFonts w:eastAsia="Times New Roman" w:cs="Times New Roman"/>
          <w:color w:val="000000"/>
        </w:rPr>
        <w:t>.)</w:t>
      </w:r>
      <w:r w:rsidRPr="001E3E6F" w:rsidR="00CF5E30">
        <w:rPr>
          <w:rFonts w:eastAsia="Times New Roman" w:cs="Times New Roman"/>
          <w:color w:val="000000"/>
        </w:rPr>
        <w:t xml:space="preserve">  </w:t>
      </w:r>
      <w:r w:rsidRPr="001E3E6F" w:rsidR="00541043">
        <w:t xml:space="preserve">Upon an adequate prima facie showing by the movant, </w:t>
      </w:r>
      <w:r w:rsidRPr="001E3E6F" w:rsidR="00541043">
        <w:rPr>
          <w:rFonts w:eastAsia="Times New Roman" w:cs="Times New Roman"/>
          <w:color w:val="000000"/>
        </w:rPr>
        <w:t xml:space="preserve">“the opposing party is then subjected to a burden of production of his own to make a prima facie </w:t>
      </w:r>
      <w:r w:rsidRPr="00AD07CD" w:rsidR="00541043">
        <w:rPr>
          <w:rFonts w:eastAsia="Times New Roman" w:cs="Times New Roman"/>
          <w:color w:val="000000"/>
        </w:rPr>
        <w:t>showing of the existence of a triable issue of material fact.</w:t>
      </w:r>
      <w:r w:rsidRPr="00AD07CD" w:rsidR="00F245FE">
        <w:rPr>
          <w:rFonts w:eastAsia="Times New Roman" w:cs="Times New Roman"/>
          <w:color w:val="000000"/>
        </w:rPr>
        <w:t>”</w:t>
      </w:r>
      <w:r w:rsidRPr="00AD07CD" w:rsidR="00541043">
        <w:rPr>
          <w:rFonts w:eastAsia="Times New Roman" w:cs="Times New Roman"/>
          <w:color w:val="000000"/>
        </w:rPr>
        <w:t xml:space="preserve">  (</w:t>
      </w:r>
      <w:r w:rsidRPr="00AD07CD" w:rsidR="00541043">
        <w:rPr>
          <w:rFonts w:eastAsia="Times New Roman" w:cs="Times New Roman"/>
          <w:i/>
          <w:color w:val="000000"/>
        </w:rPr>
        <w:t>Ibid</w:t>
      </w:r>
      <w:r w:rsidRPr="00AD07CD" w:rsidR="00541043">
        <w:rPr>
          <w:rFonts w:eastAsia="Times New Roman" w:cs="Times New Roman"/>
          <w:color w:val="000000"/>
        </w:rPr>
        <w:t>.)</w:t>
      </w:r>
      <w:r w:rsidRPr="00AD07CD" w:rsidR="00197E47">
        <w:rPr>
          <w:rFonts w:eastAsia="Times New Roman" w:cs="Times New Roman"/>
          <w:color w:val="000000"/>
        </w:rPr>
        <w:t xml:space="preserve">  </w:t>
      </w:r>
    </w:p>
    <w:p w:rsidR="00965B8B" w:rsidRPr="001E3E6F" w:rsidP="00471F79" w14:paraId="63595F6A" w14:textId="37A7DD68">
      <w:pPr>
        <w:rPr>
          <w:rFonts w:eastAsia="Times New Roman" w:cs="Times New Roman"/>
          <w:color w:val="000000"/>
          <w:bdr w:val="none" w:sz="0" w:space="0" w:color="auto" w:frame="1"/>
          <w:shd w:val="clear" w:color="auto" w:fill="FFFFFF"/>
        </w:rPr>
      </w:pPr>
      <w:r w:rsidRPr="00AD07CD">
        <w:t xml:space="preserve">Upon a showing that </w:t>
      </w:r>
      <w:r w:rsidR="00EE3D42">
        <w:t>“</w:t>
      </w:r>
      <w:r w:rsidRPr="00AD07CD">
        <w:t>one or more elements of the cause of action cannot be established,” the burden shifts to the non-movant to “demonstrate a triable issue of material fact exists.”  (</w:t>
      </w:r>
      <w:r w:rsidRPr="00AD07CD">
        <w:rPr>
          <w:i/>
        </w:rPr>
        <w:t>We Do Graphics, Inc. v. Mercury Cas</w:t>
      </w:r>
      <w:r w:rsidR="00E36575">
        <w:rPr>
          <w:i/>
        </w:rPr>
        <w:t>ualty</w:t>
      </w:r>
      <w:r w:rsidRPr="00AD07CD">
        <w:rPr>
          <w:i/>
        </w:rPr>
        <w:t xml:space="preserve"> Co. </w:t>
      </w:r>
      <w:r w:rsidRPr="00AD07CD">
        <w:t>(2004) 124</w:t>
      </w:r>
      <w:r w:rsidR="005727A8">
        <w:t> </w:t>
      </w:r>
      <w:r w:rsidRPr="00AD07CD">
        <w:t>Cal.App.4th 131, 135; §</w:t>
      </w:r>
      <w:r w:rsidR="005727A8">
        <w:t> </w:t>
      </w:r>
      <w:r w:rsidRPr="00AD07CD">
        <w:t>437c, subd.</w:t>
      </w:r>
      <w:r w:rsidR="005727A8">
        <w:t> </w:t>
      </w:r>
      <w:r w:rsidRPr="00AD07CD">
        <w:t xml:space="preserve">(p)(2).) </w:t>
      </w:r>
      <w:r w:rsidRPr="00AD07CD" w:rsidR="00F20770">
        <w:t xml:space="preserve"> </w:t>
      </w:r>
      <w:r w:rsidRPr="00AD07CD" w:rsidR="000B3024">
        <w:rPr>
          <w:rFonts w:eastAsia="Times New Roman" w:cs="Times New Roman"/>
          <w:color w:val="000000"/>
        </w:rPr>
        <w:t xml:space="preserve">“In evaluating whether there is a triable issue of material fact, we must view the evidence in the light most favorable to the opposing party by </w:t>
      </w:r>
      <w:r w:rsidR="00CE625D">
        <w:rPr>
          <w:rFonts w:eastAsia="Times New Roman" w:cs="Times New Roman"/>
          <w:color w:val="000000"/>
        </w:rPr>
        <w:t>‘</w:t>
      </w:r>
      <w:r w:rsidRPr="00AD07CD" w:rsidR="000B3024">
        <w:rPr>
          <w:rFonts w:eastAsia="Times New Roman" w:cs="Times New Roman"/>
          <w:color w:val="000000"/>
        </w:rPr>
        <w:t>strictly constru[ing]</w:t>
      </w:r>
      <w:r w:rsidR="00B75986">
        <w:rPr>
          <w:rFonts w:eastAsia="Times New Roman" w:cs="Times New Roman"/>
          <w:color w:val="000000"/>
        </w:rPr>
        <w:t>’</w:t>
      </w:r>
      <w:r w:rsidRPr="00AD07CD" w:rsidR="000B3024">
        <w:rPr>
          <w:rFonts w:eastAsia="Times New Roman" w:cs="Times New Roman"/>
          <w:color w:val="000000"/>
        </w:rPr>
        <w:t xml:space="preserve"> the evidence of the moving party, </w:t>
      </w:r>
      <w:r w:rsidR="00F91345">
        <w:rPr>
          <w:rFonts w:eastAsia="Times New Roman" w:cs="Times New Roman"/>
          <w:color w:val="000000"/>
        </w:rPr>
        <w:t>‘</w:t>
      </w:r>
      <w:r w:rsidRPr="00AD07CD" w:rsidR="000B3024">
        <w:rPr>
          <w:rFonts w:eastAsia="Times New Roman" w:cs="Times New Roman"/>
          <w:color w:val="000000"/>
        </w:rPr>
        <w:t>liberally constru[ing]</w:t>
      </w:r>
      <w:r w:rsidR="00AA0C1F">
        <w:rPr>
          <w:rFonts w:eastAsia="Times New Roman" w:cs="Times New Roman"/>
          <w:color w:val="000000"/>
        </w:rPr>
        <w:t>’</w:t>
      </w:r>
      <w:r w:rsidRPr="00AD07CD" w:rsidR="000B3024">
        <w:rPr>
          <w:rFonts w:eastAsia="Times New Roman" w:cs="Times New Roman"/>
          <w:color w:val="000000"/>
        </w:rPr>
        <w:t xml:space="preserve"> that of the opposing party, and </w:t>
      </w:r>
      <w:r w:rsidRPr="001E3E6F" w:rsidR="000B3024">
        <w:rPr>
          <w:rFonts w:eastAsia="Times New Roman" w:cs="Times New Roman"/>
          <w:color w:val="000000"/>
        </w:rPr>
        <w:t>resolving any doubts against summary judgment.</w:t>
      </w:r>
      <w:r w:rsidRPr="001E3E6F" w:rsidR="00B94366">
        <w:rPr>
          <w:rFonts w:eastAsia="Times New Roman" w:cs="Times New Roman"/>
          <w:color w:val="000000"/>
        </w:rPr>
        <w:t xml:space="preserve">”  </w:t>
      </w:r>
      <w:r w:rsidRPr="001E3E6F" w:rsidR="00B94366">
        <w:rPr>
          <w:rFonts w:eastAsia="Times New Roman" w:cs="Times New Roman"/>
          <w:color w:val="000000"/>
          <w:bdr w:val="none" w:sz="0" w:space="0" w:color="auto" w:frame="1"/>
          <w:shd w:val="clear" w:color="auto" w:fill="FFFFFF"/>
        </w:rPr>
        <w:t>(</w:t>
      </w:r>
      <w:r w:rsidRPr="001E3E6F" w:rsidR="00B94366">
        <w:rPr>
          <w:rFonts w:eastAsia="Times New Roman" w:cs="Times New Roman"/>
          <w:i/>
          <w:color w:val="3D3D3D"/>
          <w:bdr w:val="none" w:sz="0" w:space="0" w:color="auto" w:frame="1"/>
        </w:rPr>
        <w:t>McHenry v. Asylum Entertainment Delaware, LLC</w:t>
      </w:r>
      <w:r w:rsidRPr="001E3E6F" w:rsidR="00B94366">
        <w:rPr>
          <w:rFonts w:eastAsia="Times New Roman" w:cs="Times New Roman"/>
          <w:color w:val="000000"/>
        </w:rPr>
        <w:t xml:space="preserve"> (2020) 46</w:t>
      </w:r>
      <w:r w:rsidR="00022B43">
        <w:rPr>
          <w:rFonts w:eastAsia="Times New Roman" w:cs="Times New Roman"/>
          <w:color w:val="000000"/>
        </w:rPr>
        <w:t> </w:t>
      </w:r>
      <w:r w:rsidRPr="001E3E6F" w:rsidR="00B94366">
        <w:rPr>
          <w:rFonts w:eastAsia="Times New Roman" w:cs="Times New Roman"/>
          <w:color w:val="000000"/>
        </w:rPr>
        <w:t xml:space="preserve">Cal.App.5th 469, 479.)  But </w:t>
      </w:r>
      <w:r w:rsidRPr="001E3E6F" w:rsidR="00873554">
        <w:rPr>
          <w:rFonts w:eastAsia="Times New Roman" w:cs="Times New Roman"/>
          <w:color w:val="000000"/>
        </w:rPr>
        <w:t>b</w:t>
      </w:r>
      <w:r w:rsidRPr="001E3E6F" w:rsidR="000B3024">
        <w:rPr>
          <w:rFonts w:eastAsia="Times New Roman" w:cs="Times New Roman"/>
          <w:color w:val="000000"/>
          <w:bdr w:val="none" w:sz="0" w:space="0" w:color="auto" w:frame="1"/>
          <w:shd w:val="clear" w:color="auto" w:fill="FFFFFF"/>
        </w:rPr>
        <w:t>ecause speculation is not evidence (</w:t>
      </w:r>
      <w:r w:rsidRPr="001E3E6F" w:rsidR="000B3024">
        <w:rPr>
          <w:rFonts w:eastAsia="Times New Roman" w:cs="Times New Roman"/>
          <w:i/>
          <w:color w:val="000000"/>
          <w:bdr w:val="none" w:sz="0" w:space="0" w:color="auto" w:frame="1"/>
          <w:shd w:val="clear" w:color="auto" w:fill="FFFFFF"/>
        </w:rPr>
        <w:t>Aguilar</w:t>
      </w:r>
      <w:r w:rsidRPr="001E3E6F" w:rsidR="000B3024">
        <w:rPr>
          <w:rFonts w:eastAsia="Times New Roman" w:cs="Times New Roman"/>
          <w:color w:val="000000"/>
          <w:bdr w:val="none" w:sz="0" w:space="0" w:color="auto" w:frame="1"/>
          <w:shd w:val="clear" w:color="auto" w:fill="FFFFFF"/>
        </w:rPr>
        <w:t>,</w:t>
      </w:r>
      <w:r w:rsidRPr="001E3E6F" w:rsidR="00486F12">
        <w:rPr>
          <w:rFonts w:eastAsia="Times New Roman" w:cs="Times New Roman"/>
          <w:color w:val="000000"/>
          <w:bdr w:val="none" w:sz="0" w:space="0" w:color="auto" w:frame="1"/>
          <w:shd w:val="clear" w:color="auto" w:fill="FFFFFF"/>
        </w:rPr>
        <w:t xml:space="preserve"> </w:t>
      </w:r>
      <w:r w:rsidRPr="001E3E6F" w:rsidR="00486F12">
        <w:rPr>
          <w:rFonts w:eastAsia="Times New Roman" w:cs="Times New Roman"/>
          <w:i/>
          <w:color w:val="000000"/>
          <w:bdr w:val="none" w:sz="0" w:space="0" w:color="auto" w:frame="1"/>
          <w:shd w:val="clear" w:color="auto" w:fill="FFFFFF"/>
        </w:rPr>
        <w:t>supra</w:t>
      </w:r>
      <w:r w:rsidRPr="001E3E6F" w:rsidR="00486F12">
        <w:rPr>
          <w:rFonts w:eastAsia="Times New Roman" w:cs="Times New Roman"/>
          <w:color w:val="000000"/>
          <w:bdr w:val="none" w:sz="0" w:space="0" w:color="auto" w:frame="1"/>
          <w:shd w:val="clear" w:color="auto" w:fill="FFFFFF"/>
        </w:rPr>
        <w:t>, 25</w:t>
      </w:r>
      <w:r w:rsidR="00B33C44">
        <w:rPr>
          <w:rFonts w:eastAsia="Times New Roman" w:cs="Times New Roman"/>
          <w:color w:val="000000"/>
          <w:bdr w:val="none" w:sz="0" w:space="0" w:color="auto" w:frame="1"/>
          <w:shd w:val="clear" w:color="auto" w:fill="FFFFFF"/>
        </w:rPr>
        <w:t> </w:t>
      </w:r>
      <w:r w:rsidRPr="001E3E6F" w:rsidR="00486F12">
        <w:rPr>
          <w:rFonts w:eastAsia="Times New Roman" w:cs="Times New Roman"/>
          <w:color w:val="000000"/>
          <w:bdr w:val="none" w:sz="0" w:space="0" w:color="auto" w:frame="1"/>
          <w:shd w:val="clear" w:color="auto" w:fill="FFFFFF"/>
        </w:rPr>
        <w:t>Cal.4</w:t>
      </w:r>
      <w:r w:rsidRPr="00B33C44" w:rsidR="00486F12">
        <w:rPr>
          <w:rFonts w:eastAsia="Times New Roman" w:cs="Times New Roman"/>
          <w:color w:val="000000"/>
          <w:bdr w:val="none" w:sz="0" w:space="0" w:color="auto" w:frame="1"/>
          <w:shd w:val="clear" w:color="auto" w:fill="FFFFFF"/>
        </w:rPr>
        <w:t>th</w:t>
      </w:r>
      <w:r w:rsidRPr="001E3E6F" w:rsidR="00486F12">
        <w:rPr>
          <w:rFonts w:eastAsia="Times New Roman" w:cs="Times New Roman"/>
          <w:color w:val="000000"/>
          <w:bdr w:val="none" w:sz="0" w:space="0" w:color="auto" w:frame="1"/>
          <w:shd w:val="clear" w:color="auto" w:fill="FFFFFF"/>
        </w:rPr>
        <w:t xml:space="preserve"> </w:t>
      </w:r>
      <w:r w:rsidRPr="001E3E6F" w:rsidR="000B3024">
        <w:rPr>
          <w:rFonts w:eastAsia="Times New Roman" w:cs="Times New Roman"/>
          <w:color w:val="000000"/>
          <w:bdr w:val="none" w:sz="0" w:space="0" w:color="auto" w:frame="1"/>
          <w:shd w:val="clear" w:color="auto" w:fill="FFFFFF"/>
        </w:rPr>
        <w:t>at p.</w:t>
      </w:r>
      <w:r w:rsidR="00B33C44">
        <w:rPr>
          <w:rFonts w:eastAsia="Times New Roman" w:cs="Times New Roman"/>
          <w:color w:val="000000"/>
          <w:bdr w:val="none" w:sz="0" w:space="0" w:color="auto" w:frame="1"/>
          <w:shd w:val="clear" w:color="auto" w:fill="FFFFFF"/>
        </w:rPr>
        <w:t> </w:t>
      </w:r>
      <w:r w:rsidRPr="001E3E6F" w:rsidR="000B3024">
        <w:rPr>
          <w:rFonts w:eastAsia="Times New Roman" w:cs="Times New Roman"/>
          <w:color w:val="000000"/>
          <w:bdr w:val="none" w:sz="0" w:space="0" w:color="auto" w:frame="1"/>
          <w:shd w:val="clear" w:color="auto" w:fill="FFFFFF"/>
        </w:rPr>
        <w:t xml:space="preserve">864), </w:t>
      </w:r>
      <w:r w:rsidRPr="001E3E6F" w:rsidR="00C42A33">
        <w:rPr>
          <w:rFonts w:eastAsia="Times New Roman" w:cs="Times New Roman"/>
          <w:color w:val="000000"/>
          <w:bdr w:val="none" w:sz="0" w:space="0" w:color="auto" w:frame="1"/>
          <w:shd w:val="clear" w:color="auto" w:fill="FFFFFF"/>
        </w:rPr>
        <w:t>“</w:t>
      </w:r>
      <w:r w:rsidRPr="001E3E6F" w:rsidR="000B3024">
        <w:rPr>
          <w:rFonts w:eastAsia="Times New Roman" w:cs="Times New Roman"/>
          <w:color w:val="000000"/>
          <w:bdr w:val="none" w:sz="0" w:space="0" w:color="auto" w:frame="1"/>
          <w:shd w:val="clear" w:color="auto" w:fill="FFFFFF"/>
        </w:rPr>
        <w:t xml:space="preserve">speculation cannot create a triable issue of material </w:t>
      </w:r>
      <w:r w:rsidRPr="00AD07CD" w:rsidR="000B3024">
        <w:rPr>
          <w:rFonts w:eastAsia="Times New Roman" w:cs="Times New Roman"/>
          <w:color w:val="000000"/>
          <w:bdr w:val="none" w:sz="0" w:space="0" w:color="auto" w:frame="1"/>
          <w:shd w:val="clear" w:color="auto" w:fill="FFFFFF"/>
        </w:rPr>
        <w:t>fact.</w:t>
      </w:r>
      <w:r w:rsidRPr="00AD07CD" w:rsidR="00CD4392">
        <w:rPr>
          <w:rFonts w:eastAsia="Times New Roman" w:cs="Times New Roman"/>
          <w:color w:val="000000"/>
          <w:bdr w:val="none" w:sz="0" w:space="0" w:color="auto" w:frame="1"/>
          <w:shd w:val="clear" w:color="auto" w:fill="FFFFFF"/>
        </w:rPr>
        <w:t>”  (</w:t>
      </w:r>
      <w:r w:rsidRPr="00AD07CD" w:rsidR="00CD4392">
        <w:rPr>
          <w:rFonts w:eastAsia="Times New Roman" w:cs="Times New Roman"/>
          <w:i/>
          <w:color w:val="3D3D3D"/>
          <w:bdr w:val="none" w:sz="0" w:space="0" w:color="auto" w:frame="1"/>
        </w:rPr>
        <w:t>McHenry</w:t>
      </w:r>
      <w:r w:rsidRPr="00AD07CD" w:rsidR="00254B69">
        <w:rPr>
          <w:rFonts w:eastAsia="Times New Roman" w:cs="Times New Roman"/>
          <w:i/>
          <w:color w:val="3D3D3D"/>
          <w:bdr w:val="none" w:sz="0" w:space="0" w:color="auto" w:frame="1"/>
        </w:rPr>
        <w:t xml:space="preserve">, </w:t>
      </w:r>
      <w:r w:rsidRPr="00AD07CD" w:rsidR="00254B69">
        <w:rPr>
          <w:rFonts w:eastAsia="Times New Roman" w:cs="Times New Roman"/>
          <w:color w:val="000000"/>
        </w:rPr>
        <w:t>at p.</w:t>
      </w:r>
      <w:r w:rsidR="006905AE">
        <w:rPr>
          <w:rFonts w:eastAsia="Times New Roman" w:cs="Times New Roman"/>
          <w:color w:val="000000"/>
        </w:rPr>
        <w:t> </w:t>
      </w:r>
      <w:r w:rsidRPr="00AD07CD" w:rsidR="00CD4392">
        <w:rPr>
          <w:rFonts w:eastAsia="Times New Roman" w:cs="Times New Roman"/>
          <w:color w:val="000000"/>
        </w:rPr>
        <w:t xml:space="preserve">479; </w:t>
      </w:r>
      <w:r w:rsidRPr="00AD07CD" w:rsidR="009650E4">
        <w:rPr>
          <w:rFonts w:eastAsia="Times New Roman" w:cs="Times New Roman"/>
          <w:color w:val="000000"/>
        </w:rPr>
        <w:t>a</w:t>
      </w:r>
      <w:r w:rsidRPr="00AD07CD" w:rsidR="000B3024">
        <w:rPr>
          <w:rFonts w:eastAsia="Times New Roman" w:cs="Times New Roman"/>
          <w:color w:val="000000"/>
          <w:bdr w:val="none" w:sz="0" w:space="0" w:color="auto" w:frame="1"/>
          <w:shd w:val="clear" w:color="auto" w:fill="FFFFFF"/>
        </w:rPr>
        <w:t xml:space="preserve">ccord, </w:t>
      </w:r>
      <w:r w:rsidRPr="00AD07CD" w:rsidR="000B3024">
        <w:rPr>
          <w:rFonts w:eastAsia="Times New Roman" w:cs="Times New Roman"/>
          <w:i/>
          <w:color w:val="000000"/>
          <w:bdr w:val="none" w:sz="0" w:space="0" w:color="auto" w:frame="1"/>
          <w:shd w:val="clear" w:color="auto" w:fill="FFFFFF"/>
        </w:rPr>
        <w:t>Pipitone v. Williams</w:t>
      </w:r>
      <w:r w:rsidRPr="00AD07CD" w:rsidR="000B3024">
        <w:rPr>
          <w:rFonts w:eastAsia="Times New Roman" w:cs="Times New Roman"/>
          <w:color w:val="000000"/>
          <w:bdr w:val="none" w:sz="0" w:space="0" w:color="auto" w:frame="1"/>
          <w:shd w:val="clear" w:color="auto" w:fill="FFFFFF"/>
        </w:rPr>
        <w:t xml:space="preserve"> (2016) 244</w:t>
      </w:r>
      <w:r w:rsidR="006F33DF">
        <w:rPr>
          <w:rFonts w:eastAsia="Times New Roman" w:cs="Times New Roman"/>
          <w:color w:val="000000"/>
          <w:bdr w:val="none" w:sz="0" w:space="0" w:color="auto" w:frame="1"/>
          <w:shd w:val="clear" w:color="auto" w:fill="FFFFFF"/>
        </w:rPr>
        <w:t> </w:t>
      </w:r>
      <w:r w:rsidRPr="00AD07CD" w:rsidR="000B3024">
        <w:rPr>
          <w:rFonts w:eastAsia="Times New Roman" w:cs="Times New Roman"/>
          <w:color w:val="000000"/>
          <w:bdr w:val="none" w:sz="0" w:space="0" w:color="auto" w:frame="1"/>
          <w:shd w:val="clear" w:color="auto" w:fill="FFFFFF"/>
        </w:rPr>
        <w:t xml:space="preserve">Cal.App.4th 1437, 1453 [“A triable issue of fact </w:t>
      </w:r>
      <w:r w:rsidRPr="001E3E6F" w:rsidR="000B3024">
        <w:rPr>
          <w:rFonts w:eastAsia="Times New Roman" w:cs="Times New Roman"/>
          <w:color w:val="000000"/>
          <w:bdr w:val="none" w:sz="0" w:space="0" w:color="auto" w:frame="1"/>
          <w:shd w:val="clear" w:color="auto" w:fill="FFFFFF"/>
        </w:rPr>
        <w:t>can only be created by a conflict of evidence, not speculation or conjecture.”].)</w:t>
      </w:r>
    </w:p>
    <w:p w:rsidR="00275129" w:rsidP="00ED5251" w14:paraId="3F6BBCAF" w14:textId="1D8C67FF">
      <w:pPr>
        <w:rPr>
          <w:rFonts w:eastAsia="Times New Roman" w:cs="Times New Roman"/>
          <w:color w:val="000000"/>
        </w:rPr>
      </w:pPr>
      <w:r w:rsidRPr="001E3E6F">
        <w:rPr>
          <w:rFonts w:eastAsia="Times New Roman" w:cs="Times New Roman"/>
          <w:color w:val="000000"/>
          <w:bdr w:val="none" w:sz="0" w:space="0" w:color="auto" w:frame="1"/>
          <w:shd w:val="clear" w:color="auto" w:fill="FFFFFF"/>
        </w:rPr>
        <w:t>Should we be satisfied that the facts are undisputed</w:t>
      </w:r>
      <w:r w:rsidRPr="001E3E6F" w:rsidR="00FA2134">
        <w:rPr>
          <w:rFonts w:eastAsia="Times New Roman" w:cs="Times New Roman"/>
          <w:color w:val="000000"/>
          <w:bdr w:val="none" w:sz="0" w:space="0" w:color="auto" w:frame="1"/>
          <w:shd w:val="clear" w:color="auto" w:fill="FFFFFF"/>
        </w:rPr>
        <w:t>, o</w:t>
      </w:r>
      <w:r w:rsidRPr="001E3E6F" w:rsidR="00965B8B">
        <w:rPr>
          <w:rFonts w:eastAsia="Times New Roman" w:cs="Times New Roman"/>
          <w:color w:val="000000"/>
          <w:bdr w:val="none" w:sz="0" w:space="0" w:color="auto" w:frame="1"/>
          <w:shd w:val="clear" w:color="auto" w:fill="FFFFFF"/>
        </w:rPr>
        <w:t xml:space="preserve">ur review of the trial court’s application of substantive law </w:t>
      </w:r>
      <w:r w:rsidRPr="001E3E6F" w:rsidR="00657DDC">
        <w:rPr>
          <w:rFonts w:eastAsia="Times New Roman" w:cs="Times New Roman"/>
          <w:color w:val="000000"/>
          <w:bdr w:val="none" w:sz="0" w:space="0" w:color="auto" w:frame="1"/>
          <w:shd w:val="clear" w:color="auto" w:fill="FFFFFF"/>
        </w:rPr>
        <w:t>proceeds without deference</w:t>
      </w:r>
      <w:r w:rsidR="00CE0EA1">
        <w:rPr>
          <w:rFonts w:eastAsia="Times New Roman" w:cs="Times New Roman"/>
          <w:color w:val="000000"/>
          <w:bdr w:val="none" w:sz="0" w:space="0" w:color="auto" w:frame="1"/>
          <w:shd w:val="clear" w:color="auto" w:fill="FFFFFF"/>
        </w:rPr>
        <w:t>.</w:t>
      </w:r>
      <w:r w:rsidRPr="001E3E6F" w:rsidR="00E03550">
        <w:rPr>
          <w:rFonts w:eastAsia="Times New Roman" w:cs="Times New Roman"/>
          <w:color w:val="000000"/>
          <w:bdr w:val="none" w:sz="0" w:space="0" w:color="auto" w:frame="1"/>
          <w:shd w:val="clear" w:color="auto" w:fill="FFFFFF"/>
        </w:rPr>
        <w:t xml:space="preserve">  </w:t>
      </w:r>
      <w:r w:rsidRPr="001E3E6F" w:rsidR="00E03550">
        <w:rPr>
          <w:rFonts w:eastAsia="Calibri"/>
          <w:kern w:val="2"/>
          <w14:ligatures w14:val="standardContextual"/>
        </w:rPr>
        <w:t>(</w:t>
      </w:r>
      <w:r w:rsidRPr="001E3E6F" w:rsidR="00E03550">
        <w:rPr>
          <w:i/>
        </w:rPr>
        <w:t>Terrell v. State Farm Gen</w:t>
      </w:r>
      <w:r w:rsidR="004A3E0B">
        <w:rPr>
          <w:i/>
        </w:rPr>
        <w:t>e</w:t>
      </w:r>
      <w:r w:rsidR="00BA6BE4">
        <w:rPr>
          <w:i/>
        </w:rPr>
        <w:t>ral</w:t>
      </w:r>
      <w:r w:rsidRPr="001E3E6F" w:rsidR="00E03550">
        <w:rPr>
          <w:i/>
        </w:rPr>
        <w:t xml:space="preserve"> Ins. Co. </w:t>
      </w:r>
      <w:r w:rsidRPr="001E3E6F" w:rsidR="00E03550">
        <w:t>(2019) 40</w:t>
      </w:r>
      <w:r w:rsidR="00EF5BD9">
        <w:t> </w:t>
      </w:r>
      <w:r w:rsidRPr="001E3E6F" w:rsidR="00E03550">
        <w:t xml:space="preserve">Cal.App.5th 497, 502; </w:t>
      </w:r>
      <w:r w:rsidRPr="001E3E6F" w:rsidR="00E03550">
        <w:rPr>
          <w:rFonts w:cs="TimesNewRomanPS-ItalicMT"/>
          <w:i/>
        </w:rPr>
        <w:t>Mercury Casualty Co</w:t>
      </w:r>
      <w:r w:rsidR="00482180">
        <w:rPr>
          <w:rFonts w:cs="TimesNewRomanPS-ItalicMT"/>
          <w:i/>
        </w:rPr>
        <w:t>.</w:t>
      </w:r>
      <w:r w:rsidRPr="001E3E6F" w:rsidR="00E03550">
        <w:rPr>
          <w:rFonts w:cs="TimesNewRomanPS-ItalicMT"/>
          <w:i/>
        </w:rPr>
        <w:t xml:space="preserve"> v. Chu </w:t>
      </w:r>
      <w:r w:rsidRPr="001E3E6F" w:rsidR="00E03550">
        <w:rPr>
          <w:rFonts w:cs="TimesNewRomanPSMT"/>
        </w:rPr>
        <w:t>(2014) 229</w:t>
      </w:r>
      <w:r w:rsidR="00EF5BD9">
        <w:rPr>
          <w:rFonts w:cs="TimesNewRomanPSMT"/>
        </w:rPr>
        <w:t> </w:t>
      </w:r>
      <w:r w:rsidRPr="001E3E6F" w:rsidR="00E03550">
        <w:rPr>
          <w:rFonts w:cs="TimesNewRomanPSMT"/>
        </w:rPr>
        <w:t>Cal.App.4th 1432, 1443</w:t>
      </w:r>
      <w:r w:rsidRPr="001E3E6F" w:rsidR="00E03550">
        <w:t>.)</w:t>
      </w:r>
      <w:r w:rsidRPr="001E3E6F" w:rsidR="00657DDC">
        <w:rPr>
          <w:rFonts w:eastAsia="Times New Roman" w:cs="Times New Roman"/>
          <w:color w:val="000000"/>
          <w:bdr w:val="none" w:sz="0" w:space="0" w:color="auto" w:frame="1"/>
          <w:shd w:val="clear" w:color="auto" w:fill="FFFFFF"/>
        </w:rPr>
        <w:t xml:space="preserve"> </w:t>
      </w:r>
      <w:r w:rsidRPr="001E3E6F" w:rsidR="000B3024">
        <w:rPr>
          <w:rFonts w:eastAsia="Times New Roman" w:cs="Times New Roman"/>
          <w:color w:val="000000"/>
          <w:bdr w:val="none" w:sz="0" w:space="0" w:color="auto" w:frame="1"/>
          <w:shd w:val="clear" w:color="auto" w:fill="FFFFFF"/>
        </w:rPr>
        <w:t xml:space="preserve"> </w:t>
      </w:r>
      <w:r w:rsidRPr="001E3E6F" w:rsidR="00711C6F">
        <w:rPr>
          <w:rFonts w:eastAsia="Times New Roman" w:cs="Times New Roman"/>
          <w:color w:val="000000"/>
          <w:bdr w:val="none" w:sz="0" w:space="0" w:color="auto" w:frame="1"/>
          <w:shd w:val="clear" w:color="auto" w:fill="FFFFFF"/>
        </w:rPr>
        <w:t xml:space="preserve">We </w:t>
      </w:r>
      <w:r w:rsidRPr="001E3E6F" w:rsidR="0076422C">
        <w:rPr>
          <w:rFonts w:eastAsia="Times New Roman" w:cs="Times New Roman"/>
          <w:color w:val="000000"/>
          <w:bdr w:val="none" w:sz="0" w:space="0" w:color="auto" w:frame="1"/>
          <w:shd w:val="clear" w:color="auto" w:fill="FFFFFF"/>
        </w:rPr>
        <w:t>review the result the trial court reached, not its legal reasoning, and w</w:t>
      </w:r>
      <w:r w:rsidRPr="001E3E6F" w:rsidR="00657DDC">
        <w:rPr>
          <w:rFonts w:eastAsia="Calibri"/>
          <w:kern w:val="2"/>
          <w14:ligatures w14:val="standardContextual"/>
        </w:rPr>
        <w:t xml:space="preserve">e may affirm on </w:t>
      </w:r>
      <w:r w:rsidRPr="00AD07CD" w:rsidR="00657DDC">
        <w:rPr>
          <w:rFonts w:eastAsia="Calibri"/>
          <w:kern w:val="2"/>
          <w14:ligatures w14:val="standardContextual"/>
        </w:rPr>
        <w:t>any ground</w:t>
      </w:r>
      <w:r w:rsidR="00ED5251">
        <w:rPr>
          <w:rFonts w:eastAsia="Calibri"/>
          <w:kern w:val="2"/>
          <w14:ligatures w14:val="standardContextual"/>
        </w:rPr>
        <w:t xml:space="preserve"> supported by the record</w:t>
      </w:r>
      <w:r w:rsidRPr="00AD07CD" w:rsidR="00657DDC">
        <w:rPr>
          <w:rFonts w:eastAsia="Calibri"/>
          <w:kern w:val="2"/>
          <w14:ligatures w14:val="standardContextual"/>
        </w:rPr>
        <w:t xml:space="preserve">, </w:t>
      </w:r>
      <w:r w:rsidRPr="00AD07CD" w:rsidR="00022A9A">
        <w:rPr>
          <w:rFonts w:eastAsia="Calibri"/>
          <w:kern w:val="2"/>
          <w14:ligatures w14:val="standardContextual"/>
        </w:rPr>
        <w:t xml:space="preserve">unconstrained by </w:t>
      </w:r>
      <w:r w:rsidRPr="00AD07CD" w:rsidR="00711C6F">
        <w:rPr>
          <w:rFonts w:eastAsia="Calibri"/>
          <w:kern w:val="2"/>
          <w14:ligatures w14:val="standardContextual"/>
        </w:rPr>
        <w:t xml:space="preserve">the route the trial court took in getting there. </w:t>
      </w:r>
      <w:r w:rsidRPr="00AD07CD" w:rsidR="00657DDC">
        <w:rPr>
          <w:rFonts w:eastAsia="Calibri"/>
          <w:kern w:val="2"/>
          <w14:ligatures w14:val="standardContextual"/>
        </w:rPr>
        <w:t xml:space="preserve"> (</w:t>
      </w:r>
      <w:r w:rsidR="00EA677B">
        <w:rPr>
          <w:rFonts w:eastAsia="Calibri"/>
          <w:i/>
          <w:iCs/>
          <w:kern w:val="2"/>
          <w14:ligatures w14:val="standardContextual"/>
        </w:rPr>
        <w:t xml:space="preserve">The </w:t>
      </w:r>
      <w:r w:rsidRPr="00AD07CD" w:rsidR="00657DDC">
        <w:rPr>
          <w:rFonts w:eastAsia="Times New Roman" w:cs="Times New Roman"/>
          <w:i/>
          <w:color w:val="3D3D3D"/>
          <w:bdr w:val="none" w:sz="0" w:space="0" w:color="auto" w:frame="1"/>
        </w:rPr>
        <w:t>Pep Boys Manny Moe &amp; Jack of California v. Old Republic Insurance Company</w:t>
      </w:r>
      <w:r w:rsidRPr="00AD07CD" w:rsidR="00657DDC">
        <w:rPr>
          <w:rFonts w:eastAsia="Times New Roman" w:cs="Times New Roman"/>
          <w:color w:val="000000"/>
        </w:rPr>
        <w:t xml:space="preserve"> (2023) 98</w:t>
      </w:r>
      <w:r w:rsidR="00EF5BD9">
        <w:rPr>
          <w:rFonts w:eastAsia="Times New Roman" w:cs="Times New Roman"/>
          <w:color w:val="000000"/>
        </w:rPr>
        <w:t> </w:t>
      </w:r>
      <w:r w:rsidRPr="00AD07CD" w:rsidR="00657DDC">
        <w:rPr>
          <w:rFonts w:eastAsia="Times New Roman" w:cs="Times New Roman"/>
          <w:color w:val="000000"/>
        </w:rPr>
        <w:t>Cal.App.5th 329, 334</w:t>
      </w:r>
      <w:r w:rsidR="00DE58BD">
        <w:rPr>
          <w:rFonts w:eastAsia="Times New Roman" w:cs="Times New Roman"/>
          <w:color w:val="000000"/>
        </w:rPr>
        <w:t xml:space="preserve"> (</w:t>
      </w:r>
      <w:r w:rsidRPr="00DE58BD" w:rsidR="00DE58BD">
        <w:rPr>
          <w:rFonts w:eastAsia="Times New Roman" w:cs="Times New Roman"/>
          <w:i/>
          <w:iCs/>
          <w:color w:val="000000"/>
        </w:rPr>
        <w:t>Pep Boys</w:t>
      </w:r>
      <w:r w:rsidR="00DE58BD">
        <w:rPr>
          <w:rFonts w:eastAsia="Times New Roman" w:cs="Times New Roman"/>
          <w:color w:val="000000"/>
        </w:rPr>
        <w:t>)</w:t>
      </w:r>
      <w:r w:rsidRPr="00AD07CD" w:rsidR="00657DDC">
        <w:rPr>
          <w:rFonts w:eastAsia="Times New Roman" w:cs="Times New Roman"/>
          <w:color w:val="000000"/>
        </w:rPr>
        <w:t>.)</w:t>
      </w:r>
      <w:r w:rsidRPr="00AD07CD" w:rsidR="00A656A8">
        <w:rPr>
          <w:rFonts w:eastAsia="Times New Roman" w:cs="Times New Roman"/>
          <w:color w:val="000000"/>
        </w:rPr>
        <w:t xml:space="preserve">  </w:t>
      </w:r>
    </w:p>
    <w:p w:rsidR="006B27AF" w:rsidP="00C8522F" w14:paraId="4E59E846" w14:textId="7BBA2256">
      <w:pPr>
        <w:rPr>
          <w:rFonts w:eastAsia="Times New Roman" w:cs="Times New Roman"/>
          <w:color w:val="000000"/>
        </w:rPr>
      </w:pPr>
      <w:r w:rsidRPr="00AD07CD">
        <w:rPr>
          <w:rFonts w:eastAsia="Times New Roman" w:cs="Times New Roman"/>
          <w:color w:val="000000"/>
        </w:rPr>
        <w:t>W</w:t>
      </w:r>
      <w:r w:rsidRPr="00AD07CD" w:rsidR="00887855">
        <w:rPr>
          <w:rFonts w:eastAsia="Calibri"/>
          <w:kern w:val="2"/>
          <w14:ligatures w14:val="standardContextual"/>
        </w:rPr>
        <w:t xml:space="preserve">e undertake </w:t>
      </w:r>
      <w:r w:rsidRPr="00AD07CD" w:rsidR="002B1C58">
        <w:rPr>
          <w:rFonts w:eastAsia="Calibri"/>
          <w:kern w:val="2"/>
          <w14:ligatures w14:val="standardContextual"/>
        </w:rPr>
        <w:t xml:space="preserve">our </w:t>
      </w:r>
      <w:r w:rsidRPr="00AD07CD" w:rsidR="00802250">
        <w:rPr>
          <w:rFonts w:eastAsia="Calibri"/>
          <w:kern w:val="2"/>
          <w14:ligatures w14:val="standardContextual"/>
        </w:rPr>
        <w:t xml:space="preserve">review </w:t>
      </w:r>
      <w:r w:rsidRPr="00AD07CD">
        <w:rPr>
          <w:rFonts w:eastAsia="Calibri"/>
          <w:kern w:val="2"/>
          <w14:ligatures w14:val="standardContextual"/>
        </w:rPr>
        <w:t xml:space="preserve">in this case </w:t>
      </w:r>
      <w:r w:rsidRPr="00AD07CD" w:rsidR="00887855">
        <w:rPr>
          <w:rFonts w:eastAsia="Calibri"/>
          <w:kern w:val="2"/>
          <w14:ligatures w14:val="standardContextual"/>
        </w:rPr>
        <w:t>against the backdrop of a set of well-known principles governing interpretation of insura</w:t>
      </w:r>
      <w:r w:rsidRPr="001E3E6F" w:rsidR="00887855">
        <w:rPr>
          <w:rFonts w:eastAsia="Calibri"/>
          <w:kern w:val="2"/>
          <w14:ligatures w14:val="standardContextual"/>
        </w:rPr>
        <w:t>nce contracts.  While these contracts “</w:t>
      </w:r>
      <w:r w:rsidR="00C935E9">
        <w:rPr>
          <w:rFonts w:eastAsia="Calibri"/>
          <w:kern w:val="2"/>
          <w14:ligatures w14:val="standardContextual"/>
        </w:rPr>
        <w:t> </w:t>
      </w:r>
      <w:r w:rsidRPr="001E3E6F">
        <w:rPr>
          <w:rFonts w:eastAsia="Calibri"/>
          <w:kern w:val="2"/>
          <w14:ligatures w14:val="standardContextual"/>
        </w:rPr>
        <w:t>‘</w:t>
      </w:r>
      <w:r w:rsidR="00D91F46">
        <w:rPr>
          <w:rFonts w:eastAsia="Calibri"/>
          <w:kern w:val="2"/>
          <w14:ligatures w14:val="standardContextual"/>
        </w:rPr>
        <w:t> </w:t>
      </w:r>
      <w:r w:rsidR="00637A97">
        <w:rPr>
          <w:rFonts w:eastAsia="Calibri"/>
          <w:kern w:val="2"/>
          <w14:ligatures w14:val="standardContextual"/>
        </w:rPr>
        <w:t>“</w:t>
      </w:r>
      <w:r w:rsidR="00D91F46">
        <w:rPr>
          <w:rFonts w:eastAsia="Calibri"/>
          <w:kern w:val="2"/>
          <w14:ligatures w14:val="standardContextual"/>
        </w:rPr>
        <w:t> </w:t>
      </w:r>
      <w:r w:rsidRPr="001E3E6F">
        <w:rPr>
          <w:rFonts w:eastAsia="Calibri"/>
          <w:kern w:val="2"/>
          <w14:ligatures w14:val="standardContextual"/>
        </w:rPr>
        <w:t>‘</w:t>
      </w:r>
      <w:r w:rsidRPr="001E3E6F" w:rsidR="00887855">
        <w:rPr>
          <w:rFonts w:eastAsia="Calibri"/>
          <w:kern w:val="2"/>
          <w14:ligatures w14:val="standardContextual"/>
        </w:rPr>
        <w:t>have special features, they are still contracts to which the ordinary rules of contractual interpretation apply.</w:t>
      </w:r>
      <w:r w:rsidRPr="001E3E6F">
        <w:rPr>
          <w:rFonts w:eastAsia="Calibri"/>
          <w:kern w:val="2"/>
          <w14:ligatures w14:val="standardContextual"/>
        </w:rPr>
        <w:t>’</w:t>
      </w:r>
      <w:r w:rsidRPr="001E3E6F" w:rsidR="00887855">
        <w:rPr>
          <w:rFonts w:eastAsia="Calibri"/>
          <w:kern w:val="2"/>
          <w14:ligatures w14:val="standardContextual"/>
        </w:rPr>
        <w:t xml:space="preserve">  [Citations.]  </w:t>
      </w:r>
      <w:r w:rsidRPr="001E3E6F">
        <w:rPr>
          <w:rFonts w:eastAsia="Calibri"/>
          <w:kern w:val="2"/>
          <w14:ligatures w14:val="standardContextual"/>
        </w:rPr>
        <w:t>‘</w:t>
      </w:r>
      <w:r w:rsidRPr="001E3E6F" w:rsidR="00887855">
        <w:rPr>
          <w:rFonts w:eastAsia="Calibri"/>
          <w:kern w:val="2"/>
          <w14:ligatures w14:val="standardContextual"/>
        </w:rPr>
        <w:t>The fundamental goal of contractual interpretation is to give effect to the mutual intention of the parties.</w:t>
      </w:r>
      <w:r w:rsidRPr="001E3E6F">
        <w:rPr>
          <w:rFonts w:eastAsia="Calibri"/>
          <w:kern w:val="2"/>
          <w14:ligatures w14:val="standardContextual"/>
        </w:rPr>
        <w:t>’</w:t>
      </w:r>
      <w:r w:rsidR="00D91F46">
        <w:rPr>
          <w:rFonts w:eastAsia="Calibri"/>
          <w:kern w:val="2"/>
          <w14:ligatures w14:val="standardContextual"/>
        </w:rPr>
        <w:t> </w:t>
      </w:r>
      <w:r w:rsidR="003C33CC">
        <w:rPr>
          <w:rFonts w:eastAsia="Calibri"/>
          <w:kern w:val="2"/>
          <w14:ligatures w14:val="standardContextual"/>
        </w:rPr>
        <w:t>”</w:t>
      </w:r>
      <w:r w:rsidR="00D91F46">
        <w:rPr>
          <w:rFonts w:eastAsia="Calibri"/>
          <w:kern w:val="2"/>
          <w14:ligatures w14:val="standardContextual"/>
        </w:rPr>
        <w:t> </w:t>
      </w:r>
      <w:r w:rsidRPr="001E3E6F">
        <w:rPr>
          <w:rFonts w:eastAsia="Calibri"/>
          <w:kern w:val="2"/>
          <w14:ligatures w14:val="standardContextual"/>
        </w:rPr>
        <w:t>’</w:t>
      </w:r>
      <w:r w:rsidR="00326434">
        <w:rPr>
          <w:rFonts w:eastAsia="Calibri"/>
          <w:kern w:val="2"/>
          <w14:ligatures w14:val="standardContextual"/>
        </w:rPr>
        <w:t> </w:t>
      </w:r>
      <w:r w:rsidRPr="001E3E6F" w:rsidR="00887855">
        <w:rPr>
          <w:rFonts w:eastAsia="Calibri"/>
          <w:kern w:val="2"/>
          <w14:ligatures w14:val="standardContextual"/>
        </w:rPr>
        <w:t xml:space="preserve">” </w:t>
      </w:r>
      <w:r w:rsidR="00D54ACD">
        <w:rPr>
          <w:rFonts w:eastAsia="Calibri"/>
          <w:kern w:val="2"/>
          <w14:ligatures w14:val="standardContextual"/>
        </w:rPr>
        <w:t xml:space="preserve"> </w:t>
      </w:r>
      <w:r w:rsidRPr="001E3E6F">
        <w:rPr>
          <w:rFonts w:eastAsia="Calibri"/>
          <w:kern w:val="2"/>
          <w14:ligatures w14:val="standardContextual"/>
        </w:rPr>
        <w:t>(</w:t>
      </w:r>
      <w:r w:rsidRPr="001E3E6F" w:rsidR="00CB4EEB">
        <w:rPr>
          <w:rFonts w:eastAsia="Times New Roman" w:cs="Times New Roman"/>
          <w:i/>
          <w:color w:val="3D3D3D"/>
          <w:bdr w:val="none" w:sz="0" w:space="0" w:color="auto" w:frame="1"/>
        </w:rPr>
        <w:t>Pep Boys</w:t>
      </w:r>
      <w:r w:rsidRPr="001E3E6F" w:rsidR="00CB4EEB">
        <w:rPr>
          <w:rFonts w:eastAsia="Times New Roman" w:cs="Times New Roman"/>
          <w:color w:val="000000"/>
        </w:rPr>
        <w:t xml:space="preserve">, </w:t>
      </w:r>
      <w:r w:rsidRPr="001E3E6F" w:rsidR="00CB4EEB">
        <w:rPr>
          <w:rFonts w:eastAsia="Times New Roman" w:cs="Times New Roman"/>
          <w:i/>
          <w:color w:val="000000"/>
        </w:rPr>
        <w:t>supra</w:t>
      </w:r>
      <w:r w:rsidRPr="001E3E6F" w:rsidR="00CB4EEB">
        <w:rPr>
          <w:rFonts w:eastAsia="Times New Roman" w:cs="Times New Roman"/>
          <w:color w:val="000000"/>
        </w:rPr>
        <w:t>, 98</w:t>
      </w:r>
      <w:r w:rsidR="00CB4EEB">
        <w:rPr>
          <w:rFonts w:eastAsia="Times New Roman" w:cs="Times New Roman"/>
          <w:color w:val="000000"/>
        </w:rPr>
        <w:t> </w:t>
      </w:r>
      <w:r w:rsidRPr="001E3E6F" w:rsidR="00CB4EEB">
        <w:rPr>
          <w:rFonts w:eastAsia="Times New Roman" w:cs="Times New Roman"/>
          <w:color w:val="000000"/>
        </w:rPr>
        <w:t>Cal.App.5th at p.</w:t>
      </w:r>
      <w:r w:rsidR="00CB4EEB">
        <w:rPr>
          <w:rFonts w:eastAsia="Times New Roman" w:cs="Times New Roman"/>
          <w:color w:val="000000"/>
        </w:rPr>
        <w:t> </w:t>
      </w:r>
      <w:r w:rsidRPr="001E3E6F" w:rsidR="00CB4EEB">
        <w:rPr>
          <w:rFonts w:eastAsia="Times New Roman" w:cs="Times New Roman"/>
          <w:color w:val="000000"/>
        </w:rPr>
        <w:t>335</w:t>
      </w:r>
      <w:r w:rsidRPr="001E3E6F">
        <w:rPr>
          <w:rFonts w:eastAsia="Times New Roman" w:cs="Times New Roman"/>
          <w:color w:val="000000"/>
        </w:rPr>
        <w:t xml:space="preserve">.)  </w:t>
      </w:r>
      <w:r w:rsidRPr="001E3E6F">
        <w:rPr>
          <w:rFonts w:eastAsia="Calibri"/>
          <w:kern w:val="2"/>
          <w14:ligatures w14:val="standardContextual"/>
        </w:rPr>
        <w:t>Contracting</w:t>
      </w:r>
      <w:r w:rsidRPr="001E3E6F" w:rsidR="00887855">
        <w:rPr>
          <w:rFonts w:eastAsia="Calibri"/>
          <w:kern w:val="2"/>
          <w14:ligatures w14:val="standardContextual"/>
        </w:rPr>
        <w:t xml:space="preserve"> intent </w:t>
      </w:r>
      <w:r w:rsidRPr="001E3E6F" w:rsidR="00471F79">
        <w:rPr>
          <w:rFonts w:eastAsia="Calibri"/>
          <w:kern w:val="2"/>
          <w14:ligatures w14:val="standardContextual"/>
        </w:rPr>
        <w:t>“</w:t>
      </w:r>
      <w:r w:rsidR="001746C7">
        <w:rPr>
          <w:rFonts w:eastAsia="Calibri"/>
          <w:kern w:val="2"/>
          <w14:ligatures w14:val="standardContextual"/>
        </w:rPr>
        <w:t> ‘</w:t>
      </w:r>
      <w:r w:rsidR="00DA09EC">
        <w:rPr>
          <w:rFonts w:eastAsia="Calibri"/>
          <w:kern w:val="2"/>
          <w14:ligatures w14:val="standardContextual"/>
        </w:rPr>
        <w:t> “</w:t>
      </w:r>
      <w:r w:rsidR="00D91F46">
        <w:rPr>
          <w:rFonts w:eastAsia="Calibri"/>
          <w:kern w:val="2"/>
          <w14:ligatures w14:val="standardContextual"/>
        </w:rPr>
        <w:t> </w:t>
      </w:r>
      <w:r w:rsidR="003C33CC">
        <w:rPr>
          <w:rFonts w:eastAsia="Calibri"/>
          <w:kern w:val="2"/>
          <w14:ligatures w14:val="standardContextual"/>
        </w:rPr>
        <w:t>‘</w:t>
      </w:r>
      <w:r w:rsidRPr="001E3E6F" w:rsidR="00887855">
        <w:rPr>
          <w:rFonts w:eastAsia="Calibri"/>
          <w:kern w:val="2"/>
          <w14:ligatures w14:val="standardContextual"/>
        </w:rPr>
        <w:t>is to be inferred, if possible, solely from the written provisions of the contract.</w:t>
      </w:r>
      <w:r w:rsidR="004F5685">
        <w:rPr>
          <w:rFonts w:eastAsia="Calibri"/>
          <w:kern w:val="2"/>
          <w14:ligatures w14:val="standardContextual"/>
        </w:rPr>
        <w:t>’</w:t>
      </w:r>
      <w:r w:rsidRPr="001E3E6F" w:rsidR="00887855">
        <w:rPr>
          <w:rFonts w:eastAsia="Calibri"/>
          <w:kern w:val="2"/>
          <w14:ligatures w14:val="standardContextual"/>
        </w:rPr>
        <w:t xml:space="preserve">  [Citation.]  </w:t>
      </w:r>
      <w:r w:rsidR="00102A01">
        <w:rPr>
          <w:rFonts w:eastAsia="Calibri"/>
          <w:kern w:val="2"/>
          <w14:ligatures w14:val="standardContextual"/>
        </w:rPr>
        <w:t>‘</w:t>
      </w:r>
      <w:r w:rsidRPr="001E3E6F" w:rsidR="00887855">
        <w:rPr>
          <w:rFonts w:eastAsia="Calibri"/>
          <w:kern w:val="2"/>
          <w14:ligatures w14:val="standardContextual"/>
        </w:rPr>
        <w:t>If contractual language is clear and explicit, it governs.</w:t>
      </w:r>
      <w:r w:rsidR="00102A01">
        <w:rPr>
          <w:rFonts w:eastAsia="Calibri"/>
          <w:kern w:val="2"/>
          <w14:ligatures w14:val="standardContextual"/>
        </w:rPr>
        <w:t>’</w:t>
      </w:r>
      <w:r w:rsidRPr="001E3E6F" w:rsidR="00887855">
        <w:rPr>
          <w:rFonts w:eastAsia="Calibri"/>
          <w:kern w:val="2"/>
          <w14:ligatures w14:val="standardContextual"/>
        </w:rPr>
        <w:t xml:space="preserve">  [Citation.]</w:t>
      </w:r>
      <w:r w:rsidR="00F93D41">
        <w:rPr>
          <w:rFonts w:eastAsia="Calibri"/>
          <w:kern w:val="2"/>
          <w14:ligatures w14:val="standardContextual"/>
        </w:rPr>
        <w:t>”</w:t>
      </w:r>
      <w:r w:rsidR="00D91F46">
        <w:rPr>
          <w:rFonts w:eastAsia="Calibri"/>
          <w:kern w:val="2"/>
          <w14:ligatures w14:val="standardContextual"/>
        </w:rPr>
        <w:t> </w:t>
      </w:r>
      <w:r w:rsidR="001B5889">
        <w:rPr>
          <w:rFonts w:eastAsia="Calibri"/>
          <w:kern w:val="2"/>
          <w14:ligatures w14:val="standardContextual"/>
        </w:rPr>
        <w:t>’</w:t>
      </w:r>
      <w:r w:rsidR="00DA09EC">
        <w:rPr>
          <w:rFonts w:eastAsia="Calibri"/>
          <w:kern w:val="2"/>
          <w14:ligatures w14:val="standardContextual"/>
        </w:rPr>
        <w:t> ”</w:t>
      </w:r>
      <w:r w:rsidRPr="001E3E6F" w:rsidR="00887855">
        <w:rPr>
          <w:rFonts w:eastAsia="Calibri"/>
          <w:kern w:val="2"/>
          <w14:ligatures w14:val="standardContextual"/>
        </w:rPr>
        <w:t xml:space="preserve">  (</w:t>
      </w:r>
      <w:r w:rsidR="00CB4EEB">
        <w:rPr>
          <w:rFonts w:eastAsia="Calibri"/>
          <w:i/>
          <w:iCs/>
          <w:kern w:val="2"/>
          <w14:ligatures w14:val="standardContextual"/>
        </w:rPr>
        <w:t>Ibid</w:t>
      </w:r>
      <w:r w:rsidRPr="001E3E6F" w:rsidR="00887855">
        <w:rPr>
          <w:rFonts w:eastAsia="Times New Roman" w:cs="Times New Roman"/>
          <w:color w:val="000000"/>
        </w:rPr>
        <w:t>.)</w:t>
      </w:r>
      <w:r w:rsidRPr="001E3E6F">
        <w:rPr>
          <w:rFonts w:eastAsia="Times New Roman" w:cs="Times New Roman"/>
          <w:color w:val="000000"/>
        </w:rPr>
        <w:t xml:space="preserve"> </w:t>
      </w:r>
    </w:p>
    <w:p w:rsidR="00C8522F" w:rsidRPr="00727B2A" w:rsidP="00B20162" w14:paraId="657B3FFB" w14:textId="6B7BAA85">
      <w:pPr>
        <w:shd w:val="clear" w:color="auto" w:fill="FFFFFF"/>
      </w:pPr>
      <w:r w:rsidRPr="001E3E6F">
        <w:rPr>
          <w:rFonts w:eastAsia="Calibri"/>
          <w:kern w:val="2"/>
          <w14:ligatures w14:val="standardContextual"/>
        </w:rPr>
        <w:t xml:space="preserve">“[S]tandard form policy provisions are interpreted under the same rules of construction.  ‘ “[W]hen they are examined solely on a form, i.e., apart from any actual agreement between a given insurer and a given insured, the rules stated above apply </w:t>
      </w:r>
      <w:r w:rsidRPr="001E3E6F">
        <w:rPr>
          <w:rFonts w:eastAsia="Calibri"/>
          <w:i/>
          <w:kern w:val="2"/>
          <w14:ligatures w14:val="standardContextual"/>
        </w:rPr>
        <w:t>mutatis mutandis</w:t>
      </w:r>
      <w:r w:rsidRPr="001E3E6F">
        <w:rPr>
          <w:rFonts w:eastAsia="Calibri"/>
          <w:kern w:val="2"/>
          <w14:ligatures w14:val="standardContextual"/>
        </w:rPr>
        <w:t>.  That is to say, where it is clear, the language must be read accordingly, and where it is not, in the sense that satisfies the hypothetical insured’s objectively reasonable expectations.” ’</w:t>
      </w:r>
      <w:r w:rsidR="00D91375">
        <w:rPr>
          <w:rFonts w:eastAsia="Calibri"/>
          <w:kern w:val="2"/>
          <w14:ligatures w14:val="standardContextual"/>
        </w:rPr>
        <w:t> </w:t>
      </w:r>
      <w:r w:rsidRPr="001E3E6F">
        <w:rPr>
          <w:rFonts w:eastAsia="Calibri"/>
          <w:kern w:val="2"/>
          <w14:ligatures w14:val="standardContextual"/>
        </w:rPr>
        <w:t>”  (</w:t>
      </w:r>
      <w:r w:rsidRPr="001E3E6F">
        <w:rPr>
          <w:rFonts w:eastAsia="Calibri"/>
          <w:i/>
          <w:kern w:val="2"/>
          <w14:ligatures w14:val="standardContextual"/>
        </w:rPr>
        <w:t>Powerine Oil Co., Inc. v. Superior Court</w:t>
      </w:r>
      <w:r w:rsidRPr="001E3E6F">
        <w:rPr>
          <w:rFonts w:eastAsia="Calibri"/>
          <w:kern w:val="2"/>
          <w14:ligatures w14:val="standardContextual"/>
        </w:rPr>
        <w:t xml:space="preserve"> (2005) 37</w:t>
      </w:r>
      <w:r w:rsidR="004775DF">
        <w:rPr>
          <w:rFonts w:eastAsia="Calibri"/>
          <w:kern w:val="2"/>
          <w14:ligatures w14:val="standardContextual"/>
        </w:rPr>
        <w:t> </w:t>
      </w:r>
      <w:r w:rsidRPr="001E3E6F">
        <w:rPr>
          <w:rFonts w:eastAsia="Calibri"/>
          <w:kern w:val="2"/>
          <w14:ligatures w14:val="standardContextual"/>
        </w:rPr>
        <w:t>Cal.4th 377, 391 (</w:t>
      </w:r>
      <w:r w:rsidRPr="001E3E6F">
        <w:rPr>
          <w:rFonts w:eastAsia="Calibri"/>
          <w:i/>
          <w:kern w:val="2"/>
          <w14:ligatures w14:val="standardContextual"/>
        </w:rPr>
        <w:t xml:space="preserve">Powerine </w:t>
      </w:r>
      <w:r w:rsidRPr="00C16626">
        <w:rPr>
          <w:rFonts w:eastAsia="Calibri"/>
          <w:i/>
          <w:kern w:val="2"/>
          <w14:ligatures w14:val="standardContextual"/>
        </w:rPr>
        <w:t>Oil</w:t>
      </w:r>
      <w:r w:rsidRPr="00C16626">
        <w:rPr>
          <w:rFonts w:eastAsia="Calibri"/>
          <w:kern w:val="2"/>
          <w14:ligatures w14:val="standardContextual"/>
        </w:rPr>
        <w:t>)</w:t>
      </w:r>
      <w:r w:rsidRPr="00C16626" w:rsidR="00041959">
        <w:rPr>
          <w:rFonts w:eastAsia="Calibri"/>
          <w:kern w:val="2"/>
          <w14:ligatures w14:val="standardContextual"/>
        </w:rPr>
        <w:t xml:space="preserve">, quoting </w:t>
      </w:r>
      <w:r w:rsidRPr="00C16626" w:rsidR="00B20162">
        <w:rPr>
          <w:rFonts w:eastAsia="Times New Roman" w:cs="Calibri"/>
          <w:i/>
          <w:iCs/>
          <w:bdr w:val="none" w:sz="0" w:space="0" w:color="auto" w:frame="1"/>
        </w:rPr>
        <w:t>Buss v. Superior Court</w:t>
      </w:r>
      <w:r w:rsidRPr="00C16626" w:rsidR="00B20162">
        <w:rPr>
          <w:rFonts w:eastAsia="Times New Roman" w:cs="Calibri"/>
        </w:rPr>
        <w:t xml:space="preserve"> (1997) 16</w:t>
      </w:r>
      <w:r w:rsidR="00D71943">
        <w:rPr>
          <w:rFonts w:eastAsia="Times New Roman" w:cs="Calibri"/>
        </w:rPr>
        <w:t> </w:t>
      </w:r>
      <w:r w:rsidRPr="00C16626" w:rsidR="00B20162">
        <w:rPr>
          <w:rFonts w:eastAsia="Times New Roman" w:cs="Calibri"/>
        </w:rPr>
        <w:t>Cal.4th 35, 45</w:t>
      </w:r>
      <w:r w:rsidRPr="00C16626" w:rsidR="00E36BD0">
        <w:rPr>
          <w:rFonts w:eastAsia="Times New Roman" w:cs="Calibri"/>
        </w:rPr>
        <w:t>.</w:t>
      </w:r>
      <w:r w:rsidRPr="00C16626" w:rsidR="00B20162">
        <w:rPr>
          <w:rFonts w:eastAsia="Times New Roman" w:cs="Calibri"/>
        </w:rPr>
        <w:t>)</w:t>
      </w:r>
      <w:r>
        <w:t xml:space="preserve"> </w:t>
      </w:r>
    </w:p>
    <w:p w:rsidR="00A72E20" w:rsidRPr="00E742BD" w:rsidP="005719D1" w14:paraId="027BAF59" w14:textId="671B784D">
      <w:pPr>
        <w:pStyle w:val="Heading2"/>
      </w:pPr>
      <w:r w:rsidRPr="00E742BD">
        <w:t>The Single Occurrence Versus Multiple Occurrences Issue</w:t>
      </w:r>
    </w:p>
    <w:p w:rsidR="00F73E36" w:rsidRPr="00416212" w:rsidP="0029425B" w14:paraId="424342E0" w14:textId="4FC624E2">
      <w:pPr>
        <w:pStyle w:val="Heading3"/>
        <w:ind w:left="1080"/>
      </w:pPr>
      <w:r w:rsidRPr="00416212">
        <w:t xml:space="preserve">The Absence of a </w:t>
      </w:r>
      <w:r w:rsidRPr="00416212" w:rsidR="001D3823">
        <w:t xml:space="preserve">Special </w:t>
      </w:r>
      <w:r w:rsidRPr="00416212">
        <w:t>Defin</w:t>
      </w:r>
      <w:r w:rsidRPr="00416212" w:rsidR="00FF5829">
        <w:t>ition in the P</w:t>
      </w:r>
      <w:r w:rsidRPr="00416212" w:rsidR="00E01B5D">
        <w:t xml:space="preserve">roperty Coverage </w:t>
      </w:r>
      <w:r w:rsidRPr="00416212" w:rsidR="00D621CC">
        <w:t xml:space="preserve">for the Term </w:t>
      </w:r>
      <w:r w:rsidRPr="00416212">
        <w:t>“Occurrence”</w:t>
      </w:r>
    </w:p>
    <w:p w:rsidR="00E83E8B" w:rsidP="00AE04A8" w14:paraId="16261EC6" w14:textId="403BC353">
      <w:pPr>
        <w:shd w:val="clear" w:color="auto" w:fill="FFFFFF"/>
        <w:rPr>
          <w:rFonts w:cs="TimesNewRomanPSMT"/>
        </w:rPr>
      </w:pPr>
      <w:r w:rsidRPr="007F01C2">
        <w:rPr>
          <w:rFonts w:cs="TimesNewRomanPSMT"/>
        </w:rPr>
        <w:t xml:space="preserve">Turning to the </w:t>
      </w:r>
      <w:r w:rsidRPr="007F01C2" w:rsidR="0071156E">
        <w:rPr>
          <w:rFonts w:cs="TimesNewRomanPSMT"/>
        </w:rPr>
        <w:t xml:space="preserve">first issue </w:t>
      </w:r>
      <w:r w:rsidRPr="007F01C2">
        <w:rPr>
          <w:rFonts w:cs="TimesNewRomanPSMT"/>
        </w:rPr>
        <w:t>p</w:t>
      </w:r>
      <w:r w:rsidRPr="007F01C2" w:rsidR="0071156E">
        <w:rPr>
          <w:rFonts w:cs="TimesNewRomanPSMT"/>
        </w:rPr>
        <w:t>resented</w:t>
      </w:r>
      <w:r w:rsidRPr="007F01C2" w:rsidR="00820B14">
        <w:rPr>
          <w:rFonts w:cs="TimesNewRomanPSMT"/>
        </w:rPr>
        <w:t>, w</w:t>
      </w:r>
      <w:r w:rsidRPr="007F01C2" w:rsidR="00996E54">
        <w:rPr>
          <w:rFonts w:cs="TimesNewRomanPSMT"/>
        </w:rPr>
        <w:t xml:space="preserve">e begin with the </w:t>
      </w:r>
      <w:r w:rsidRPr="007F01C2" w:rsidR="00801EA2">
        <w:rPr>
          <w:rFonts w:cs="TimesNewRomanPSMT"/>
        </w:rPr>
        <w:t xml:space="preserve">text of the Policy. </w:t>
      </w:r>
      <w:r w:rsidRPr="007F01C2" w:rsidR="00783146">
        <w:rPr>
          <w:rFonts w:cs="TimesNewRomanPSMT"/>
        </w:rPr>
        <w:t xml:space="preserve"> The </w:t>
      </w:r>
      <w:r w:rsidRPr="007F01C2" w:rsidR="0065445F">
        <w:rPr>
          <w:rFonts w:cs="TimesNewRomanPSMT"/>
        </w:rPr>
        <w:t xml:space="preserve">first-party </w:t>
      </w:r>
      <w:r w:rsidRPr="007F01C2" w:rsidR="002D108A">
        <w:rPr>
          <w:rFonts w:cs="TimesNewRomanPSMT"/>
        </w:rPr>
        <w:t>Property Coverage</w:t>
      </w:r>
      <w:r w:rsidRPr="007F01C2" w:rsidR="00783146">
        <w:rPr>
          <w:rFonts w:cs="TimesNewRomanPSMT"/>
        </w:rPr>
        <w:t xml:space="preserve">, Section </w:t>
      </w:r>
      <w:r w:rsidRPr="007F01C2" w:rsidR="00411E01">
        <w:rPr>
          <w:rFonts w:cs="TimesNewRomanPSMT"/>
        </w:rPr>
        <w:t>A</w:t>
      </w:r>
      <w:r w:rsidRPr="007F01C2" w:rsidR="005F1BD9">
        <w:rPr>
          <w:rFonts w:cs="TimesNewRomanPSMT"/>
        </w:rPr>
        <w:t>,</w:t>
      </w:r>
      <w:r w:rsidRPr="007F01C2" w:rsidR="000A14AE">
        <w:rPr>
          <w:rFonts w:cs="TimesNewRomanPSMT"/>
        </w:rPr>
        <w:t xml:space="preserve"> </w:t>
      </w:r>
      <w:r w:rsidRPr="007F01C2" w:rsidR="00783146">
        <w:rPr>
          <w:rFonts w:cs="TimesNewRomanPSMT"/>
        </w:rPr>
        <w:t>state</w:t>
      </w:r>
      <w:r w:rsidRPr="007F01C2" w:rsidR="005E149A">
        <w:rPr>
          <w:rFonts w:cs="TimesNewRomanPSMT"/>
        </w:rPr>
        <w:t>s</w:t>
      </w:r>
      <w:r w:rsidRPr="007F01C2" w:rsidR="00783146">
        <w:rPr>
          <w:rFonts w:cs="TimesNewRomanPSMT"/>
        </w:rPr>
        <w:t xml:space="preserve"> that</w:t>
      </w:r>
      <w:r w:rsidRPr="007F01C2" w:rsidR="00E27F24">
        <w:rPr>
          <w:rFonts w:cs="TimesNewRomanPSMT"/>
        </w:rPr>
        <w:t xml:space="preserve"> “</w:t>
      </w:r>
      <w:r w:rsidRPr="007F01C2" w:rsidR="006D640A">
        <w:rPr>
          <w:rFonts w:cs="TimesNewRomanPSMT"/>
        </w:rPr>
        <w:t>We will pay for</w:t>
      </w:r>
      <w:r w:rsidRPr="007F01C2" w:rsidR="00CD5911">
        <w:rPr>
          <w:rFonts w:cs="TimesNewRomanPSMT"/>
        </w:rPr>
        <w:t xml:space="preserve"> direct physical loss</w:t>
      </w:r>
      <w:r w:rsidRPr="007F01C2" w:rsidR="00DF7FB0">
        <w:rPr>
          <w:rFonts w:cs="TimesNewRomanPSMT"/>
        </w:rPr>
        <w:t xml:space="preserve"> of or damage </w:t>
      </w:r>
      <w:r w:rsidRPr="007F01C2" w:rsidR="00C6580E">
        <w:rPr>
          <w:rFonts w:cs="TimesNewRomanPSMT"/>
        </w:rPr>
        <w:t xml:space="preserve">to </w:t>
      </w:r>
      <w:r w:rsidRPr="007F01C2" w:rsidR="00C20FD2">
        <w:rPr>
          <w:rFonts w:cs="TimesNewRomanPSMT"/>
        </w:rPr>
        <w:t>Covered Property</w:t>
      </w:r>
      <w:r w:rsidRPr="007F01C2" w:rsidR="00CF58EE">
        <w:rPr>
          <w:rFonts w:cs="TimesNewRomanPSMT"/>
        </w:rPr>
        <w:t xml:space="preserve"> </w:t>
      </w:r>
      <w:r w:rsidRPr="007F01C2" w:rsidR="00A41F0B">
        <w:rPr>
          <w:rFonts w:cs="TimesNewRomanPSMT"/>
        </w:rPr>
        <w:t>at the premises</w:t>
      </w:r>
      <w:r w:rsidRPr="007F01C2" w:rsidR="00BB24CF">
        <w:rPr>
          <w:rFonts w:cs="TimesNewRomanPSMT"/>
        </w:rPr>
        <w:t xml:space="preserve"> described in the Declarations”</w:t>
      </w:r>
      <w:r w:rsidRPr="007F01C2" w:rsidR="00C63A84">
        <w:rPr>
          <w:rFonts w:cs="TimesNewRomanPSMT"/>
        </w:rPr>
        <w:t>—a metal building at 8435 Baldwin Street, Oa</w:t>
      </w:r>
      <w:r w:rsidRPr="007F01C2" w:rsidR="007E1A34">
        <w:rPr>
          <w:rFonts w:cs="TimesNewRomanPSMT"/>
        </w:rPr>
        <w:t>kland</w:t>
      </w:r>
      <w:r w:rsidRPr="007F01C2" w:rsidR="00942AA8">
        <w:rPr>
          <w:rFonts w:cs="TimesNewRomanPSMT"/>
        </w:rPr>
        <w:t>—</w:t>
      </w:r>
      <w:r w:rsidRPr="007F01C2" w:rsidR="002204C6">
        <w:rPr>
          <w:rFonts w:cs="TimesNewRomanPSMT"/>
        </w:rPr>
        <w:t>“caused by or resulting from any covered cause of loss.”</w:t>
      </w:r>
      <w:r w:rsidR="00E20D46">
        <w:rPr>
          <w:rFonts w:cs="TimesNewRomanPSMT"/>
        </w:rPr>
        <w:t xml:space="preserve">  </w:t>
      </w:r>
      <w:r w:rsidRPr="007F01C2" w:rsidR="00954FEA">
        <w:rPr>
          <w:rFonts w:cs="TimesNewRomanPSMT"/>
        </w:rPr>
        <w:t>It is undisputed that</w:t>
      </w:r>
      <w:r w:rsidRPr="007F01C2">
        <w:rPr>
          <w:rFonts w:cs="TimesNewRomanPSMT"/>
        </w:rPr>
        <w:t xml:space="preserve"> </w:t>
      </w:r>
      <w:r w:rsidRPr="00AD07CD" w:rsidR="00CD110C">
        <w:rPr>
          <w:rFonts w:eastAsia="Times New Roman" w:cs="Times New Roman"/>
          <w:color w:val="000000"/>
        </w:rPr>
        <w:t xml:space="preserve">“direct physical loss” encompasses physical displacement or loss of physical possession,” including </w:t>
      </w:r>
      <w:r w:rsidR="00616435">
        <w:rPr>
          <w:rFonts w:eastAsia="Times New Roman" w:cs="Times New Roman"/>
          <w:color w:val="000000"/>
        </w:rPr>
        <w:t xml:space="preserve">loss </w:t>
      </w:r>
      <w:r w:rsidRPr="00AD07CD" w:rsidR="00CD110C">
        <w:rPr>
          <w:rFonts w:eastAsia="Times New Roman" w:cs="Times New Roman"/>
          <w:color w:val="000000"/>
        </w:rPr>
        <w:t xml:space="preserve">by theft.  </w:t>
      </w:r>
      <w:r w:rsidRPr="00AD07CD" w:rsidR="00AC11CE">
        <w:rPr>
          <w:rFonts w:eastAsia="Times New Roman" w:cs="Times New Roman"/>
          <w:color w:val="000000"/>
          <w:bdr w:val="none" w:sz="0" w:space="0" w:color="auto" w:frame="1"/>
          <w:shd w:val="clear" w:color="auto" w:fill="FFFFFF"/>
        </w:rPr>
        <w:t xml:space="preserve">(See </w:t>
      </w:r>
      <w:r w:rsidRPr="00AD07CD" w:rsidR="00AC11CE">
        <w:rPr>
          <w:rFonts w:eastAsia="Times New Roman" w:cs="Times New Roman"/>
          <w:i/>
          <w:color w:val="000000"/>
          <w:bdr w:val="none" w:sz="0" w:space="0" w:color="auto" w:frame="1"/>
          <w:shd w:val="clear" w:color="auto" w:fill="FFFFFF"/>
        </w:rPr>
        <w:t>EOTT Energy Corp. v. Storebrand International Ins</w:t>
      </w:r>
      <w:r w:rsidRPr="00AD07CD" w:rsidR="003D0D14">
        <w:rPr>
          <w:rFonts w:eastAsia="Times New Roman" w:cs="Times New Roman"/>
          <w:i/>
          <w:color w:val="000000"/>
          <w:bdr w:val="none" w:sz="0" w:space="0" w:color="auto" w:frame="1"/>
          <w:shd w:val="clear" w:color="auto" w:fill="FFFFFF"/>
        </w:rPr>
        <w:t>urance Co.</w:t>
      </w:r>
      <w:r w:rsidRPr="00AD07CD" w:rsidR="00AC11CE">
        <w:rPr>
          <w:rFonts w:eastAsia="Times New Roman" w:cs="Times New Roman"/>
          <w:color w:val="000000"/>
          <w:bdr w:val="none" w:sz="0" w:space="0" w:color="auto" w:frame="1"/>
          <w:shd w:val="clear" w:color="auto" w:fill="FFFFFF"/>
        </w:rPr>
        <w:t xml:space="preserve"> (1996) 45</w:t>
      </w:r>
      <w:r w:rsidR="00B45B38">
        <w:rPr>
          <w:rFonts w:eastAsia="Times New Roman" w:cs="Times New Roman"/>
          <w:color w:val="000000"/>
          <w:bdr w:val="none" w:sz="0" w:space="0" w:color="auto" w:frame="1"/>
          <w:shd w:val="clear" w:color="auto" w:fill="FFFFFF"/>
        </w:rPr>
        <w:t> </w:t>
      </w:r>
      <w:r w:rsidRPr="00AD07CD" w:rsidR="00AC11CE">
        <w:rPr>
          <w:rFonts w:eastAsia="Times New Roman" w:cs="Times New Roman"/>
          <w:color w:val="000000"/>
          <w:bdr w:val="none" w:sz="0" w:space="0" w:color="auto" w:frame="1"/>
          <w:shd w:val="clear" w:color="auto" w:fill="FFFFFF"/>
        </w:rPr>
        <w:t xml:space="preserve">Cal.App.4th 565, 569 </w:t>
      </w:r>
      <w:r w:rsidR="007F01C2">
        <w:rPr>
          <w:rFonts w:eastAsia="Times New Roman" w:cs="Times New Roman"/>
          <w:color w:val="000000"/>
          <w:bdr w:val="none" w:sz="0" w:space="0" w:color="auto" w:frame="1"/>
          <w:shd w:val="clear" w:color="auto" w:fill="FFFFFF"/>
        </w:rPr>
        <w:t>(</w:t>
      </w:r>
      <w:r w:rsidRPr="00AD07CD" w:rsidR="007F01C2">
        <w:rPr>
          <w:rFonts w:eastAsia="Times New Roman" w:cs="Times New Roman"/>
          <w:i/>
          <w:color w:val="000000"/>
          <w:bdr w:val="none" w:sz="0" w:space="0" w:color="auto" w:frame="1"/>
          <w:shd w:val="clear" w:color="auto" w:fill="FFFFFF"/>
        </w:rPr>
        <w:t>EOTT</w:t>
      </w:r>
      <w:r w:rsidR="007F01C2">
        <w:rPr>
          <w:rFonts w:eastAsia="Times New Roman" w:cs="Times New Roman"/>
          <w:color w:val="000000"/>
          <w:bdr w:val="none" w:sz="0" w:space="0" w:color="auto" w:frame="1"/>
          <w:shd w:val="clear" w:color="auto" w:fill="FFFFFF"/>
        </w:rPr>
        <w:t xml:space="preserve">) </w:t>
      </w:r>
      <w:r w:rsidRPr="00AD07CD" w:rsidR="00AC11CE">
        <w:rPr>
          <w:rFonts w:eastAsia="Times New Roman" w:cs="Times New Roman"/>
          <w:color w:val="000000"/>
          <w:bdr w:val="none" w:sz="0" w:space="0" w:color="auto" w:frame="1"/>
          <w:shd w:val="clear" w:color="auto" w:fill="FFFFFF"/>
        </w:rPr>
        <w:t>[coverage against “</w:t>
      </w:r>
      <w:r w:rsidR="00B45B38">
        <w:rPr>
          <w:rFonts w:eastAsia="Times New Roman" w:cs="Times New Roman"/>
          <w:color w:val="000000"/>
          <w:bdr w:val="none" w:sz="0" w:space="0" w:color="auto" w:frame="1"/>
          <w:shd w:val="clear" w:color="auto" w:fill="FFFFFF"/>
        </w:rPr>
        <w:t> </w:t>
      </w:r>
      <w:r w:rsidRPr="00AD07CD" w:rsidR="00AC11CE">
        <w:rPr>
          <w:rFonts w:eastAsia="Times New Roman" w:cs="Times New Roman"/>
          <w:color w:val="000000"/>
          <w:bdr w:val="none" w:sz="0" w:space="0" w:color="auto" w:frame="1"/>
          <w:shd w:val="clear" w:color="auto" w:fill="FFFFFF"/>
        </w:rPr>
        <w:t>‘all risks of direct physical loss or damage’</w:t>
      </w:r>
      <w:r w:rsidR="00B45B38">
        <w:rPr>
          <w:rFonts w:eastAsia="Times New Roman" w:cs="Times New Roman"/>
          <w:color w:val="000000"/>
          <w:bdr w:val="none" w:sz="0" w:space="0" w:color="auto" w:frame="1"/>
          <w:shd w:val="clear" w:color="auto" w:fill="FFFFFF"/>
        </w:rPr>
        <w:t> ”</w:t>
      </w:r>
      <w:r w:rsidRPr="00AD07CD" w:rsidR="00AC11CE">
        <w:rPr>
          <w:rFonts w:eastAsia="Times New Roman" w:cs="Times New Roman"/>
          <w:color w:val="000000"/>
          <w:bdr w:val="none" w:sz="0" w:space="0" w:color="auto" w:frame="1"/>
          <w:shd w:val="clear" w:color="auto" w:fill="FFFFFF"/>
        </w:rPr>
        <w:t xml:space="preserve"> include</w:t>
      </w:r>
      <w:r w:rsidR="001F2521">
        <w:rPr>
          <w:rFonts w:eastAsia="Times New Roman" w:cs="Times New Roman"/>
          <w:color w:val="000000"/>
          <w:bdr w:val="none" w:sz="0" w:space="0" w:color="auto" w:frame="1"/>
          <w:shd w:val="clear" w:color="auto" w:fill="FFFFFF"/>
        </w:rPr>
        <w:t>s</w:t>
      </w:r>
      <w:r w:rsidRPr="00AD07CD" w:rsidR="00AC11CE">
        <w:rPr>
          <w:rFonts w:eastAsia="Times New Roman" w:cs="Times New Roman"/>
          <w:color w:val="000000"/>
          <w:bdr w:val="none" w:sz="0" w:space="0" w:color="auto" w:frame="1"/>
          <w:shd w:val="clear" w:color="auto" w:fill="FFFFFF"/>
        </w:rPr>
        <w:t xml:space="preserve"> theft losses]</w:t>
      </w:r>
      <w:r w:rsidRPr="00AD07CD" w:rsidR="007F01C2">
        <w:rPr>
          <w:rFonts w:eastAsia="Times New Roman" w:cs="Times New Roman"/>
          <w:color w:val="000000"/>
          <w:bdr w:val="none" w:sz="0" w:space="0" w:color="auto" w:frame="1"/>
          <w:shd w:val="clear" w:color="auto" w:fill="FFFFFF"/>
        </w:rPr>
        <w:t>.)</w:t>
      </w:r>
    </w:p>
    <w:p w:rsidR="00991042" w:rsidP="00AE04A8" w14:paraId="2138A60C" w14:textId="729CC1F6">
      <w:pPr>
        <w:shd w:val="clear" w:color="auto" w:fill="FFFFFF"/>
        <w:rPr>
          <w:rFonts w:cs="TimesNewRomanPSMT"/>
        </w:rPr>
      </w:pPr>
      <w:r>
        <w:rPr>
          <w:rFonts w:cs="TimesNewRomanPSMT"/>
        </w:rPr>
        <w:t>“Covered Property”</w:t>
      </w:r>
      <w:r w:rsidR="00FA4F2C">
        <w:rPr>
          <w:rFonts w:cs="TimesNewRomanPSMT"/>
        </w:rPr>
        <w:t xml:space="preserve"> includes</w:t>
      </w:r>
      <w:r w:rsidR="00160C63">
        <w:rPr>
          <w:rFonts w:cs="TimesNewRomanPSMT"/>
        </w:rPr>
        <w:t xml:space="preserve"> “</w:t>
      </w:r>
      <w:r w:rsidR="005A09F2">
        <w:rPr>
          <w:rFonts w:cs="TimesNewRomanPSMT"/>
        </w:rPr>
        <w:t>Business Personal Property</w:t>
      </w:r>
      <w:r w:rsidR="00EE32B5">
        <w:rPr>
          <w:rFonts w:cs="TimesNewRomanPSMT"/>
        </w:rPr>
        <w:t>,” which in turn inc</w:t>
      </w:r>
      <w:r w:rsidR="00445FEE">
        <w:rPr>
          <w:rFonts w:cs="TimesNewRomanPSMT"/>
        </w:rPr>
        <w:t>ludes</w:t>
      </w:r>
      <w:r w:rsidR="008E6A87">
        <w:rPr>
          <w:rFonts w:cs="TimesNewRomanPSMT"/>
        </w:rPr>
        <w:t xml:space="preserve"> “Stock,”</w:t>
      </w:r>
      <w:r w:rsidR="007C5EA3">
        <w:rPr>
          <w:rFonts w:cs="TimesNewRomanPSMT"/>
        </w:rPr>
        <w:t xml:space="preserve"> a term defined to mean</w:t>
      </w:r>
      <w:r w:rsidR="00462674">
        <w:rPr>
          <w:rFonts w:cs="TimesNewRomanPSMT"/>
        </w:rPr>
        <w:t xml:space="preserve"> “merchandise held in storage</w:t>
      </w:r>
      <w:r w:rsidR="00170F0B">
        <w:rPr>
          <w:rFonts w:cs="TimesNewRomanPSMT"/>
        </w:rPr>
        <w:t xml:space="preserve"> or for sale</w:t>
      </w:r>
      <w:r w:rsidR="00407308">
        <w:rPr>
          <w:rFonts w:cs="TimesNewRomanPSMT"/>
        </w:rPr>
        <w:t xml:space="preserve">.” </w:t>
      </w:r>
      <w:r w:rsidR="00BA42B9">
        <w:rPr>
          <w:rFonts w:cs="TimesNewRomanPSMT"/>
        </w:rPr>
        <w:t xml:space="preserve"> </w:t>
      </w:r>
      <w:r w:rsidR="002F5B44">
        <w:rPr>
          <w:rFonts w:cs="TimesNewRomanPSMT"/>
        </w:rPr>
        <w:t>A</w:t>
      </w:r>
      <w:r w:rsidR="009A0912">
        <w:rPr>
          <w:rFonts w:cs="TimesNewRomanPSMT"/>
        </w:rPr>
        <w:t>t</w:t>
      </w:r>
      <w:r w:rsidR="002F5B44">
        <w:rPr>
          <w:rFonts w:cs="TimesNewRomanPSMT"/>
        </w:rPr>
        <w:t xml:space="preserve"> i</w:t>
      </w:r>
      <w:r w:rsidR="002937FD">
        <w:rPr>
          <w:rFonts w:cs="TimesNewRomanPSMT"/>
        </w:rPr>
        <w:t xml:space="preserve">ssue in this case is </w:t>
      </w:r>
      <w:r w:rsidR="00154EF9">
        <w:rPr>
          <w:rFonts w:cs="TimesNewRomanPSMT"/>
        </w:rPr>
        <w:t xml:space="preserve">the policy limit </w:t>
      </w:r>
      <w:r w:rsidR="00072B49">
        <w:rPr>
          <w:rFonts w:cs="TimesNewRomanPSMT"/>
        </w:rPr>
        <w:t xml:space="preserve">applicable </w:t>
      </w:r>
      <w:r w:rsidR="009B5674">
        <w:rPr>
          <w:rFonts w:cs="TimesNewRomanPSMT"/>
        </w:rPr>
        <w:t>to claims for loss</w:t>
      </w:r>
      <w:r w:rsidR="005A5532">
        <w:rPr>
          <w:rFonts w:cs="TimesNewRomanPSMT"/>
        </w:rPr>
        <w:t xml:space="preserve"> </w:t>
      </w:r>
      <w:r w:rsidR="00AD3797">
        <w:rPr>
          <w:rFonts w:cs="TimesNewRomanPSMT"/>
        </w:rPr>
        <w:t xml:space="preserve">of </w:t>
      </w:r>
      <w:r w:rsidR="00242276">
        <w:rPr>
          <w:rFonts w:cs="TimesNewRomanPSMT"/>
        </w:rPr>
        <w:t xml:space="preserve">“Cannabis Inventory,” </w:t>
      </w:r>
      <w:r w:rsidR="00653FE4">
        <w:rPr>
          <w:rFonts w:cs="TimesNewRomanPSMT"/>
        </w:rPr>
        <w:t xml:space="preserve">a </w:t>
      </w:r>
      <w:r w:rsidR="002937FD">
        <w:rPr>
          <w:rFonts w:cs="TimesNewRomanPSMT"/>
        </w:rPr>
        <w:t>specific kind of Stock</w:t>
      </w:r>
      <w:r w:rsidR="0077114C">
        <w:rPr>
          <w:rFonts w:cs="TimesNewRomanPSMT"/>
        </w:rPr>
        <w:t xml:space="preserve"> </w:t>
      </w:r>
      <w:r w:rsidR="00A82E38">
        <w:rPr>
          <w:rFonts w:cs="TimesNewRomanPSMT"/>
        </w:rPr>
        <w:t xml:space="preserve">under one of the Special Forms that </w:t>
      </w:r>
      <w:r w:rsidR="00242276">
        <w:rPr>
          <w:rFonts w:cs="TimesNewRomanPSMT"/>
        </w:rPr>
        <w:t>comprise the Property Coverage</w:t>
      </w:r>
      <w:r w:rsidR="00AD3797">
        <w:rPr>
          <w:rFonts w:cs="TimesNewRomanPSMT"/>
        </w:rPr>
        <w:t>.</w:t>
      </w:r>
      <w:r>
        <w:rPr>
          <w:rStyle w:val="FootnoteReference"/>
          <w:rFonts w:cs="TimesNewRomanPSMT"/>
        </w:rPr>
        <w:footnoteReference w:id="8"/>
      </w:r>
      <w:r w:rsidR="00AD3797">
        <w:rPr>
          <w:rFonts w:cs="TimesNewRomanPSMT"/>
        </w:rPr>
        <w:t xml:space="preserve">  </w:t>
      </w:r>
      <w:r w:rsidRPr="003E60BD" w:rsidR="00783146">
        <w:rPr>
          <w:rFonts w:cs="TimesNewRomanPSMT"/>
        </w:rPr>
        <w:t xml:space="preserve">“The most we will pay for loss or damage </w:t>
      </w:r>
      <w:r w:rsidRPr="003E60BD" w:rsidR="00783146">
        <w:rPr>
          <w:rFonts w:cs="TimesNewRomanPS-BoldMT"/>
        </w:rPr>
        <w:t>in any one occurrence</w:t>
      </w:r>
      <w:r w:rsidR="006830C1">
        <w:rPr>
          <w:rFonts w:cs="TimesNewRomanPS-BoldMT"/>
        </w:rPr>
        <w:t>,” the Policy provides, “</w:t>
      </w:r>
      <w:r w:rsidRPr="003E60BD" w:rsidR="00783146">
        <w:rPr>
          <w:rFonts w:cs="TimesNewRomanPSMT"/>
        </w:rPr>
        <w:t>is the applicable Limit Of Insurance</w:t>
      </w:r>
      <w:r w:rsidR="000A14AE">
        <w:rPr>
          <w:rFonts w:cs="TimesNewRomanPSMT"/>
        </w:rPr>
        <w:t xml:space="preserve">.”  </w:t>
      </w:r>
      <w:r w:rsidRPr="003E60BD" w:rsidR="009B1C3D">
        <w:rPr>
          <w:rFonts w:cs="TimesNewRomanPSMT"/>
        </w:rPr>
        <w:t xml:space="preserve">The </w:t>
      </w:r>
      <w:r w:rsidRPr="003E60BD" w:rsidR="008D5BD3">
        <w:rPr>
          <w:rFonts w:cs="TimesNewRomanPSMT"/>
        </w:rPr>
        <w:t>Declarations page</w:t>
      </w:r>
      <w:r w:rsidR="008A423A">
        <w:rPr>
          <w:rFonts w:cs="TimesNewRomanPSMT"/>
        </w:rPr>
        <w:t xml:space="preserve">, which </w:t>
      </w:r>
      <w:r w:rsidR="008844CD">
        <w:rPr>
          <w:rFonts w:cs="TimesNewRomanPSMT"/>
        </w:rPr>
        <w:t>lists t</w:t>
      </w:r>
      <w:r w:rsidR="00205720">
        <w:rPr>
          <w:rFonts w:cs="TimesNewRomanPSMT"/>
        </w:rPr>
        <w:t xml:space="preserve">he applicable </w:t>
      </w:r>
      <w:r w:rsidR="003C206C">
        <w:rPr>
          <w:rFonts w:cs="TimesNewRomanPSMT"/>
        </w:rPr>
        <w:t>“Limit of Insurance”</w:t>
      </w:r>
      <w:r w:rsidR="008844CD">
        <w:rPr>
          <w:rFonts w:cs="TimesNewRomanPSMT"/>
        </w:rPr>
        <w:t xml:space="preserve"> </w:t>
      </w:r>
      <w:r w:rsidR="00ED23FC">
        <w:rPr>
          <w:rFonts w:cs="TimesNewRomanPSMT"/>
        </w:rPr>
        <w:t xml:space="preserve">for </w:t>
      </w:r>
      <w:r w:rsidR="00625AF4">
        <w:rPr>
          <w:rFonts w:cs="TimesNewRomanPSMT"/>
        </w:rPr>
        <w:t xml:space="preserve">each “Covered Cause of Loss” under the </w:t>
      </w:r>
      <w:r w:rsidR="00BA3B06">
        <w:rPr>
          <w:rFonts w:cs="TimesNewRomanPSMT"/>
        </w:rPr>
        <w:t>S</w:t>
      </w:r>
      <w:r w:rsidR="00625AF4">
        <w:rPr>
          <w:rFonts w:cs="TimesNewRomanPSMT"/>
        </w:rPr>
        <w:t xml:space="preserve">pecial </w:t>
      </w:r>
      <w:r w:rsidR="00BA3B06">
        <w:rPr>
          <w:rFonts w:cs="TimesNewRomanPSMT"/>
        </w:rPr>
        <w:t>F</w:t>
      </w:r>
      <w:r w:rsidR="00625AF4">
        <w:rPr>
          <w:rFonts w:cs="TimesNewRomanPSMT"/>
        </w:rPr>
        <w:t xml:space="preserve">orms, </w:t>
      </w:r>
      <w:r w:rsidR="008844CD">
        <w:rPr>
          <w:rFonts w:cs="TimesNewRomanPSMT"/>
        </w:rPr>
        <w:t xml:space="preserve">shows a </w:t>
      </w:r>
      <w:r w:rsidR="0032205C">
        <w:rPr>
          <w:rFonts w:cs="TimesNewRomanPSMT"/>
        </w:rPr>
        <w:t>per occur</w:t>
      </w:r>
      <w:r w:rsidR="00F81ED3">
        <w:rPr>
          <w:rFonts w:cs="TimesNewRomanPSMT"/>
        </w:rPr>
        <w:t>r</w:t>
      </w:r>
      <w:r w:rsidR="0032205C">
        <w:rPr>
          <w:rFonts w:cs="TimesNewRomanPSMT"/>
        </w:rPr>
        <w:t>ence</w:t>
      </w:r>
      <w:r w:rsidR="00F81ED3">
        <w:rPr>
          <w:rFonts w:cs="TimesNewRomanPSMT"/>
        </w:rPr>
        <w:t xml:space="preserve"> </w:t>
      </w:r>
      <w:r w:rsidR="008844CD">
        <w:rPr>
          <w:rFonts w:cs="TimesNewRomanPSMT"/>
        </w:rPr>
        <w:t xml:space="preserve">limit of </w:t>
      </w:r>
      <w:r w:rsidRPr="003E60BD" w:rsidR="009B1C3D">
        <w:rPr>
          <w:rFonts w:cs="TimesNewRomanPSMT"/>
        </w:rPr>
        <w:t>$600,000</w:t>
      </w:r>
      <w:r w:rsidR="00305B05">
        <w:rPr>
          <w:rFonts w:cs="TimesNewRomanPSMT"/>
        </w:rPr>
        <w:t xml:space="preserve"> for “Cannabis Inventory Coverage</w:t>
      </w:r>
      <w:r w:rsidR="00EB183D">
        <w:rPr>
          <w:rFonts w:cs="TimesNewRomanPSMT"/>
        </w:rPr>
        <w:t>.</w:t>
      </w:r>
      <w:r w:rsidR="00305B05">
        <w:rPr>
          <w:rFonts w:cs="TimesNewRomanPSMT"/>
        </w:rPr>
        <w:t>”</w:t>
      </w:r>
      <w:r w:rsidR="00EB183D">
        <w:rPr>
          <w:rFonts w:cs="TimesNewRomanPSMT"/>
        </w:rPr>
        <w:t xml:space="preserve"> </w:t>
      </w:r>
    </w:p>
    <w:p w:rsidR="00871440" w:rsidP="00871440" w14:paraId="6CC38059" w14:textId="73B7C8EF">
      <w:pPr>
        <w:shd w:val="clear" w:color="auto" w:fill="FFFFFF"/>
        <w:rPr>
          <w:rFonts w:cs="TimesNewRomanPSMT"/>
        </w:rPr>
      </w:pPr>
      <w:r>
        <w:t>“A ‘policy limit’ (or ‘limit of liability’) is the maximum amount the insurer is obligated to pay in contract benefits on a covered loss.”  (</w:t>
      </w:r>
      <w:r>
        <w:rPr>
          <w:rFonts w:eastAsia="Times New Roman" w:cs="Calibri"/>
          <w:color w:val="000000"/>
        </w:rPr>
        <w:t xml:space="preserve">Croskey et al., Cal. Practice Guide: </w:t>
      </w:r>
      <w:r>
        <w:rPr>
          <w:rFonts w:eastAsia="Times New Roman" w:cs="Calibri"/>
          <w:color w:val="000000"/>
          <w:bdr w:val="none" w:sz="0" w:space="0" w:color="auto" w:frame="1"/>
          <w:shd w:val="clear" w:color="auto" w:fill="FFFFFF"/>
        </w:rPr>
        <w:t>Insurance</w:t>
      </w:r>
      <w:r>
        <w:rPr>
          <w:rFonts w:eastAsia="Times New Roman" w:cs="Calibri"/>
          <w:color w:val="000000"/>
        </w:rPr>
        <w:t xml:space="preserve"> Litigation (The </w:t>
      </w:r>
      <w:r>
        <w:rPr>
          <w:rFonts w:eastAsia="Times New Roman" w:cs="Calibri"/>
          <w:color w:val="000000"/>
          <w:bdr w:val="none" w:sz="0" w:space="0" w:color="auto" w:frame="1"/>
          <w:shd w:val="clear" w:color="auto" w:fill="FFFFFF"/>
        </w:rPr>
        <w:t>Rutter</w:t>
      </w:r>
      <w:r>
        <w:rPr>
          <w:rFonts w:eastAsia="Times New Roman" w:cs="Calibri"/>
          <w:color w:val="000000"/>
        </w:rPr>
        <w:t xml:space="preserve"> Group 202</w:t>
      </w:r>
      <w:r w:rsidR="00B97D27">
        <w:rPr>
          <w:rFonts w:eastAsia="Times New Roman" w:cs="Calibri"/>
          <w:color w:val="000000"/>
        </w:rPr>
        <w:t>3</w:t>
      </w:r>
      <w:r>
        <w:rPr>
          <w:rFonts w:eastAsia="Times New Roman" w:cs="Calibri"/>
          <w:color w:val="000000"/>
        </w:rPr>
        <w:t>) ¶</w:t>
      </w:r>
      <w:r w:rsidR="00385197">
        <w:rPr>
          <w:rFonts w:eastAsia="Times New Roman" w:cs="Calibri"/>
          <w:color w:val="000000"/>
        </w:rPr>
        <w:t> </w:t>
      </w:r>
      <w:r>
        <w:rPr>
          <w:rFonts w:eastAsia="Times New Roman" w:cs="Calibri"/>
          <w:color w:val="000000"/>
        </w:rPr>
        <w:t>3.6</w:t>
      </w:r>
      <w:r w:rsidR="000D7CA0">
        <w:rPr>
          <w:rFonts w:eastAsia="Times New Roman" w:cs="Calibri"/>
          <w:color w:val="000000"/>
        </w:rPr>
        <w:t>4</w:t>
      </w:r>
      <w:r>
        <w:rPr>
          <w:rFonts w:eastAsia="Times New Roman" w:cs="Calibri"/>
          <w:color w:val="000000"/>
        </w:rPr>
        <w:t>)</w:t>
      </w:r>
      <w:r w:rsidR="002F3789">
        <w:rPr>
          <w:rFonts w:eastAsia="Times New Roman" w:cs="Calibri"/>
          <w:color w:val="000000"/>
        </w:rPr>
        <w:t xml:space="preserve"> (Croskey et al.</w:t>
      </w:r>
      <w:r w:rsidR="002E752F">
        <w:rPr>
          <w:rFonts w:eastAsia="Times New Roman" w:cs="Calibri"/>
          <w:color w:val="000000"/>
        </w:rPr>
        <w:t xml:space="preserve"> Insurance Litigation)</w:t>
      </w:r>
      <w:r w:rsidR="00EA6327">
        <w:rPr>
          <w:rFonts w:eastAsia="Times New Roman" w:cs="Calibri"/>
          <w:color w:val="000000"/>
        </w:rPr>
        <w:t>;</w:t>
      </w:r>
      <w:r>
        <w:rPr>
          <w:rFonts w:eastAsia="Times New Roman" w:cs="Calibri"/>
          <w:color w:val="000000"/>
        </w:rPr>
        <w:t xml:space="preserve"> see </w:t>
      </w:r>
      <w:r>
        <w:rPr>
          <w:rFonts w:eastAsia="Times New Roman" w:cs="Calibri"/>
          <w:i/>
          <w:iCs/>
          <w:color w:val="3D3D3D"/>
          <w:bdr w:val="none" w:sz="0" w:space="0" w:color="auto" w:frame="1"/>
        </w:rPr>
        <w:t>George v. Automobile Club of Southern California</w:t>
      </w:r>
      <w:r>
        <w:rPr>
          <w:rFonts w:eastAsia="Times New Roman" w:cs="Calibri"/>
          <w:color w:val="000000"/>
        </w:rPr>
        <w:t xml:space="preserve"> (2011) 201</w:t>
      </w:r>
      <w:r w:rsidR="00EA6327">
        <w:rPr>
          <w:rFonts w:eastAsia="Times New Roman" w:cs="Calibri"/>
          <w:color w:val="000000"/>
        </w:rPr>
        <w:t> </w:t>
      </w:r>
      <w:r>
        <w:rPr>
          <w:rFonts w:eastAsia="Times New Roman" w:cs="Calibri"/>
          <w:color w:val="000000"/>
        </w:rPr>
        <w:t>Cal.App.4th 111</w:t>
      </w:r>
      <w:r w:rsidR="00971225">
        <w:rPr>
          <w:rFonts w:eastAsia="Times New Roman" w:cs="Calibri"/>
          <w:color w:val="000000"/>
        </w:rPr>
        <w:t>2</w:t>
      </w:r>
      <w:r>
        <w:rPr>
          <w:rFonts w:eastAsia="Times New Roman" w:cs="Calibri"/>
          <w:color w:val="000000"/>
        </w:rPr>
        <w:t>, 1128</w:t>
      </w:r>
      <w:r w:rsidR="00EA6327">
        <w:rPr>
          <w:rFonts w:eastAsia="Times New Roman" w:cs="Calibri"/>
          <w:color w:val="000000"/>
        </w:rPr>
        <w:t>–</w:t>
      </w:r>
      <w:r>
        <w:rPr>
          <w:rFonts w:eastAsia="Times New Roman" w:cs="Calibri"/>
          <w:color w:val="000000"/>
        </w:rPr>
        <w:t xml:space="preserve">1129.) </w:t>
      </w:r>
      <w:r w:rsidR="003D4DED">
        <w:rPr>
          <w:rFonts w:eastAsia="Times New Roman" w:cs="Calibri"/>
          <w:color w:val="000000"/>
        </w:rPr>
        <w:t xml:space="preserve"> </w:t>
      </w:r>
      <w:r w:rsidR="00541761">
        <w:rPr>
          <w:rFonts w:cs="TimesNewRomanPSMT"/>
        </w:rPr>
        <w:t>T</w:t>
      </w:r>
      <w:r w:rsidR="00534A9C">
        <w:rPr>
          <w:rFonts w:cs="TimesNewRomanPSMT"/>
        </w:rPr>
        <w:t>he</w:t>
      </w:r>
      <w:r w:rsidR="00A85C9B">
        <w:rPr>
          <w:rFonts w:cs="TimesNewRomanPSMT"/>
        </w:rPr>
        <w:t xml:space="preserve"> </w:t>
      </w:r>
      <w:r w:rsidR="00534A9C">
        <w:rPr>
          <w:rFonts w:cs="TimesNewRomanPSMT"/>
        </w:rPr>
        <w:t xml:space="preserve">question </w:t>
      </w:r>
      <w:r w:rsidR="00C3460D">
        <w:rPr>
          <w:rFonts w:cs="TimesNewRomanPSMT"/>
        </w:rPr>
        <w:t xml:space="preserve">we address </w:t>
      </w:r>
      <w:r w:rsidR="0071156E">
        <w:rPr>
          <w:rFonts w:cs="TimesNewRomanPSMT"/>
        </w:rPr>
        <w:t xml:space="preserve">here </w:t>
      </w:r>
      <w:r w:rsidR="00D714BE">
        <w:rPr>
          <w:rFonts w:cs="TimesNewRomanPSMT"/>
        </w:rPr>
        <w:t xml:space="preserve">focuses on the meaning of the </w:t>
      </w:r>
      <w:r w:rsidR="00534A9C">
        <w:rPr>
          <w:rFonts w:cs="TimesNewRomanPSMT"/>
        </w:rPr>
        <w:t>term</w:t>
      </w:r>
      <w:r w:rsidR="00D714BE">
        <w:rPr>
          <w:rFonts w:cs="TimesNewRomanPSMT"/>
        </w:rPr>
        <w:t xml:space="preserve"> “occurrence”</w:t>
      </w:r>
      <w:r w:rsidR="00523EA0">
        <w:rPr>
          <w:rFonts w:cs="TimesNewRomanPSMT"/>
        </w:rPr>
        <w:t xml:space="preserve"> </w:t>
      </w:r>
      <w:r w:rsidR="004C48C4">
        <w:rPr>
          <w:rFonts w:cs="TimesNewRomanPSMT"/>
        </w:rPr>
        <w:t>for purposes of th</w:t>
      </w:r>
      <w:r w:rsidR="003D4DED">
        <w:rPr>
          <w:rFonts w:cs="TimesNewRomanPSMT"/>
        </w:rPr>
        <w:t xml:space="preserve">e </w:t>
      </w:r>
      <w:r w:rsidR="00535269">
        <w:rPr>
          <w:rFonts w:cs="TimesNewRomanPSMT"/>
        </w:rPr>
        <w:t>policy</w:t>
      </w:r>
      <w:r w:rsidR="00533400">
        <w:rPr>
          <w:rFonts w:cs="TimesNewRomanPSMT"/>
        </w:rPr>
        <w:t xml:space="preserve"> </w:t>
      </w:r>
      <w:r w:rsidR="00EB183D">
        <w:rPr>
          <w:rFonts w:cs="TimesNewRomanPSMT"/>
        </w:rPr>
        <w:t>limit</w:t>
      </w:r>
      <w:r w:rsidR="00533400">
        <w:rPr>
          <w:rFonts w:cs="TimesNewRomanPSMT"/>
        </w:rPr>
        <w:t xml:space="preserve"> in the Property Coverage.</w:t>
      </w:r>
      <w:r w:rsidR="00EB183D">
        <w:rPr>
          <w:rFonts w:cs="TimesNewRomanPSMT"/>
        </w:rPr>
        <w:t xml:space="preserve"> </w:t>
      </w:r>
      <w:r w:rsidR="00523EA0">
        <w:rPr>
          <w:rFonts w:cs="TimesNewRomanPSMT"/>
        </w:rPr>
        <w:t xml:space="preserve"> </w:t>
      </w:r>
      <w:r w:rsidR="007C6D9F">
        <w:rPr>
          <w:rFonts w:cs="TimesNewRomanPSMT"/>
        </w:rPr>
        <w:t>A</w:t>
      </w:r>
      <w:r w:rsidR="00A83154">
        <w:rPr>
          <w:rFonts w:cs="TimesNewRomanPSMT"/>
        </w:rPr>
        <w:t>s briefed by the parties, a central issue in this appeal is that t</w:t>
      </w:r>
      <w:r w:rsidR="002F3C0C">
        <w:rPr>
          <w:rFonts w:cs="TimesNewRomanPSMT"/>
        </w:rPr>
        <w:t xml:space="preserve">he </w:t>
      </w:r>
      <w:r w:rsidR="00BD21A0">
        <w:rPr>
          <w:rFonts w:cs="TimesNewRomanPSMT"/>
        </w:rPr>
        <w:t xml:space="preserve">Property </w:t>
      </w:r>
      <w:r w:rsidR="001077D4">
        <w:rPr>
          <w:rFonts w:cs="TimesNewRomanPSMT"/>
        </w:rPr>
        <w:t>Coverage</w:t>
      </w:r>
      <w:r w:rsidR="009719A7">
        <w:rPr>
          <w:rFonts w:cs="TimesNewRomanPSMT"/>
        </w:rPr>
        <w:t xml:space="preserve"> section </w:t>
      </w:r>
      <w:r w:rsidR="00A565AA">
        <w:rPr>
          <w:rFonts w:cs="TimesNewRomanPSMT"/>
        </w:rPr>
        <w:t>of the Policy</w:t>
      </w:r>
      <w:r w:rsidR="001C1732">
        <w:rPr>
          <w:rFonts w:cs="TimesNewRomanPSMT"/>
        </w:rPr>
        <w:t xml:space="preserve">, </w:t>
      </w:r>
      <w:r w:rsidR="00A565AA">
        <w:rPr>
          <w:rFonts w:cs="TimesNewRomanPSMT"/>
        </w:rPr>
        <w:t xml:space="preserve">which is </w:t>
      </w:r>
      <w:r w:rsidR="00BD21A0">
        <w:rPr>
          <w:rFonts w:cs="TimesNewRomanPSMT"/>
        </w:rPr>
        <w:t xml:space="preserve">set forth </w:t>
      </w:r>
      <w:r w:rsidR="0057008A">
        <w:rPr>
          <w:rFonts w:cs="TimesNewRomanPSMT"/>
        </w:rPr>
        <w:t xml:space="preserve">in one of </w:t>
      </w:r>
      <w:r w:rsidR="001C1732">
        <w:rPr>
          <w:rFonts w:cs="TimesNewRomanPSMT"/>
        </w:rPr>
        <w:t>the first-party Special Forms,</w:t>
      </w:r>
      <w:r w:rsidR="00E0352C">
        <w:rPr>
          <w:rFonts w:cs="TimesNewRomanPSMT"/>
        </w:rPr>
        <w:t xml:space="preserve"> does not </w:t>
      </w:r>
      <w:r w:rsidRPr="003E60BD" w:rsidR="00EE60FB">
        <w:rPr>
          <w:rFonts w:cs="TimesNewRomanPSMT"/>
        </w:rPr>
        <w:t>define th</w:t>
      </w:r>
      <w:r w:rsidR="00A565AA">
        <w:rPr>
          <w:rFonts w:cs="TimesNewRomanPSMT"/>
        </w:rPr>
        <w:t>e</w:t>
      </w:r>
      <w:r w:rsidR="0065326C">
        <w:rPr>
          <w:rFonts w:cs="TimesNewRomanPSMT"/>
        </w:rPr>
        <w:t xml:space="preserve"> t</w:t>
      </w:r>
      <w:r w:rsidRPr="003E60BD" w:rsidR="00EE60FB">
        <w:rPr>
          <w:rFonts w:cs="TimesNewRomanPSMT"/>
        </w:rPr>
        <w:t>erm</w:t>
      </w:r>
      <w:r w:rsidR="00A565AA">
        <w:rPr>
          <w:rFonts w:cs="TimesNewRomanPSMT"/>
        </w:rPr>
        <w:t xml:space="preserve"> “occurrence.”</w:t>
      </w:r>
      <w:r w:rsidR="00B9563C">
        <w:rPr>
          <w:rFonts w:cs="TimesNewRomanPSMT"/>
        </w:rPr>
        <w:t xml:space="preserve">  </w:t>
      </w:r>
    </w:p>
    <w:p w:rsidR="003E60BD" w:rsidP="00E93A59" w14:paraId="0AA769DD" w14:textId="6918F33D">
      <w:pPr>
        <w:shd w:val="clear" w:color="auto" w:fill="FFFFFF"/>
        <w:rPr>
          <w:rFonts w:cs="TimesNewRomanPSMT"/>
        </w:rPr>
      </w:pPr>
      <w:r w:rsidRPr="003E60BD">
        <w:rPr>
          <w:rFonts w:cs="TimesNewRomanPSMT"/>
        </w:rPr>
        <w:t>A</w:t>
      </w:r>
      <w:r w:rsidR="00424B5E">
        <w:rPr>
          <w:rFonts w:cs="TimesNewRomanPSMT"/>
        </w:rPr>
        <w:t>pe</w:t>
      </w:r>
      <w:r w:rsidR="005A30F1">
        <w:rPr>
          <w:rFonts w:cs="TimesNewRomanPSMT"/>
        </w:rPr>
        <w:t xml:space="preserve">x argues </w:t>
      </w:r>
      <w:r w:rsidRPr="003E60BD">
        <w:rPr>
          <w:rFonts w:cs="TimesNewRomanPSMT"/>
        </w:rPr>
        <w:t>that</w:t>
      </w:r>
      <w:r w:rsidR="00C4609C">
        <w:rPr>
          <w:rFonts w:cs="TimesNewRomanPSMT"/>
        </w:rPr>
        <w:t xml:space="preserve">, according to </w:t>
      </w:r>
      <w:r w:rsidRPr="003E60BD" w:rsidR="00EE60FB">
        <w:rPr>
          <w:rFonts w:cs="TimesNewRomanPSMT"/>
        </w:rPr>
        <w:t xml:space="preserve">the </w:t>
      </w:r>
      <w:r w:rsidR="00D96ABA">
        <w:rPr>
          <w:rFonts w:cs="TimesNewRomanPSMT"/>
        </w:rPr>
        <w:t>dictionary</w:t>
      </w:r>
      <w:r w:rsidR="001A5A3E">
        <w:rPr>
          <w:rFonts w:cs="TimesNewRomanPSMT"/>
        </w:rPr>
        <w:t>, the word</w:t>
      </w:r>
      <w:r w:rsidR="00273B8A">
        <w:rPr>
          <w:rFonts w:cs="TimesNewRomanPSMT"/>
        </w:rPr>
        <w:t xml:space="preserve"> </w:t>
      </w:r>
      <w:r w:rsidR="00C07D60">
        <w:rPr>
          <w:rFonts w:cs="TimesNewRomanPSMT"/>
        </w:rPr>
        <w:t>“occurrence</w:t>
      </w:r>
      <w:r w:rsidR="00F54024">
        <w:rPr>
          <w:rFonts w:cs="TimesNewRomanPSMT"/>
        </w:rPr>
        <w:t>,</w:t>
      </w:r>
      <w:r w:rsidR="00C07D60">
        <w:rPr>
          <w:rFonts w:cs="TimesNewRomanPSMT"/>
        </w:rPr>
        <w:t xml:space="preserve">” </w:t>
      </w:r>
      <w:r w:rsidR="000164CB">
        <w:rPr>
          <w:rFonts w:cs="TimesNewRomanPSMT"/>
        </w:rPr>
        <w:t>when used “</w:t>
      </w:r>
      <w:r w:rsidRPr="00BD78E9" w:rsidR="000164CB">
        <w:rPr>
          <w:rFonts w:cs="TimesNewRomanPSMT"/>
        </w:rPr>
        <w:t>in the singular</w:t>
      </w:r>
      <w:r w:rsidR="000164CB">
        <w:rPr>
          <w:rFonts w:cs="TimesNewRomanPSMT"/>
        </w:rPr>
        <w:t>,”</w:t>
      </w:r>
      <w:r w:rsidR="00273B8A">
        <w:rPr>
          <w:rFonts w:cs="TimesNewRomanPSMT"/>
        </w:rPr>
        <w:t xml:space="preserve"> means “</w:t>
      </w:r>
      <w:r w:rsidRPr="00BD78E9" w:rsidR="00BD78E9">
        <w:rPr>
          <w:rFonts w:cs="TimesNewRomanPSMT"/>
        </w:rPr>
        <w:t>something that happens</w:t>
      </w:r>
      <w:r w:rsidR="00B01D76">
        <w:rPr>
          <w:rFonts w:cs="TimesNewRomanPSMT"/>
        </w:rPr>
        <w:t>[,]</w:t>
      </w:r>
      <w:r w:rsidRPr="00BD78E9" w:rsidR="00BD78E9">
        <w:rPr>
          <w:rFonts w:cs="TimesNewRomanPSMT"/>
        </w:rPr>
        <w:t xml:space="preserve"> event</w:t>
      </w:r>
      <w:r w:rsidR="00D96ABA">
        <w:rPr>
          <w:rFonts w:cs="TimesNewRomanPSMT"/>
        </w:rPr>
        <w:t xml:space="preserve"> [or]</w:t>
      </w:r>
      <w:r w:rsidRPr="00BD78E9" w:rsidR="00BD78E9">
        <w:rPr>
          <w:rFonts w:cs="TimesNewRomanPSMT"/>
        </w:rPr>
        <w:t xml:space="preserve"> incident</w:t>
      </w:r>
      <w:r w:rsidR="000164CB">
        <w:rPr>
          <w:rFonts w:cs="TimesNewRomanPSMT"/>
        </w:rPr>
        <w:t>.</w:t>
      </w:r>
      <w:r w:rsidRPr="00BD78E9" w:rsidR="00BD78E9">
        <w:rPr>
          <w:rFonts w:cs="TimesNewRomanPSMT"/>
        </w:rPr>
        <w:t>”</w:t>
      </w:r>
      <w:r w:rsidR="00D96ABA">
        <w:rPr>
          <w:rFonts w:cs="TimesNewRomanPSMT"/>
        </w:rPr>
        <w:t xml:space="preserve"> </w:t>
      </w:r>
      <w:r w:rsidR="00E34020">
        <w:rPr>
          <w:rFonts w:cs="TimesNewRomanPSMT"/>
        </w:rPr>
        <w:t xml:space="preserve"> </w:t>
      </w:r>
      <w:r w:rsidR="00855703">
        <w:rPr>
          <w:rFonts w:cs="TimesNewRomanPSMT"/>
        </w:rPr>
        <w:t>Applying that plain English meaning to</w:t>
      </w:r>
      <w:r w:rsidRPr="003E60BD" w:rsidR="00C04952">
        <w:rPr>
          <w:rFonts w:cs="TimesNewRomanPSMT"/>
        </w:rPr>
        <w:t xml:space="preserve"> the facts presented</w:t>
      </w:r>
      <w:r w:rsidR="00F23AB7">
        <w:rPr>
          <w:rFonts w:cs="TimesNewRomanPSMT"/>
        </w:rPr>
        <w:t>,</w:t>
      </w:r>
      <w:r w:rsidR="00B82892">
        <w:rPr>
          <w:rFonts w:cs="TimesNewRomanPSMT"/>
        </w:rPr>
        <w:t xml:space="preserve"> Apex contends </w:t>
      </w:r>
      <w:r w:rsidRPr="003E60BD" w:rsidR="00B82892">
        <w:rPr>
          <w:rFonts w:cs="TimesNewRomanPSMT"/>
        </w:rPr>
        <w:t>there were two separate “occurrences”</w:t>
      </w:r>
      <w:r w:rsidR="002A36B8">
        <w:rPr>
          <w:rFonts w:cs="TimesNewRomanPSMT"/>
        </w:rPr>
        <w:t xml:space="preserve"> </w:t>
      </w:r>
      <w:r w:rsidRPr="003E60BD" w:rsidR="00C04952">
        <w:rPr>
          <w:rFonts w:cs="TimesNewRomanPSMT"/>
        </w:rPr>
        <w:t xml:space="preserve">because the </w:t>
      </w:r>
      <w:r w:rsidRPr="003E60BD" w:rsidR="00A31CFB">
        <w:rPr>
          <w:rFonts w:cs="TimesNewRomanPSMT"/>
        </w:rPr>
        <w:t xml:space="preserve">surveillance video </w:t>
      </w:r>
      <w:r w:rsidRPr="003E60BD" w:rsidR="003E4BE9">
        <w:rPr>
          <w:rFonts w:cs="TimesNewRomanPSMT"/>
        </w:rPr>
        <w:t xml:space="preserve">and </w:t>
      </w:r>
      <w:r w:rsidRPr="003E60BD" w:rsidR="00C04952">
        <w:rPr>
          <w:rFonts w:cs="TimesNewRomanPSMT"/>
        </w:rPr>
        <w:t>time-stamps show</w:t>
      </w:r>
      <w:r w:rsidRPr="003E60BD" w:rsidR="003E4BE9">
        <w:rPr>
          <w:rFonts w:cs="TimesNewRomanPSMT"/>
        </w:rPr>
        <w:t xml:space="preserve"> </w:t>
      </w:r>
      <w:r w:rsidRPr="003E60BD" w:rsidR="00C04952">
        <w:rPr>
          <w:rFonts w:cs="TimesNewRomanPSMT"/>
        </w:rPr>
        <w:t xml:space="preserve">breaches of the Distro Vault and Kate’s Vault </w:t>
      </w:r>
      <w:r w:rsidR="00184B1B">
        <w:rPr>
          <w:rFonts w:cs="TimesNewRomanPSMT"/>
        </w:rPr>
        <w:t xml:space="preserve">by different people </w:t>
      </w:r>
      <w:r w:rsidRPr="003E60BD" w:rsidR="00A31CFB">
        <w:rPr>
          <w:rFonts w:cs="TimesNewRomanPSMT"/>
        </w:rPr>
        <w:t>at different points</w:t>
      </w:r>
      <w:r w:rsidR="00184B1B">
        <w:rPr>
          <w:rFonts w:cs="TimesNewRomanPSMT"/>
        </w:rPr>
        <w:t xml:space="preserve"> in time</w:t>
      </w:r>
      <w:r w:rsidRPr="003E60BD" w:rsidR="00A31CFB">
        <w:rPr>
          <w:rFonts w:cs="TimesNewRomanPSMT"/>
        </w:rPr>
        <w:t xml:space="preserve">, separated by nearly an </w:t>
      </w:r>
      <w:r w:rsidRPr="003E60BD" w:rsidR="003E4BE9">
        <w:rPr>
          <w:rFonts w:cs="TimesNewRomanPSMT"/>
        </w:rPr>
        <w:t>hour</w:t>
      </w:r>
      <w:r w:rsidR="00F8326B">
        <w:rPr>
          <w:rFonts w:cs="TimesNewRomanPSMT"/>
        </w:rPr>
        <w:t xml:space="preserve">. </w:t>
      </w:r>
      <w:r w:rsidR="00890923">
        <w:rPr>
          <w:rFonts w:cs="TimesNewRomanPSMT"/>
        </w:rPr>
        <w:t xml:space="preserve"> </w:t>
      </w:r>
      <w:r w:rsidR="00EF2C37">
        <w:rPr>
          <w:rFonts w:cs="TimesNewRomanPSMT"/>
        </w:rPr>
        <w:t xml:space="preserve">Because each breach could have been charged and punished as a </w:t>
      </w:r>
      <w:r w:rsidR="002B409E">
        <w:rPr>
          <w:rFonts w:cs="TimesNewRomanPSMT"/>
        </w:rPr>
        <w:t xml:space="preserve">separate crime, </w:t>
      </w:r>
      <w:r w:rsidR="0076112A">
        <w:rPr>
          <w:rFonts w:cs="TimesNewRomanPSMT"/>
        </w:rPr>
        <w:t>Apex</w:t>
      </w:r>
      <w:r w:rsidR="002B409E">
        <w:rPr>
          <w:rFonts w:cs="TimesNewRomanPSMT"/>
        </w:rPr>
        <w:t xml:space="preserve"> contends</w:t>
      </w:r>
      <w:r w:rsidR="00BB1609">
        <w:rPr>
          <w:rFonts w:cs="TimesNewRomanPSMT"/>
        </w:rPr>
        <w:t>,</w:t>
      </w:r>
      <w:r w:rsidR="0076112A">
        <w:rPr>
          <w:rFonts w:cs="TimesNewRomanPSMT"/>
        </w:rPr>
        <w:t xml:space="preserve"> </w:t>
      </w:r>
      <w:r w:rsidRPr="003E60BD" w:rsidR="00F80AB3">
        <w:rPr>
          <w:rFonts w:cs="TimesNewRomanPSMT"/>
        </w:rPr>
        <w:t xml:space="preserve">it </w:t>
      </w:r>
      <w:r w:rsidR="00057D44">
        <w:rPr>
          <w:rFonts w:cs="TimesNewRomanPSMT"/>
        </w:rPr>
        <w:t xml:space="preserve">is entitled </w:t>
      </w:r>
      <w:r w:rsidRPr="003E60BD" w:rsidR="00F80AB3">
        <w:rPr>
          <w:rFonts w:cs="TimesNewRomanPSMT"/>
        </w:rPr>
        <w:t xml:space="preserve">to payment </w:t>
      </w:r>
      <w:r w:rsidRPr="003E60BD">
        <w:rPr>
          <w:rFonts w:cs="TimesNewRomanPSMT"/>
        </w:rPr>
        <w:t xml:space="preserve">capped by </w:t>
      </w:r>
      <w:r w:rsidR="00FF116C">
        <w:rPr>
          <w:rFonts w:cs="TimesNewRomanPSMT"/>
        </w:rPr>
        <w:t xml:space="preserve">the combination of </w:t>
      </w:r>
      <w:r w:rsidRPr="003E60BD">
        <w:rPr>
          <w:rFonts w:cs="TimesNewRomanPSMT"/>
        </w:rPr>
        <w:t xml:space="preserve">two separate $600,000 per occurrence limits. </w:t>
      </w:r>
    </w:p>
    <w:p w:rsidR="0049757F" w:rsidRPr="001E1AE7" w:rsidP="00822221" w14:paraId="5DCBA045" w14:textId="3F4466C9">
      <w:pPr>
        <w:shd w:val="clear" w:color="auto" w:fill="FFFFFF"/>
        <w:rPr>
          <w:rFonts w:cs="TimesNewRomanPSMT"/>
        </w:rPr>
      </w:pPr>
      <w:r w:rsidRPr="001E1AE7">
        <w:rPr>
          <w:rFonts w:cs="TimesNewRomanPSMT"/>
        </w:rPr>
        <w:t xml:space="preserve">In making this argument, </w:t>
      </w:r>
      <w:r w:rsidRPr="001E1AE7" w:rsidR="003464AE">
        <w:rPr>
          <w:rFonts w:cs="TimesNewRomanPSMT"/>
        </w:rPr>
        <w:t xml:space="preserve">Apex </w:t>
      </w:r>
      <w:r w:rsidRPr="001E1AE7" w:rsidR="00AA5614">
        <w:rPr>
          <w:rFonts w:cs="TimesNewRomanPSMT"/>
        </w:rPr>
        <w:t>l</w:t>
      </w:r>
      <w:r w:rsidRPr="001E1AE7" w:rsidR="003464AE">
        <w:rPr>
          <w:rFonts w:cs="TimesNewRomanPSMT"/>
        </w:rPr>
        <w:t>eans heavily on the fact that</w:t>
      </w:r>
      <w:r w:rsidRPr="001E1AE7" w:rsidR="00FC3E7B">
        <w:rPr>
          <w:rFonts w:cs="TimesNewRomanPSMT"/>
        </w:rPr>
        <w:t xml:space="preserve">, in the </w:t>
      </w:r>
      <w:r w:rsidRPr="001E1AE7" w:rsidR="0065445F">
        <w:rPr>
          <w:rFonts w:cs="TimesNewRomanPSMT"/>
        </w:rPr>
        <w:t>third-</w:t>
      </w:r>
      <w:r w:rsidRPr="001E1AE7" w:rsidR="001C1732">
        <w:rPr>
          <w:rFonts w:cs="TimesNewRomanPSMT"/>
        </w:rPr>
        <w:t xml:space="preserve">party </w:t>
      </w:r>
      <w:r w:rsidRPr="001E1AE7" w:rsidR="00FC3E7B">
        <w:rPr>
          <w:rFonts w:cs="TimesNewRomanPSMT"/>
        </w:rPr>
        <w:t xml:space="preserve">CGL </w:t>
      </w:r>
      <w:r w:rsidRPr="001E1AE7" w:rsidR="00FC07D7">
        <w:rPr>
          <w:rFonts w:cs="TimesNewRomanPSMT"/>
        </w:rPr>
        <w:t xml:space="preserve">Coverage </w:t>
      </w:r>
      <w:r w:rsidRPr="001E1AE7" w:rsidR="00FC3E7B">
        <w:rPr>
          <w:rFonts w:cs="TimesNewRomanPSMT"/>
        </w:rPr>
        <w:t xml:space="preserve">Form, </w:t>
      </w:r>
      <w:r w:rsidRPr="001E1AE7" w:rsidR="001C1732">
        <w:rPr>
          <w:rFonts w:cs="TimesNewRomanPSMT"/>
        </w:rPr>
        <w:t>Falls Lake</w:t>
      </w:r>
      <w:r w:rsidRPr="001E1AE7" w:rsidR="00705ED9">
        <w:rPr>
          <w:rFonts w:cs="TimesNewRomanPSMT"/>
        </w:rPr>
        <w:t xml:space="preserve"> included a </w:t>
      </w:r>
      <w:r w:rsidRPr="001E1AE7" w:rsidR="007C5144">
        <w:rPr>
          <w:rFonts w:cs="TimesNewRomanPSMT"/>
        </w:rPr>
        <w:t xml:space="preserve">special </w:t>
      </w:r>
      <w:r w:rsidRPr="001E1AE7" w:rsidR="00705ED9">
        <w:rPr>
          <w:rFonts w:cs="TimesNewRomanPSMT"/>
        </w:rPr>
        <w:t>definition of the term “</w:t>
      </w:r>
      <w:r w:rsidRPr="001E1AE7" w:rsidR="00C769F5">
        <w:rPr>
          <w:rFonts w:cs="TimesNewRomanPSMT"/>
        </w:rPr>
        <w:t xml:space="preserve">Occurrence.”  </w:t>
      </w:r>
      <w:r w:rsidRPr="001E1AE7" w:rsidR="00AB6A1B">
        <w:rPr>
          <w:rFonts w:cs="TimesNewRomanPSMT"/>
        </w:rPr>
        <w:t xml:space="preserve">In the CGL </w:t>
      </w:r>
      <w:r w:rsidRPr="001E1AE7" w:rsidR="00C556D1">
        <w:rPr>
          <w:rFonts w:cs="TimesNewRomanPSMT"/>
        </w:rPr>
        <w:t>Coverage</w:t>
      </w:r>
      <w:r w:rsidRPr="001E1AE7" w:rsidR="00AB6A1B">
        <w:rPr>
          <w:rFonts w:cs="TimesNewRomanPSMT"/>
        </w:rPr>
        <w:t xml:space="preserve">, </w:t>
      </w:r>
      <w:r w:rsidRPr="001E1AE7" w:rsidR="009777AC">
        <w:rPr>
          <w:rFonts w:cs="TimesNewRomanPSMT"/>
        </w:rPr>
        <w:t xml:space="preserve">Apex points out, </w:t>
      </w:r>
      <w:r w:rsidRPr="001E1AE7" w:rsidR="00D952AA">
        <w:rPr>
          <w:rFonts w:cs="TimesNewRomanPSMT"/>
        </w:rPr>
        <w:t xml:space="preserve">that </w:t>
      </w:r>
      <w:r w:rsidRPr="001E1AE7" w:rsidR="009777AC">
        <w:rPr>
          <w:rFonts w:cs="TimesNewRomanPSMT"/>
        </w:rPr>
        <w:t xml:space="preserve">defined </w:t>
      </w:r>
      <w:r w:rsidRPr="001E1AE7" w:rsidR="00D952AA">
        <w:rPr>
          <w:rFonts w:cs="TimesNewRomanPSMT"/>
        </w:rPr>
        <w:t>term</w:t>
      </w:r>
      <w:r w:rsidRPr="001E1AE7" w:rsidR="00AB6A1B">
        <w:rPr>
          <w:rFonts w:cs="TimesNewRomanPSMT"/>
        </w:rPr>
        <w:t>—</w:t>
      </w:r>
      <w:r w:rsidRPr="001E1AE7" w:rsidR="00B15450">
        <w:rPr>
          <w:rFonts w:cs="TimesNewRomanPSMT"/>
        </w:rPr>
        <w:t xml:space="preserve">spelled </w:t>
      </w:r>
      <w:r w:rsidRPr="001E1AE7" w:rsidR="00AB6A1B">
        <w:rPr>
          <w:rFonts w:cs="TimesNewRomanPSMT"/>
        </w:rPr>
        <w:t>with an initial capital</w:t>
      </w:r>
      <w:r w:rsidRPr="001E1AE7" w:rsidR="00B15450">
        <w:rPr>
          <w:rFonts w:cs="TimesNewRomanPSMT"/>
        </w:rPr>
        <w:t xml:space="preserve"> letter</w:t>
      </w:r>
      <w:r w:rsidRPr="001E1AE7" w:rsidR="00BA64D7">
        <w:rPr>
          <w:rFonts w:cs="TimesNewRomanPSMT"/>
        </w:rPr>
        <w:t xml:space="preserve"> “O”</w:t>
      </w:r>
      <w:r w:rsidRPr="001E1AE7" w:rsidR="00AB6A1B">
        <w:rPr>
          <w:rFonts w:cs="TimesNewRomanPSMT"/>
        </w:rPr>
        <w:t>—means</w:t>
      </w:r>
      <w:r w:rsidRPr="001E1AE7" w:rsidR="00B16531">
        <w:rPr>
          <w:rFonts w:cs="TimesNewRomanPSMT"/>
        </w:rPr>
        <w:t xml:space="preserve"> </w:t>
      </w:r>
      <w:r w:rsidRPr="001E1AE7" w:rsidR="003A7622">
        <w:rPr>
          <w:rFonts w:cs="TimesNewRomanPSMT"/>
        </w:rPr>
        <w:t>“</w:t>
      </w:r>
      <w:r w:rsidRPr="001E1AE7" w:rsidR="00B16531">
        <w:rPr>
          <w:rFonts w:cs="TimesNewRomanPSMT"/>
        </w:rPr>
        <w:t>an accident, including continuous or re</w:t>
      </w:r>
      <w:r w:rsidRPr="001E1AE7" w:rsidR="004D7FF2">
        <w:rPr>
          <w:rFonts w:cs="TimesNewRomanPSMT"/>
        </w:rPr>
        <w:t>peated exposure to substantially the same general harmful conditions.</w:t>
      </w:r>
      <w:r w:rsidRPr="001E1AE7" w:rsidR="00B40DC7">
        <w:rPr>
          <w:rFonts w:cs="TimesNewRomanPSMT"/>
        </w:rPr>
        <w:t>”</w:t>
      </w:r>
      <w:r w:rsidRPr="001E1AE7" w:rsidR="00D670B8">
        <w:rPr>
          <w:rFonts w:cs="TimesNewRomanPSMT"/>
        </w:rPr>
        <w:t xml:space="preserve"> </w:t>
      </w:r>
      <w:r w:rsidRPr="001E1AE7" w:rsidR="004D7FF2">
        <w:rPr>
          <w:rFonts w:cs="TimesNewRomanPSMT"/>
        </w:rPr>
        <w:t xml:space="preserve"> </w:t>
      </w:r>
      <w:r w:rsidRPr="001E1AE7" w:rsidR="009141B7">
        <w:rPr>
          <w:rFonts w:cs="TimesNewRomanPSMT"/>
        </w:rPr>
        <w:t xml:space="preserve">Without this </w:t>
      </w:r>
      <w:r w:rsidRPr="001E1AE7" w:rsidR="003C2418">
        <w:rPr>
          <w:rFonts w:cs="TimesNewRomanPSMT"/>
        </w:rPr>
        <w:t xml:space="preserve">special definition, </w:t>
      </w:r>
      <w:r w:rsidRPr="001E1AE7" w:rsidR="003A7622">
        <w:rPr>
          <w:rFonts w:cs="TimesNewRomanPSMT"/>
        </w:rPr>
        <w:t xml:space="preserve">Apex contends </w:t>
      </w:r>
      <w:r w:rsidRPr="001E1AE7" w:rsidR="001C1732">
        <w:rPr>
          <w:rFonts w:cs="TimesNewRomanPSMT"/>
        </w:rPr>
        <w:t>Falls Lake</w:t>
      </w:r>
      <w:r w:rsidRPr="001E1AE7" w:rsidR="00415847">
        <w:rPr>
          <w:rFonts w:cs="TimesNewRomanPSMT"/>
        </w:rPr>
        <w:t xml:space="preserve"> </w:t>
      </w:r>
      <w:r w:rsidRPr="001E1AE7" w:rsidR="00FB7FE5">
        <w:rPr>
          <w:rFonts w:cs="TimesNewRomanPSMT"/>
        </w:rPr>
        <w:t xml:space="preserve">must have known the term </w:t>
      </w:r>
      <w:r w:rsidRPr="001E1AE7" w:rsidR="007545A2">
        <w:rPr>
          <w:rFonts w:cs="TimesNewRomanPSMT"/>
        </w:rPr>
        <w:t xml:space="preserve">would </w:t>
      </w:r>
      <w:r w:rsidRPr="001E1AE7" w:rsidR="00FB7FE5">
        <w:rPr>
          <w:rFonts w:cs="TimesNewRomanPSMT"/>
        </w:rPr>
        <w:t xml:space="preserve">naturally </w:t>
      </w:r>
      <w:r w:rsidRPr="001E1AE7" w:rsidR="007545A2">
        <w:rPr>
          <w:rFonts w:cs="TimesNewRomanPSMT"/>
        </w:rPr>
        <w:t>be understood by a reasonable insured to mean a single event</w:t>
      </w:r>
      <w:r w:rsidRPr="001E1AE7" w:rsidR="00053484">
        <w:rPr>
          <w:rFonts w:cs="TimesNewRomanPSMT"/>
        </w:rPr>
        <w:t>, in the plain English sense</w:t>
      </w:r>
      <w:r w:rsidRPr="00AE6F9D" w:rsidR="00F53607">
        <w:rPr>
          <w:rFonts w:cs="TimesNewRomanPSMT"/>
        </w:rPr>
        <w:t>.</w:t>
      </w:r>
      <w:r w:rsidRPr="00AE6F9D">
        <w:rPr>
          <w:rFonts w:cs="TimesNewRomanPSMT"/>
        </w:rPr>
        <w:t xml:space="preserve">  (See </w:t>
      </w:r>
      <w:r w:rsidRPr="00AE6F9D">
        <w:rPr>
          <w:rFonts w:eastAsia="Times New Roman" w:cs="Times New Roman"/>
          <w:i/>
          <w:iCs/>
          <w:color w:val="3D3D3D"/>
          <w:bdr w:val="none" w:sz="0" w:space="0" w:color="auto" w:frame="1"/>
        </w:rPr>
        <w:t>AIU Ins. Co. v. Superior Court</w:t>
      </w:r>
      <w:r w:rsidRPr="00AE6F9D">
        <w:rPr>
          <w:rFonts w:eastAsia="Times New Roman" w:cs="Times New Roman"/>
          <w:color w:val="000000"/>
        </w:rPr>
        <w:t xml:space="preserve"> (1990) 51</w:t>
      </w:r>
      <w:r w:rsidRPr="00AE6F9D" w:rsidR="00AE6F9D">
        <w:rPr>
          <w:rFonts w:eastAsia="Times New Roman" w:cs="Times New Roman"/>
          <w:color w:val="000000"/>
        </w:rPr>
        <w:t> </w:t>
      </w:r>
      <w:r w:rsidRPr="00AE6F9D">
        <w:rPr>
          <w:rFonts w:eastAsia="Times New Roman" w:cs="Times New Roman"/>
          <w:color w:val="000000"/>
        </w:rPr>
        <w:t>Cal.3d 807, 822 [“If there is ambiguity</w:t>
      </w:r>
      <w:r w:rsidRPr="00AE6F9D" w:rsidR="001E1AE7">
        <w:rPr>
          <w:rFonts w:eastAsia="Times New Roman" w:cs="Times New Roman"/>
          <w:color w:val="000000"/>
        </w:rPr>
        <w:t xml:space="preserve"> [in an insurance contract]</w:t>
      </w:r>
      <w:r w:rsidRPr="00AE6F9D" w:rsidR="00D22B21">
        <w:rPr>
          <w:rFonts w:eastAsia="Times New Roman" w:cs="Times New Roman"/>
          <w:color w:val="000000"/>
        </w:rPr>
        <w:t xml:space="preserve"> </w:t>
      </w:r>
      <w:r w:rsidR="00D55632">
        <w:rPr>
          <w:rFonts w:eastAsia="Times New Roman" w:cs="Times New Roman"/>
          <w:color w:val="000000"/>
        </w:rPr>
        <w:t>. . .</w:t>
      </w:r>
      <w:r w:rsidRPr="00AE6F9D" w:rsidR="00D22B21">
        <w:rPr>
          <w:rFonts w:eastAsia="Times New Roman" w:cs="Times New Roman"/>
          <w:color w:val="000000"/>
        </w:rPr>
        <w:t xml:space="preserve"> </w:t>
      </w:r>
      <w:r w:rsidRPr="00AE6F9D">
        <w:rPr>
          <w:rFonts w:eastAsia="Times New Roman" w:cs="Times New Roman"/>
          <w:color w:val="000000"/>
        </w:rPr>
        <w:t>it is resolved by interpreting the ambiguous provisions in the sense the promisor (i.e., the insurer) believed the promisee understood them at the time of formation</w:t>
      </w:r>
      <w:r w:rsidRPr="00AE6F9D" w:rsidR="001E1AE7">
        <w:rPr>
          <w:rFonts w:eastAsia="Times New Roman" w:cs="Times New Roman"/>
          <w:color w:val="000000"/>
        </w:rPr>
        <w:t>.”</w:t>
      </w:r>
      <w:r w:rsidRPr="00AE6F9D" w:rsidR="00D22B21">
        <w:rPr>
          <w:rFonts w:eastAsia="Times New Roman" w:cs="Times New Roman"/>
          <w:color w:val="000000"/>
        </w:rPr>
        <w:t>]</w:t>
      </w:r>
      <w:r w:rsidRPr="00AE6F9D" w:rsidR="007313E8">
        <w:rPr>
          <w:rFonts w:eastAsia="Times New Roman" w:cs="Times New Roman"/>
          <w:color w:val="000000"/>
        </w:rPr>
        <w:t>.)</w:t>
      </w:r>
      <w:r w:rsidRPr="00AE6F9D" w:rsidR="001E1AE7">
        <w:rPr>
          <w:rFonts w:eastAsia="Times New Roman" w:cs="Times New Roman"/>
          <w:color w:val="000000"/>
        </w:rPr>
        <w:t xml:space="preserve"> </w:t>
      </w:r>
    </w:p>
    <w:p w:rsidR="008F37C4" w:rsidP="00BD44E6" w14:paraId="154A531F" w14:textId="3190D3D5">
      <w:pPr>
        <w:shd w:val="clear" w:color="auto" w:fill="FFFFFF"/>
        <w:rPr>
          <w:rFonts w:cs="TimesNewRomanPSMT"/>
        </w:rPr>
      </w:pPr>
      <w:r w:rsidRPr="00BD44E6">
        <w:rPr>
          <w:rFonts w:cs="TimesNewRomanPSMT"/>
        </w:rPr>
        <w:t xml:space="preserve">It is not necessary to resort to the dictionary to understand what the word “occurrence” means </w:t>
      </w:r>
      <w:r w:rsidRPr="00BD44E6" w:rsidR="00387D1F">
        <w:rPr>
          <w:rFonts w:cs="TimesNewRomanPSMT"/>
        </w:rPr>
        <w:t xml:space="preserve">for purposes of the </w:t>
      </w:r>
      <w:r w:rsidR="002D108A">
        <w:rPr>
          <w:rFonts w:cs="TimesNewRomanPSMT"/>
        </w:rPr>
        <w:t>Property Coverage</w:t>
      </w:r>
      <w:r w:rsidRPr="00BD44E6" w:rsidR="00387D1F">
        <w:rPr>
          <w:rFonts w:cs="TimesNewRomanPSMT"/>
        </w:rPr>
        <w:t xml:space="preserve"> </w:t>
      </w:r>
      <w:r w:rsidR="002D1F1C">
        <w:rPr>
          <w:rFonts w:cs="TimesNewRomanPSMT"/>
        </w:rPr>
        <w:t xml:space="preserve">policy </w:t>
      </w:r>
      <w:r w:rsidRPr="00BD44E6" w:rsidR="00387D1F">
        <w:rPr>
          <w:rFonts w:cs="TimesNewRomanPSMT"/>
        </w:rPr>
        <w:t>limit</w:t>
      </w:r>
      <w:r w:rsidRPr="00BD44E6" w:rsidR="008552C9">
        <w:rPr>
          <w:rFonts w:cs="TimesNewRomanPSMT"/>
        </w:rPr>
        <w:t xml:space="preserve">. </w:t>
      </w:r>
      <w:r w:rsidRPr="00BD44E6" w:rsidR="00387D1F">
        <w:rPr>
          <w:rFonts w:cs="TimesNewRomanPSMT"/>
        </w:rPr>
        <w:t xml:space="preserve"> </w:t>
      </w:r>
      <w:r w:rsidR="00A63EFE">
        <w:rPr>
          <w:rFonts w:cs="TimesNewRomanPSMT"/>
        </w:rPr>
        <w:t xml:space="preserve">In the </w:t>
      </w:r>
      <w:r w:rsidRPr="001C1732" w:rsidR="00A63EFE">
        <w:rPr>
          <w:rFonts w:cs="TimesNewRomanPSMT"/>
        </w:rPr>
        <w:t xml:space="preserve">field of insurance, </w:t>
      </w:r>
      <w:r w:rsidR="00236163">
        <w:rPr>
          <w:rFonts w:cs="TimesNewRomanPSMT"/>
        </w:rPr>
        <w:t xml:space="preserve">“occurrence” </w:t>
      </w:r>
      <w:r w:rsidRPr="001C1732">
        <w:rPr>
          <w:rFonts w:cs="TimesNewRomanPSMT"/>
        </w:rPr>
        <w:t xml:space="preserve">is </w:t>
      </w:r>
      <w:r w:rsidR="00502A29">
        <w:rPr>
          <w:rFonts w:cs="TimesNewRomanPSMT"/>
        </w:rPr>
        <w:t>generally defin</w:t>
      </w:r>
      <w:r w:rsidR="0036388B">
        <w:rPr>
          <w:rFonts w:cs="TimesNewRomanPSMT"/>
        </w:rPr>
        <w:t>ed</w:t>
      </w:r>
      <w:r w:rsidRPr="001C1732">
        <w:rPr>
          <w:rFonts w:cs="TimesNewRomanPSMT"/>
        </w:rPr>
        <w:t xml:space="preserve"> to mean an “accident</w:t>
      </w:r>
      <w:r w:rsidRPr="001C1732" w:rsidR="006E7B57">
        <w:rPr>
          <w:rFonts w:cs="TimesNewRomanPSMT"/>
        </w:rPr>
        <w:t>”</w:t>
      </w:r>
      <w:r w:rsidRPr="001C1732" w:rsidR="007C0E31">
        <w:rPr>
          <w:rFonts w:cs="TimesNewRomanPSMT"/>
        </w:rPr>
        <w:t xml:space="preserve"> </w:t>
      </w:r>
      <w:r w:rsidRPr="001C1732" w:rsidR="00F178AD">
        <w:rPr>
          <w:rFonts w:cs="TimesNewRomanPSMT"/>
        </w:rPr>
        <w:t>(</w:t>
      </w:r>
      <w:r w:rsidRPr="001C1732" w:rsidR="00ED1F23">
        <w:rPr>
          <w:rFonts w:eastAsia="Times New Roman" w:cs="Times New Roman"/>
          <w:i/>
          <w:iCs/>
          <w:bdr w:val="none" w:sz="0" w:space="0" w:color="auto" w:frame="1"/>
        </w:rPr>
        <w:t xml:space="preserve">Safeco Ins. Co. of America v. </w:t>
      </w:r>
      <w:r w:rsidRPr="001C1732" w:rsidR="00D670B8">
        <w:rPr>
          <w:rFonts w:eastAsia="Times New Roman" w:cs="Times New Roman"/>
          <w:i/>
          <w:iCs/>
          <w:bdr w:val="none" w:sz="0" w:space="0" w:color="auto" w:frame="1"/>
        </w:rPr>
        <w:t>Fireman</w:t>
      </w:r>
      <w:r w:rsidR="00D670B8">
        <w:rPr>
          <w:rFonts w:eastAsia="Times New Roman" w:cs="Times New Roman"/>
          <w:i/>
          <w:iCs/>
          <w:bdr w:val="none" w:sz="0" w:space="0" w:color="auto" w:frame="1"/>
        </w:rPr>
        <w:t>’</w:t>
      </w:r>
      <w:r w:rsidRPr="001C1732" w:rsidR="00D670B8">
        <w:rPr>
          <w:rFonts w:eastAsia="Times New Roman" w:cs="Times New Roman"/>
          <w:i/>
          <w:iCs/>
          <w:bdr w:val="none" w:sz="0" w:space="0" w:color="auto" w:frame="1"/>
        </w:rPr>
        <w:t xml:space="preserve">s </w:t>
      </w:r>
      <w:r w:rsidRPr="001C1732" w:rsidR="00ED1F23">
        <w:rPr>
          <w:rFonts w:eastAsia="Times New Roman" w:cs="Times New Roman"/>
          <w:i/>
          <w:iCs/>
          <w:bdr w:val="none" w:sz="0" w:space="0" w:color="auto" w:frame="1"/>
        </w:rPr>
        <w:t>Fund Ins. Co.</w:t>
      </w:r>
      <w:r w:rsidRPr="001C1732" w:rsidR="00ED1F23">
        <w:rPr>
          <w:rFonts w:eastAsia="Times New Roman" w:cs="Times New Roman"/>
        </w:rPr>
        <w:t xml:space="preserve"> (2007) 148</w:t>
      </w:r>
      <w:r w:rsidR="00D670B8">
        <w:rPr>
          <w:rFonts w:eastAsia="Times New Roman" w:cs="Times New Roman"/>
        </w:rPr>
        <w:t> </w:t>
      </w:r>
      <w:r w:rsidRPr="001C1732" w:rsidR="00ED1F23">
        <w:rPr>
          <w:rFonts w:eastAsia="Times New Roman" w:cs="Times New Roman"/>
        </w:rPr>
        <w:t>Cal.App.4th 620, 632</w:t>
      </w:r>
      <w:r w:rsidRPr="001C1732" w:rsidR="000A6116">
        <w:rPr>
          <w:rFonts w:eastAsia="Times New Roman" w:cs="Times New Roman"/>
        </w:rPr>
        <w:t xml:space="preserve"> (</w:t>
      </w:r>
      <w:r w:rsidRPr="001C1732" w:rsidR="000A6116">
        <w:rPr>
          <w:rFonts w:eastAsia="Times New Roman" w:cs="Times New Roman"/>
          <w:i/>
          <w:iCs/>
        </w:rPr>
        <w:t>Safeco</w:t>
      </w:r>
      <w:r w:rsidRPr="001C1732" w:rsidR="000A6116">
        <w:rPr>
          <w:rFonts w:eastAsia="Times New Roman" w:cs="Times New Roman"/>
        </w:rPr>
        <w:t>)</w:t>
      </w:r>
      <w:r w:rsidRPr="001C1732" w:rsidR="007C0E31">
        <w:rPr>
          <w:rFonts w:eastAsia="Times New Roman" w:cs="Times New Roman"/>
        </w:rPr>
        <w:t>)</w:t>
      </w:r>
      <w:r w:rsidRPr="001C1732" w:rsidR="006C4377">
        <w:rPr>
          <w:rFonts w:eastAsia="Times New Roman" w:cs="Times New Roman"/>
        </w:rPr>
        <w:t>, which con</w:t>
      </w:r>
      <w:r w:rsidRPr="001C1732" w:rsidR="00D8759A">
        <w:rPr>
          <w:rFonts w:eastAsia="Times New Roman" w:cs="Times New Roman"/>
        </w:rPr>
        <w:t xml:space="preserve">notes </w:t>
      </w:r>
      <w:r w:rsidR="00F62506">
        <w:rPr>
          <w:rFonts w:eastAsia="Times New Roman" w:cs="Times New Roman"/>
        </w:rPr>
        <w:t>the</w:t>
      </w:r>
      <w:r w:rsidR="007C4373">
        <w:rPr>
          <w:rFonts w:eastAsia="Times New Roman" w:cs="Times New Roman"/>
        </w:rPr>
        <w:t xml:space="preserve"> </w:t>
      </w:r>
      <w:r w:rsidRPr="001C1732" w:rsidR="006C4377">
        <w:rPr>
          <w:rFonts w:eastAsia="Times New Roman" w:cs="Times New Roman"/>
        </w:rPr>
        <w:t xml:space="preserve">element of fortuity that is essential to </w:t>
      </w:r>
      <w:r w:rsidRPr="001C1732" w:rsidR="00861C35">
        <w:rPr>
          <w:rFonts w:eastAsia="Times New Roman" w:cs="Times New Roman"/>
        </w:rPr>
        <w:t xml:space="preserve">all </w:t>
      </w:r>
      <w:r w:rsidRPr="001C1732" w:rsidR="006C4377">
        <w:rPr>
          <w:rFonts w:eastAsia="Times New Roman" w:cs="Times New Roman"/>
        </w:rPr>
        <w:t>insurance</w:t>
      </w:r>
      <w:r w:rsidRPr="001C1732" w:rsidR="00715CFD">
        <w:rPr>
          <w:rFonts w:eastAsia="Times New Roman" w:cs="Times New Roman"/>
        </w:rPr>
        <w:t xml:space="preserve"> (</w:t>
      </w:r>
      <w:r w:rsidRPr="00BD44E6" w:rsidR="00BD44E6">
        <w:rPr>
          <w:rFonts w:eastAsia="Times New Roman" w:cs="Times New Roman"/>
          <w:i/>
          <w:iCs/>
          <w:bdr w:val="none" w:sz="0" w:space="0" w:color="auto" w:frame="1"/>
        </w:rPr>
        <w:t xml:space="preserve">Chu v. Canadian </w:t>
      </w:r>
      <w:r w:rsidR="0085608A">
        <w:rPr>
          <w:rFonts w:eastAsia="Times New Roman" w:cs="Times New Roman"/>
          <w:i/>
          <w:iCs/>
          <w:bdr w:val="none" w:sz="0" w:space="0" w:color="auto" w:frame="1"/>
        </w:rPr>
        <w:t>Indem</w:t>
      </w:r>
      <w:r w:rsidR="00C00E64">
        <w:rPr>
          <w:rFonts w:eastAsia="Times New Roman" w:cs="Times New Roman"/>
          <w:i/>
          <w:iCs/>
          <w:bdr w:val="none" w:sz="0" w:space="0" w:color="auto" w:frame="1"/>
        </w:rPr>
        <w:t>nity</w:t>
      </w:r>
      <w:r w:rsidRPr="00BD44E6" w:rsidR="00BD44E6">
        <w:rPr>
          <w:rFonts w:eastAsia="Times New Roman" w:cs="Times New Roman"/>
          <w:i/>
          <w:iCs/>
          <w:bdr w:val="none" w:sz="0" w:space="0" w:color="auto" w:frame="1"/>
        </w:rPr>
        <w:t xml:space="preserve"> Co.</w:t>
      </w:r>
      <w:r w:rsidRPr="00BD44E6" w:rsidR="00BD44E6">
        <w:rPr>
          <w:rFonts w:eastAsia="Times New Roman" w:cs="Times New Roman"/>
        </w:rPr>
        <w:t xml:space="preserve"> (1990) 22</w:t>
      </w:r>
      <w:r w:rsidR="00C00E64">
        <w:rPr>
          <w:rFonts w:eastAsia="Times New Roman" w:cs="Times New Roman"/>
        </w:rPr>
        <w:t>4</w:t>
      </w:r>
      <w:r w:rsidR="00D670B8">
        <w:rPr>
          <w:rFonts w:eastAsia="Times New Roman" w:cs="Times New Roman"/>
        </w:rPr>
        <w:t> </w:t>
      </w:r>
      <w:r w:rsidRPr="00BD44E6" w:rsidR="00BD44E6">
        <w:rPr>
          <w:rFonts w:eastAsia="Times New Roman" w:cs="Times New Roman"/>
        </w:rPr>
        <w:t>Cal.App.3d 86, 95</w:t>
      </w:r>
      <w:r w:rsidRPr="001C1732" w:rsidR="00BD44E6">
        <w:rPr>
          <w:rFonts w:eastAsia="Times New Roman" w:cs="Times New Roman"/>
        </w:rPr>
        <w:t>)</w:t>
      </w:r>
      <w:r w:rsidR="00254E2C">
        <w:rPr>
          <w:rFonts w:eastAsia="Times New Roman" w:cs="Times New Roman"/>
        </w:rPr>
        <w:t>.</w:t>
      </w:r>
      <w:r w:rsidRPr="001C1732" w:rsidR="00BD44E6">
        <w:rPr>
          <w:rFonts w:eastAsia="Times New Roman" w:cs="Times New Roman"/>
        </w:rPr>
        <w:t xml:space="preserve"> </w:t>
      </w:r>
      <w:r w:rsidRPr="001C1732" w:rsidR="00144D45">
        <w:rPr>
          <w:rFonts w:eastAsia="Times New Roman" w:cs="Times New Roman"/>
        </w:rPr>
        <w:t xml:space="preserve"> </w:t>
      </w:r>
      <w:r w:rsidRPr="001C1732" w:rsidR="000C255A">
        <w:rPr>
          <w:rFonts w:eastAsia="Times New Roman" w:cs="Times New Roman"/>
        </w:rPr>
        <w:t>Understood in t</w:t>
      </w:r>
      <w:r w:rsidRPr="001C1732" w:rsidR="007C0E31">
        <w:rPr>
          <w:rFonts w:eastAsia="Times New Roman" w:cs="Times New Roman"/>
        </w:rPr>
        <w:t xml:space="preserve">hat </w:t>
      </w:r>
      <w:r w:rsidRPr="001C1732" w:rsidR="000C255A">
        <w:rPr>
          <w:rFonts w:eastAsia="Times New Roman" w:cs="Times New Roman"/>
        </w:rPr>
        <w:t>sense</w:t>
      </w:r>
      <w:r w:rsidRPr="001C1732" w:rsidR="00DE26B1">
        <w:rPr>
          <w:rFonts w:eastAsia="Times New Roman" w:cs="Times New Roman"/>
        </w:rPr>
        <w:t xml:space="preserve">, the word </w:t>
      </w:r>
      <w:r w:rsidRPr="001C1732" w:rsidR="00934A2B">
        <w:rPr>
          <w:rFonts w:eastAsia="Times New Roman" w:cs="Times New Roman"/>
        </w:rPr>
        <w:t xml:space="preserve">can </w:t>
      </w:r>
      <w:r w:rsidRPr="001C1732" w:rsidR="00B11FC9">
        <w:rPr>
          <w:rFonts w:cs="TimesNewRomanPSMT"/>
        </w:rPr>
        <w:t xml:space="preserve">give </w:t>
      </w:r>
      <w:r w:rsidRPr="00BD44E6" w:rsidR="00B11FC9">
        <w:rPr>
          <w:rFonts w:cs="TimesNewRomanPSMT"/>
        </w:rPr>
        <w:t xml:space="preserve">rise </w:t>
      </w:r>
      <w:r w:rsidRPr="00BD44E6" w:rsidR="00046ED7">
        <w:rPr>
          <w:rFonts w:cs="TimesNewRomanPSMT"/>
        </w:rPr>
        <w:t>to</w:t>
      </w:r>
      <w:r w:rsidRPr="00BD44E6" w:rsidR="005D5545">
        <w:rPr>
          <w:rFonts w:cs="TimesNewRomanPSMT"/>
        </w:rPr>
        <w:t xml:space="preserve"> </w:t>
      </w:r>
      <w:r w:rsidR="00144D45">
        <w:rPr>
          <w:rFonts w:cs="TimesNewRomanPSMT"/>
        </w:rPr>
        <w:t xml:space="preserve">timing </w:t>
      </w:r>
      <w:r w:rsidR="009C5568">
        <w:rPr>
          <w:rFonts w:cs="TimesNewRomanPSMT"/>
        </w:rPr>
        <w:t xml:space="preserve">questions </w:t>
      </w:r>
      <w:r w:rsidR="001C1732">
        <w:rPr>
          <w:rFonts w:cs="TimesNewRomanPSMT"/>
        </w:rPr>
        <w:t xml:space="preserve">about </w:t>
      </w:r>
      <w:r w:rsidR="009C5568">
        <w:rPr>
          <w:rFonts w:cs="TimesNewRomanPSMT"/>
        </w:rPr>
        <w:t xml:space="preserve">whether coverage </w:t>
      </w:r>
      <w:r w:rsidR="005C5D30">
        <w:rPr>
          <w:rFonts w:cs="TimesNewRomanPSMT"/>
        </w:rPr>
        <w:t xml:space="preserve">is “triggered” </w:t>
      </w:r>
      <w:r w:rsidR="00EA5670">
        <w:rPr>
          <w:rFonts w:cs="TimesNewRomanPSMT"/>
        </w:rPr>
        <w:t xml:space="preserve">during </w:t>
      </w:r>
      <w:r w:rsidR="002E104E">
        <w:rPr>
          <w:rFonts w:cs="TimesNewRomanPSMT"/>
        </w:rPr>
        <w:t xml:space="preserve">a </w:t>
      </w:r>
      <w:r w:rsidRPr="005F6B8D" w:rsidR="00EA5670">
        <w:rPr>
          <w:rFonts w:cs="TimesNewRomanPSMT"/>
        </w:rPr>
        <w:t>policy term</w:t>
      </w:r>
      <w:r w:rsidRPr="005F6B8D" w:rsidR="00840A3D">
        <w:rPr>
          <w:rFonts w:cs="TimesNewRomanPSMT"/>
        </w:rPr>
        <w:t xml:space="preserve">. </w:t>
      </w:r>
      <w:r w:rsidRPr="00422EF5" w:rsidR="002B293A">
        <w:rPr>
          <w:rFonts w:cs="TimesNewRomanPSMT"/>
        </w:rPr>
        <w:t xml:space="preserve"> (</w:t>
      </w:r>
      <w:r w:rsidRPr="005F6B8D" w:rsidR="00FB6145">
        <w:rPr>
          <w:rFonts w:cs="TimesNewRomanPSMT"/>
        </w:rPr>
        <w:t>See</w:t>
      </w:r>
      <w:r w:rsidRPr="005F6B8D" w:rsidR="00D40794">
        <w:rPr>
          <w:rFonts w:cs="TimesNewRomanPSMT"/>
        </w:rPr>
        <w:t xml:space="preserve"> </w:t>
      </w:r>
      <w:r w:rsidRPr="005F6B8D" w:rsidR="005F6B8D">
        <w:rPr>
          <w:rFonts w:cs="TimesNewRomanPSMT"/>
        </w:rPr>
        <w:t>e.g.</w:t>
      </w:r>
      <w:r w:rsidR="0031718D">
        <w:rPr>
          <w:rFonts w:cs="TimesNewRomanPSMT"/>
        </w:rPr>
        <w:t>,</w:t>
      </w:r>
      <w:r w:rsidRPr="005F6B8D" w:rsidR="005F6B8D">
        <w:rPr>
          <w:rFonts w:cs="TimesNewRomanPSMT"/>
        </w:rPr>
        <w:t xml:space="preserve"> </w:t>
      </w:r>
      <w:r w:rsidRPr="005F6B8D" w:rsidR="002B293A">
        <w:rPr>
          <w:rFonts w:eastAsia="Times New Roman" w:cs="Times New Roman"/>
          <w:i/>
          <w:iCs/>
          <w:color w:val="3D3D3D"/>
          <w:bdr w:val="none" w:sz="0" w:space="0" w:color="auto" w:frame="1"/>
        </w:rPr>
        <w:t>Whittaker Corp. v. Allianz Underwriters, Inc.</w:t>
      </w:r>
      <w:r w:rsidRPr="005F6B8D" w:rsidR="002B293A">
        <w:rPr>
          <w:rFonts w:eastAsia="Times New Roman" w:cs="Times New Roman"/>
          <w:color w:val="000000"/>
        </w:rPr>
        <w:t xml:space="preserve"> (1992) 11</w:t>
      </w:r>
      <w:r w:rsidR="00D670B8">
        <w:rPr>
          <w:rFonts w:eastAsia="Times New Roman" w:cs="Times New Roman"/>
          <w:color w:val="000000"/>
        </w:rPr>
        <w:t> </w:t>
      </w:r>
      <w:r w:rsidRPr="005F6B8D" w:rsidR="002B293A">
        <w:rPr>
          <w:rFonts w:eastAsia="Times New Roman" w:cs="Times New Roman"/>
          <w:color w:val="000000"/>
        </w:rPr>
        <w:t>Cal.App.4th 1236, 1243</w:t>
      </w:r>
      <w:r w:rsidRPr="005F6B8D" w:rsidR="005F6B8D">
        <w:rPr>
          <w:rFonts w:eastAsia="Times New Roman" w:cs="Times New Roman"/>
          <w:color w:val="000000"/>
        </w:rPr>
        <w:t xml:space="preserve">.) </w:t>
      </w:r>
      <w:r w:rsidRPr="005F6B8D" w:rsidR="00840A3D">
        <w:rPr>
          <w:rFonts w:eastAsia="Times New Roman" w:cs="Times New Roman"/>
          <w:color w:val="000000"/>
        </w:rPr>
        <w:t xml:space="preserve"> </w:t>
      </w:r>
      <w:r w:rsidR="00840A3D">
        <w:rPr>
          <w:rFonts w:cs="TimesNewRomanPSMT"/>
        </w:rPr>
        <w:t>Since s</w:t>
      </w:r>
      <w:r w:rsidRPr="00BD44E6" w:rsidR="005D5545">
        <w:rPr>
          <w:rFonts w:cs="TimesNewRomanPSMT"/>
        </w:rPr>
        <w:t>ome accidents happen all at once</w:t>
      </w:r>
      <w:r w:rsidR="001A24C6">
        <w:rPr>
          <w:rFonts w:cs="TimesNewRomanPSMT"/>
        </w:rPr>
        <w:t xml:space="preserve">, </w:t>
      </w:r>
      <w:r w:rsidR="00E33176">
        <w:rPr>
          <w:rFonts w:cs="TimesNewRomanPSMT"/>
        </w:rPr>
        <w:t xml:space="preserve">and </w:t>
      </w:r>
      <w:r w:rsidR="00802AFB">
        <w:rPr>
          <w:rFonts w:cs="TimesNewRomanPSMT"/>
        </w:rPr>
        <w:t xml:space="preserve">some </w:t>
      </w:r>
      <w:r w:rsidR="006A0AA2">
        <w:rPr>
          <w:rFonts w:cs="TimesNewRomanPSMT"/>
        </w:rPr>
        <w:t xml:space="preserve">happen </w:t>
      </w:r>
      <w:r w:rsidR="00802AFB">
        <w:rPr>
          <w:rFonts w:cs="TimesNewRomanPSMT"/>
        </w:rPr>
        <w:t xml:space="preserve">incrementally </w:t>
      </w:r>
      <w:r w:rsidRPr="00BD44E6" w:rsidR="005D5545">
        <w:rPr>
          <w:rFonts w:cs="TimesNewRomanPSMT"/>
        </w:rPr>
        <w:t>over time</w:t>
      </w:r>
      <w:r w:rsidR="00840A3D">
        <w:rPr>
          <w:rFonts w:cs="TimesNewRomanPSMT"/>
        </w:rPr>
        <w:t xml:space="preserve">, </w:t>
      </w:r>
      <w:r w:rsidR="00840E42">
        <w:rPr>
          <w:rFonts w:cs="TimesNewRomanPSMT"/>
        </w:rPr>
        <w:t xml:space="preserve">pinpointing an </w:t>
      </w:r>
      <w:r w:rsidR="00E33176">
        <w:rPr>
          <w:rFonts w:cs="TimesNewRomanPSMT"/>
        </w:rPr>
        <w:t>“</w:t>
      </w:r>
      <w:r w:rsidR="00840E42">
        <w:rPr>
          <w:rFonts w:cs="TimesNewRomanPSMT"/>
        </w:rPr>
        <w:t>occurrence</w:t>
      </w:r>
      <w:r w:rsidR="00E33176">
        <w:rPr>
          <w:rFonts w:cs="TimesNewRomanPSMT"/>
        </w:rPr>
        <w:t>”</w:t>
      </w:r>
      <w:r w:rsidR="00840E42">
        <w:rPr>
          <w:rFonts w:cs="TimesNewRomanPSMT"/>
        </w:rPr>
        <w:t xml:space="preserve"> </w:t>
      </w:r>
      <w:r w:rsidR="001A24C6">
        <w:rPr>
          <w:rFonts w:cs="TimesNewRomanPSMT"/>
        </w:rPr>
        <w:t xml:space="preserve">in time </w:t>
      </w:r>
      <w:r w:rsidR="001C1732">
        <w:rPr>
          <w:rFonts w:cs="TimesNewRomanPSMT"/>
        </w:rPr>
        <w:t>can be critical</w:t>
      </w:r>
      <w:r w:rsidR="001350AD">
        <w:rPr>
          <w:rFonts w:cs="TimesNewRomanPSMT"/>
        </w:rPr>
        <w:t xml:space="preserve"> </w:t>
      </w:r>
      <w:r w:rsidR="001A24C6">
        <w:rPr>
          <w:rFonts w:cs="TimesNewRomanPSMT"/>
        </w:rPr>
        <w:t>to whether t</w:t>
      </w:r>
      <w:r w:rsidR="00CE0C88">
        <w:rPr>
          <w:rFonts w:cs="TimesNewRomanPSMT"/>
        </w:rPr>
        <w:t>here is coverage at all.</w:t>
      </w:r>
      <w:r w:rsidRPr="00BD44E6" w:rsidR="005D5545">
        <w:rPr>
          <w:rFonts w:cs="TimesNewRomanPSMT"/>
        </w:rPr>
        <w:t xml:space="preserve"> </w:t>
      </w:r>
      <w:r w:rsidRPr="00BD44E6" w:rsidR="00BA6624">
        <w:rPr>
          <w:rFonts w:cs="TimesNewRomanPSMT"/>
        </w:rPr>
        <w:t xml:space="preserve"> </w:t>
      </w:r>
    </w:p>
    <w:p w:rsidR="008F37C4" w:rsidP="008F37C4" w14:paraId="1DA24845" w14:textId="66414833">
      <w:pPr>
        <w:shd w:val="clear" w:color="auto" w:fill="FFFFFF"/>
        <w:rPr>
          <w:rFonts w:cs="TimesNewRomanPSMT"/>
        </w:rPr>
      </w:pPr>
      <w:r w:rsidRPr="00BD44E6">
        <w:rPr>
          <w:rFonts w:cs="TimesNewRomanPSMT"/>
        </w:rPr>
        <w:t xml:space="preserve">To address </w:t>
      </w:r>
      <w:r w:rsidR="00DE11C3">
        <w:rPr>
          <w:rFonts w:cs="TimesNewRomanPSMT"/>
        </w:rPr>
        <w:t xml:space="preserve">these </w:t>
      </w:r>
      <w:r w:rsidR="00CE0C88">
        <w:rPr>
          <w:rFonts w:cs="TimesNewRomanPSMT"/>
        </w:rPr>
        <w:t xml:space="preserve">often difficult </w:t>
      </w:r>
      <w:r w:rsidRPr="00BD44E6">
        <w:rPr>
          <w:rFonts w:cs="TimesNewRomanPSMT"/>
        </w:rPr>
        <w:t>questions of timing</w:t>
      </w:r>
      <w:r w:rsidRPr="00BD44E6" w:rsidR="007A400D">
        <w:rPr>
          <w:rFonts w:cs="TimesNewRomanPSMT"/>
        </w:rPr>
        <w:t xml:space="preserve">, </w:t>
      </w:r>
      <w:r w:rsidR="003941C0">
        <w:rPr>
          <w:rFonts w:cs="TimesNewRomanPSMT"/>
        </w:rPr>
        <w:t xml:space="preserve">it </w:t>
      </w:r>
      <w:r w:rsidRPr="00BD44E6" w:rsidR="00BA6624">
        <w:rPr>
          <w:rFonts w:cs="TimesNewRomanPSMT"/>
        </w:rPr>
        <w:t xml:space="preserve">is not uncommon to see special definitions </w:t>
      </w:r>
      <w:r w:rsidRPr="00BD44E6" w:rsidR="00A13FD3">
        <w:rPr>
          <w:rFonts w:cs="TimesNewRomanPSMT"/>
        </w:rPr>
        <w:t>of “occurrence”</w:t>
      </w:r>
      <w:r w:rsidR="00B1282E">
        <w:rPr>
          <w:rFonts w:cs="TimesNewRomanPSMT"/>
        </w:rPr>
        <w:t xml:space="preserve"> in insurance policies,</w:t>
      </w:r>
      <w:r w:rsidRPr="00BD44E6" w:rsidR="00A13FD3">
        <w:rPr>
          <w:rFonts w:cs="TimesNewRomanPSMT"/>
        </w:rPr>
        <w:t xml:space="preserve"> </w:t>
      </w:r>
      <w:r w:rsidR="00CC4538">
        <w:rPr>
          <w:rFonts w:cs="TimesNewRomanPSMT"/>
        </w:rPr>
        <w:t xml:space="preserve">especially </w:t>
      </w:r>
      <w:r w:rsidRPr="00BD44E6" w:rsidR="004F731E">
        <w:rPr>
          <w:rFonts w:cs="TimesNewRomanPSMT"/>
        </w:rPr>
        <w:t xml:space="preserve">third-party liability </w:t>
      </w:r>
      <w:r w:rsidR="00CC4538">
        <w:rPr>
          <w:rFonts w:cs="TimesNewRomanPSMT"/>
        </w:rPr>
        <w:t>policies</w:t>
      </w:r>
      <w:r w:rsidRPr="00BD44E6" w:rsidR="004F731E">
        <w:rPr>
          <w:rFonts w:cs="TimesNewRomanPSMT"/>
        </w:rPr>
        <w:t>.</w:t>
      </w:r>
      <w:r>
        <w:rPr>
          <w:rStyle w:val="FootnoteReference"/>
          <w:rFonts w:cs="TimesNewRomanPSMT"/>
        </w:rPr>
        <w:footnoteReference w:id="9"/>
      </w:r>
      <w:r w:rsidRPr="00BD44E6" w:rsidR="00624D05">
        <w:rPr>
          <w:rFonts w:cs="TimesNewRomanPSMT"/>
        </w:rPr>
        <w:t xml:space="preserve">  The special definition in the Liability Coverage Form</w:t>
      </w:r>
      <w:r w:rsidRPr="00BD44E6" w:rsidR="007A400D">
        <w:rPr>
          <w:rFonts w:cs="TimesNewRomanPSMT"/>
        </w:rPr>
        <w:t xml:space="preserve">—which </w:t>
      </w:r>
      <w:r w:rsidRPr="00BD44E6" w:rsidR="00232C87">
        <w:rPr>
          <w:rFonts w:cs="TimesNewRomanPSMT"/>
        </w:rPr>
        <w:t xml:space="preserve">defines an “Occurrence” </w:t>
      </w:r>
      <w:r w:rsidRPr="00BD44E6" w:rsidR="004569FE">
        <w:rPr>
          <w:rFonts w:cs="TimesNewRomanPSMT"/>
        </w:rPr>
        <w:t>to mean “an accident, including</w:t>
      </w:r>
      <w:r w:rsidRPr="00BD44E6" w:rsidR="00310911">
        <w:rPr>
          <w:rFonts w:cs="TimesNewRomanPSMT"/>
        </w:rPr>
        <w:t xml:space="preserve"> continuous or repeated exposure to the substantially the same general harmful conditions”</w:t>
      </w:r>
      <w:r w:rsidRPr="00BD44E6" w:rsidR="00106FC6">
        <w:rPr>
          <w:rFonts w:cs="TimesNewRomanPSMT"/>
        </w:rPr>
        <w:t>—is typical</w:t>
      </w:r>
      <w:r w:rsidR="0046031A">
        <w:rPr>
          <w:rFonts w:cs="TimesNewRomanPSMT"/>
        </w:rPr>
        <w:t xml:space="preserve">.  </w:t>
      </w:r>
      <w:r w:rsidRPr="00BD44E6" w:rsidR="00994B36">
        <w:rPr>
          <w:rFonts w:cs="TimesNewRomanPSMT"/>
        </w:rPr>
        <w:t xml:space="preserve">In the trial court, the </w:t>
      </w:r>
      <w:r w:rsidRPr="00BD44E6" w:rsidR="009A6177">
        <w:rPr>
          <w:rFonts w:cs="TimesNewRomanPSMT"/>
        </w:rPr>
        <w:t>parties</w:t>
      </w:r>
      <w:r w:rsidRPr="00715CFD" w:rsidR="00994B36">
        <w:rPr>
          <w:rFonts w:cs="TimesNewRomanPSMT"/>
        </w:rPr>
        <w:t xml:space="preserve"> </w:t>
      </w:r>
      <w:r w:rsidR="002029F7">
        <w:rPr>
          <w:rFonts w:cs="TimesNewRomanPSMT"/>
        </w:rPr>
        <w:t>debated extensively</w:t>
      </w:r>
      <w:r w:rsidRPr="00715CFD" w:rsidR="00312A98">
        <w:rPr>
          <w:rFonts w:cs="TimesNewRomanPSMT"/>
        </w:rPr>
        <w:t xml:space="preserve"> whether this special definition sheds any light </w:t>
      </w:r>
      <w:r w:rsidRPr="00715CFD" w:rsidR="00461B42">
        <w:rPr>
          <w:rFonts w:cs="TimesNewRomanPSMT"/>
        </w:rPr>
        <w:t xml:space="preserve">on the meaning of </w:t>
      </w:r>
      <w:r w:rsidR="008C7A00">
        <w:rPr>
          <w:rFonts w:cs="TimesNewRomanPSMT"/>
        </w:rPr>
        <w:t>the</w:t>
      </w:r>
      <w:r w:rsidRPr="00715CFD" w:rsidR="00461B42">
        <w:rPr>
          <w:rFonts w:cs="TimesNewRomanPSMT"/>
        </w:rPr>
        <w:t xml:space="preserve"> undefined term “occurrence” in the </w:t>
      </w:r>
      <w:r w:rsidR="002D108A">
        <w:rPr>
          <w:rFonts w:cs="TimesNewRomanPSMT"/>
        </w:rPr>
        <w:t>Property Coverage</w:t>
      </w:r>
      <w:r w:rsidR="00D87293">
        <w:rPr>
          <w:rFonts w:cs="TimesNewRomanPSMT"/>
        </w:rPr>
        <w:t>, and they continue that debate here on appeal</w:t>
      </w:r>
      <w:r w:rsidRPr="00715CFD" w:rsidR="00461B42">
        <w:rPr>
          <w:rFonts w:cs="TimesNewRomanPSMT"/>
        </w:rPr>
        <w:t xml:space="preserve">.  </w:t>
      </w:r>
      <w:r w:rsidRPr="00715CFD" w:rsidR="00BB1C67">
        <w:rPr>
          <w:rFonts w:cs="TimesNewRomanPSMT"/>
        </w:rPr>
        <w:t xml:space="preserve">We </w:t>
      </w:r>
      <w:r w:rsidR="00BB1C67">
        <w:rPr>
          <w:rFonts w:cs="TimesNewRomanPSMT"/>
        </w:rPr>
        <w:t xml:space="preserve">do not think it does. </w:t>
      </w:r>
    </w:p>
    <w:p w:rsidR="00B241C8" w:rsidP="004F2AA5" w14:paraId="7B908C14" w14:textId="64878F48">
      <w:pPr>
        <w:shd w:val="clear" w:color="auto" w:fill="FFFFFF"/>
        <w:rPr>
          <w:rFonts w:eastAsia="Times New Roman" w:cs="Times New Roman"/>
          <w:color w:val="000000"/>
        </w:rPr>
      </w:pPr>
      <w:r>
        <w:rPr>
          <w:rFonts w:cs="TimesNewRomanPSMT"/>
        </w:rPr>
        <w:t>The</w:t>
      </w:r>
      <w:r w:rsidR="008B1566">
        <w:rPr>
          <w:rFonts w:cs="TimesNewRomanPSMT"/>
        </w:rPr>
        <w:t xml:space="preserve"> </w:t>
      </w:r>
      <w:r>
        <w:rPr>
          <w:rFonts w:cs="TimesNewRomanPSMT"/>
        </w:rPr>
        <w:t xml:space="preserve">term </w:t>
      </w:r>
      <w:r w:rsidR="00001689">
        <w:rPr>
          <w:rFonts w:cs="TimesNewRomanPSMT"/>
        </w:rPr>
        <w:t xml:space="preserve">“occurrence” </w:t>
      </w:r>
      <w:r w:rsidR="008B1566">
        <w:rPr>
          <w:rFonts w:cs="TimesNewRomanPSMT"/>
        </w:rPr>
        <w:t xml:space="preserve">in </w:t>
      </w:r>
      <w:r w:rsidR="00BB1C67">
        <w:rPr>
          <w:rFonts w:cs="TimesNewRomanPSMT"/>
        </w:rPr>
        <w:t xml:space="preserve">the </w:t>
      </w:r>
      <w:r w:rsidR="002D108A">
        <w:rPr>
          <w:rFonts w:cs="TimesNewRomanPSMT"/>
        </w:rPr>
        <w:t>Property Coverage</w:t>
      </w:r>
      <w:r w:rsidR="00141762">
        <w:rPr>
          <w:rFonts w:cs="TimesNewRomanPSMT"/>
        </w:rPr>
        <w:t xml:space="preserve"> </w:t>
      </w:r>
      <w:r w:rsidR="009C6773">
        <w:rPr>
          <w:rFonts w:cs="TimesNewRomanPSMT"/>
        </w:rPr>
        <w:t>addresses “t</w:t>
      </w:r>
      <w:r w:rsidR="000E49AE">
        <w:rPr>
          <w:rFonts w:cs="TimesNewRomanPSMT"/>
        </w:rPr>
        <w:t xml:space="preserve">he </w:t>
      </w:r>
      <w:r w:rsidR="00684502">
        <w:rPr>
          <w:rFonts w:cs="TimesNewRomanPSMT"/>
        </w:rPr>
        <w:t xml:space="preserve">amount of </w:t>
      </w:r>
      <w:r w:rsidRPr="00B12773" w:rsidR="00684502">
        <w:rPr>
          <w:rFonts w:cs="TimesNewRomanPSMT"/>
        </w:rPr>
        <w:t>coverage</w:t>
      </w:r>
      <w:r w:rsidRPr="00B12773" w:rsidR="00AB60F2">
        <w:rPr>
          <w:rFonts w:cs="TimesNewRomanPSMT"/>
        </w:rPr>
        <w:t>,</w:t>
      </w:r>
      <w:r w:rsidRPr="00B12773" w:rsidR="000828BC">
        <w:rPr>
          <w:rFonts w:cs="TimesNewRomanPSMT"/>
        </w:rPr>
        <w:t>”</w:t>
      </w:r>
      <w:r w:rsidRPr="00B12773" w:rsidR="00AB60F2">
        <w:rPr>
          <w:rFonts w:cs="TimesNewRomanPSMT"/>
        </w:rPr>
        <w:t xml:space="preserve"> not </w:t>
      </w:r>
      <w:r w:rsidRPr="00B12773" w:rsidR="009C6773">
        <w:rPr>
          <w:rFonts w:cs="TimesNewRomanPSMT"/>
        </w:rPr>
        <w:t xml:space="preserve">whether </w:t>
      </w:r>
      <w:r w:rsidRPr="00B12773" w:rsidR="00902F29">
        <w:rPr>
          <w:rFonts w:cs="TimesNewRomanPSMT"/>
        </w:rPr>
        <w:t>there is coverage at all.</w:t>
      </w:r>
      <w:r w:rsidRPr="00B12773" w:rsidR="006F1914">
        <w:rPr>
          <w:rFonts w:cs="TimesNewRomanPSMT"/>
        </w:rPr>
        <w:t xml:space="preserve"> </w:t>
      </w:r>
      <w:r w:rsidRPr="00B12773" w:rsidR="006D7F29">
        <w:rPr>
          <w:rFonts w:cs="TimesNewRomanPSMT"/>
        </w:rPr>
        <w:t xml:space="preserve"> </w:t>
      </w:r>
      <w:r w:rsidRPr="00B12773" w:rsidR="006F1914">
        <w:rPr>
          <w:rFonts w:cs="TimesNewRomanPSMT"/>
        </w:rPr>
        <w:t xml:space="preserve">(See </w:t>
      </w:r>
      <w:r w:rsidRPr="00B12773" w:rsidR="006F1914">
        <w:rPr>
          <w:rFonts w:eastAsia="Times New Roman" w:cs="Times New Roman"/>
          <w:i/>
          <w:iCs/>
          <w:color w:val="000000"/>
        </w:rPr>
        <w:t>Safeco</w:t>
      </w:r>
      <w:r w:rsidRPr="00B12773" w:rsidR="006F1914">
        <w:rPr>
          <w:rFonts w:eastAsia="Times New Roman" w:cs="Times New Roman"/>
          <w:color w:val="000000"/>
        </w:rPr>
        <w:t xml:space="preserve">, </w:t>
      </w:r>
      <w:r w:rsidRPr="00B12773" w:rsidR="006F1914">
        <w:rPr>
          <w:rFonts w:eastAsia="Times New Roman" w:cs="Times New Roman"/>
          <w:i/>
          <w:iCs/>
          <w:color w:val="000000"/>
        </w:rPr>
        <w:t>supra</w:t>
      </w:r>
      <w:r w:rsidRPr="00B12773" w:rsidR="006F1914">
        <w:rPr>
          <w:rFonts w:eastAsia="Times New Roman" w:cs="Times New Roman"/>
          <w:color w:val="000000"/>
        </w:rPr>
        <w:t>, 148</w:t>
      </w:r>
      <w:r w:rsidR="009A364D">
        <w:rPr>
          <w:rFonts w:eastAsia="Times New Roman" w:cs="Times New Roman"/>
          <w:color w:val="000000"/>
        </w:rPr>
        <w:t> </w:t>
      </w:r>
      <w:r w:rsidRPr="00B12773" w:rsidR="006F1914">
        <w:rPr>
          <w:rFonts w:eastAsia="Times New Roman" w:cs="Times New Roman"/>
          <w:color w:val="000000"/>
        </w:rPr>
        <w:t>Cal.App.4th at p.</w:t>
      </w:r>
      <w:r w:rsidR="009A364D">
        <w:rPr>
          <w:rFonts w:eastAsia="Times New Roman" w:cs="Times New Roman"/>
          <w:color w:val="000000"/>
        </w:rPr>
        <w:t> </w:t>
      </w:r>
      <w:r w:rsidRPr="00B12773" w:rsidR="006F1914">
        <w:rPr>
          <w:rFonts w:eastAsia="Times New Roman" w:cs="Times New Roman"/>
          <w:color w:val="000000"/>
        </w:rPr>
        <w:t>632</w:t>
      </w:r>
      <w:r w:rsidRPr="00A25041" w:rsidR="006F1914">
        <w:rPr>
          <w:rFonts w:eastAsia="Times New Roman" w:cs="Times New Roman"/>
        </w:rPr>
        <w:t xml:space="preserve">.) </w:t>
      </w:r>
      <w:r w:rsidRPr="00B12773" w:rsidR="00902F29">
        <w:rPr>
          <w:rFonts w:cs="TimesNewRomanPSMT"/>
        </w:rPr>
        <w:t xml:space="preserve"> </w:t>
      </w:r>
      <w:r w:rsidRPr="00A25041" w:rsidR="006D7F29">
        <w:rPr>
          <w:rFonts w:eastAsia="Times New Roman" w:cs="Times New Roman"/>
        </w:rPr>
        <w:t>W</w:t>
      </w:r>
      <w:r w:rsidRPr="00A25041" w:rsidR="00B45131">
        <w:rPr>
          <w:rFonts w:eastAsia="Times New Roman" w:cs="Times New Roman"/>
        </w:rPr>
        <w:t xml:space="preserve">e are not persuaded that </w:t>
      </w:r>
      <w:r w:rsidRPr="00A25041" w:rsidR="006D7F29">
        <w:rPr>
          <w:rFonts w:eastAsia="Times New Roman" w:cs="Times New Roman"/>
        </w:rPr>
        <w:t xml:space="preserve">the absence of a </w:t>
      </w:r>
      <w:r w:rsidR="005240EB">
        <w:rPr>
          <w:rFonts w:eastAsia="Times New Roman" w:cs="Times New Roman"/>
        </w:rPr>
        <w:t>special</w:t>
      </w:r>
      <w:r w:rsidRPr="00A25041" w:rsidR="006D7F29">
        <w:rPr>
          <w:rFonts w:eastAsia="Times New Roman" w:cs="Times New Roman"/>
        </w:rPr>
        <w:t xml:space="preserve"> definition </w:t>
      </w:r>
      <w:r w:rsidRPr="00A25041" w:rsidR="00B45131">
        <w:rPr>
          <w:rFonts w:eastAsia="Times New Roman" w:cs="Times New Roman"/>
        </w:rPr>
        <w:t>creates ambiguity</w:t>
      </w:r>
      <w:r w:rsidR="00BC06DB">
        <w:rPr>
          <w:rFonts w:eastAsia="Times New Roman" w:cs="Times New Roman"/>
        </w:rPr>
        <w:t xml:space="preserve"> </w:t>
      </w:r>
      <w:r w:rsidRPr="00244CD3" w:rsidR="008E1C50">
        <w:rPr>
          <w:rFonts w:cs="TimesNewRomanPSMT"/>
        </w:rPr>
        <w:t>(</w:t>
      </w:r>
      <w:r w:rsidRPr="00244CD3" w:rsidR="002267A9">
        <w:rPr>
          <w:rFonts w:eastAsia="Calibri"/>
          <w:i/>
          <w:iCs/>
          <w:kern w:val="2"/>
          <w14:ligatures w14:val="standardContextual"/>
        </w:rPr>
        <w:t>Powerine</w:t>
      </w:r>
      <w:r w:rsidR="001B27EA">
        <w:rPr>
          <w:rFonts w:eastAsia="Calibri"/>
          <w:i/>
          <w:iCs/>
          <w:kern w:val="2"/>
          <w14:ligatures w14:val="standardContextual"/>
        </w:rPr>
        <w:t xml:space="preserve"> Oil</w:t>
      </w:r>
      <w:r w:rsidRPr="00244CD3" w:rsidR="002267A9">
        <w:rPr>
          <w:rFonts w:eastAsia="Calibri"/>
          <w:kern w:val="2"/>
          <w14:ligatures w14:val="standardContextual"/>
        </w:rPr>
        <w:t xml:space="preserve">, </w:t>
      </w:r>
      <w:r w:rsidRPr="00B45855" w:rsidR="002267A9">
        <w:rPr>
          <w:rFonts w:eastAsia="Calibri"/>
          <w:i/>
          <w:iCs/>
          <w:kern w:val="2"/>
          <w14:ligatures w14:val="standardContextual"/>
        </w:rPr>
        <w:t>supra</w:t>
      </w:r>
      <w:r w:rsidRPr="00244CD3" w:rsidR="002267A9">
        <w:rPr>
          <w:rFonts w:eastAsia="Calibri"/>
          <w:kern w:val="2"/>
          <w14:ligatures w14:val="standardContextual"/>
        </w:rPr>
        <w:t>, 37</w:t>
      </w:r>
      <w:r w:rsidR="0065008E">
        <w:t> </w:t>
      </w:r>
      <w:r w:rsidRPr="00244CD3" w:rsidR="002267A9">
        <w:rPr>
          <w:rFonts w:eastAsia="Calibri"/>
          <w:kern w:val="2"/>
          <w14:ligatures w14:val="standardContextual"/>
        </w:rPr>
        <w:t>Cal.4th at p.</w:t>
      </w:r>
      <w:r w:rsidR="0065008E">
        <w:rPr>
          <w:rFonts w:eastAsia="Calibri"/>
          <w:kern w:val="2"/>
          <w14:ligatures w14:val="standardContextual"/>
        </w:rPr>
        <w:t> </w:t>
      </w:r>
      <w:r w:rsidRPr="00244CD3" w:rsidR="0007495B">
        <w:rPr>
          <w:rFonts w:eastAsia="Calibri"/>
          <w:kern w:val="2"/>
          <w14:ligatures w14:val="standardContextual"/>
        </w:rPr>
        <w:t>390</w:t>
      </w:r>
      <w:r w:rsidRPr="00244CD3" w:rsidR="00735617">
        <w:rPr>
          <w:rFonts w:eastAsia="Calibri"/>
          <w:kern w:val="2"/>
          <w14:ligatures w14:val="standardContextual"/>
        </w:rPr>
        <w:t xml:space="preserve">; see </w:t>
      </w:r>
      <w:r w:rsidRPr="00A25041" w:rsidR="00735617">
        <w:rPr>
          <w:rFonts w:eastAsia="Times New Roman" w:cs="Times New Roman"/>
          <w:i/>
          <w:bdr w:val="none" w:sz="0" w:space="0" w:color="auto" w:frame="1"/>
        </w:rPr>
        <w:t>Bay Cities Paving &amp; Grading, Inc. v. Lawyers</w:t>
      </w:r>
      <w:r w:rsidRPr="00A25041" w:rsidR="00C61C21">
        <w:rPr>
          <w:rFonts w:eastAsia="Times New Roman" w:cs="Times New Roman"/>
          <w:i/>
          <w:bdr w:val="none" w:sz="0" w:space="0" w:color="auto" w:frame="1"/>
        </w:rPr>
        <w:t>’</w:t>
      </w:r>
      <w:r w:rsidRPr="00A25041" w:rsidR="00735617">
        <w:rPr>
          <w:rFonts w:eastAsia="Times New Roman" w:cs="Times New Roman"/>
          <w:i/>
          <w:bdr w:val="none" w:sz="0" w:space="0" w:color="auto" w:frame="1"/>
        </w:rPr>
        <w:t xml:space="preserve"> Mutual Ins. Co.</w:t>
      </w:r>
      <w:r w:rsidRPr="00A25041" w:rsidR="00735617">
        <w:rPr>
          <w:rFonts w:eastAsia="Times New Roman" w:cs="Times New Roman"/>
        </w:rPr>
        <w:t xml:space="preserve"> (1993) 5</w:t>
      </w:r>
      <w:r w:rsidR="0065008E">
        <w:rPr>
          <w:rFonts w:eastAsia="Times New Roman" w:cs="Times New Roman"/>
        </w:rPr>
        <w:t> </w:t>
      </w:r>
      <w:r w:rsidRPr="00A25041" w:rsidR="00735617">
        <w:rPr>
          <w:rFonts w:eastAsia="Times New Roman" w:cs="Times New Roman"/>
        </w:rPr>
        <w:t>Cal.4th 854</w:t>
      </w:r>
      <w:r w:rsidR="00760BFF">
        <w:rPr>
          <w:rFonts w:eastAsia="Times New Roman" w:cs="Times New Roman"/>
        </w:rPr>
        <w:t>, 866</w:t>
      </w:r>
      <w:r w:rsidR="005F0167">
        <w:rPr>
          <w:rFonts w:eastAsia="Times New Roman" w:cs="Times New Roman"/>
        </w:rPr>
        <w:t>–</w:t>
      </w:r>
      <w:r w:rsidR="00760BFF">
        <w:rPr>
          <w:rFonts w:eastAsia="Times New Roman" w:cs="Times New Roman"/>
        </w:rPr>
        <w:t>867</w:t>
      </w:r>
      <w:r w:rsidRPr="00A25041" w:rsidR="00735617">
        <w:rPr>
          <w:rFonts w:eastAsia="Times New Roman" w:cs="Times New Roman"/>
        </w:rPr>
        <w:t>)</w:t>
      </w:r>
      <w:r w:rsidRPr="00244CD3" w:rsidR="0007495B">
        <w:rPr>
          <w:rFonts w:eastAsia="Calibri"/>
          <w:kern w:val="2"/>
          <w14:ligatures w14:val="standardContextual"/>
        </w:rPr>
        <w:t xml:space="preserve">, </w:t>
      </w:r>
      <w:r w:rsidRPr="00244CD3" w:rsidR="00B96A39">
        <w:rPr>
          <w:rFonts w:cs="TimesNewRomanPSMT"/>
        </w:rPr>
        <w:t xml:space="preserve">and without an ambiguity, it is unnecessary to resort to tiebreaking </w:t>
      </w:r>
      <w:r w:rsidRPr="00FF2B31" w:rsidR="00B96A39">
        <w:rPr>
          <w:rFonts w:cs="TimesNewRomanPSMT"/>
        </w:rPr>
        <w:t xml:space="preserve">rules </w:t>
      </w:r>
      <w:r w:rsidRPr="00FF2B31" w:rsidR="005D7206">
        <w:rPr>
          <w:rFonts w:cs="TimesNewRomanPSMT"/>
        </w:rPr>
        <w:t xml:space="preserve">calling for </w:t>
      </w:r>
      <w:r w:rsidRPr="00FF2B31" w:rsidR="00B96A39">
        <w:rPr>
          <w:rFonts w:cs="TimesNewRomanPSMT"/>
        </w:rPr>
        <w:t>broad reading of insurance contract language</w:t>
      </w:r>
      <w:r w:rsidRPr="00FF2B31" w:rsidR="005D7206">
        <w:rPr>
          <w:rFonts w:cs="TimesNewRomanPSMT"/>
        </w:rPr>
        <w:t xml:space="preserve"> </w:t>
      </w:r>
      <w:r w:rsidRPr="00FF2B31" w:rsidR="000C789A">
        <w:rPr>
          <w:rFonts w:cs="TimesNewRomanPSMT"/>
        </w:rPr>
        <w:t xml:space="preserve">to </w:t>
      </w:r>
      <w:r w:rsidRPr="00FF2B31" w:rsidR="00572A0B">
        <w:rPr>
          <w:rFonts w:cs="TimesNewRomanPSMT"/>
        </w:rPr>
        <w:t xml:space="preserve">favor the </w:t>
      </w:r>
      <w:r w:rsidRPr="00FF2B31" w:rsidR="00BA6B95">
        <w:rPr>
          <w:rFonts w:cs="TimesNewRomanPSMT"/>
        </w:rPr>
        <w:t xml:space="preserve">reasonable </w:t>
      </w:r>
      <w:r w:rsidRPr="00FF2B31" w:rsidR="005D7206">
        <w:rPr>
          <w:rFonts w:cs="TimesNewRomanPSMT"/>
        </w:rPr>
        <w:t xml:space="preserve">expectations of </w:t>
      </w:r>
      <w:r w:rsidRPr="00FF2B31" w:rsidR="00BF302E">
        <w:rPr>
          <w:rFonts w:cs="TimesNewRomanPSMT"/>
        </w:rPr>
        <w:t xml:space="preserve">the </w:t>
      </w:r>
      <w:r w:rsidRPr="00FF2B31" w:rsidR="005D7206">
        <w:rPr>
          <w:rFonts w:cs="TimesNewRomanPSMT"/>
        </w:rPr>
        <w:t>insured</w:t>
      </w:r>
      <w:r w:rsidRPr="00FF2B31" w:rsidR="00506019">
        <w:rPr>
          <w:rFonts w:cs="TimesNewRomanPSMT"/>
        </w:rPr>
        <w:t xml:space="preserve"> (</w:t>
      </w:r>
      <w:r w:rsidRPr="00A25041" w:rsidR="00FF2B31">
        <w:rPr>
          <w:rFonts w:eastAsia="Times New Roman" w:cs="Times New Roman"/>
          <w:i/>
          <w:bdr w:val="none" w:sz="0" w:space="0" w:color="auto" w:frame="1"/>
        </w:rPr>
        <w:t xml:space="preserve">Minkler v. Safeco </w:t>
      </w:r>
      <w:r w:rsidRPr="00FF2B31" w:rsidR="00FF2B31">
        <w:rPr>
          <w:rFonts w:eastAsia="Times New Roman" w:cs="Times New Roman"/>
          <w:i/>
          <w:iCs/>
          <w:color w:val="3D3D3D"/>
          <w:bdr w:val="none" w:sz="0" w:space="0" w:color="auto" w:frame="1"/>
        </w:rPr>
        <w:t>Ins. Co. of America</w:t>
      </w:r>
      <w:r w:rsidRPr="00FF2B31" w:rsidR="00FF2B31">
        <w:rPr>
          <w:rFonts w:eastAsia="Times New Roman" w:cs="Times New Roman"/>
          <w:color w:val="000000"/>
        </w:rPr>
        <w:t xml:space="preserve"> (2010) 49</w:t>
      </w:r>
      <w:r w:rsidR="00D66302">
        <w:rPr>
          <w:rFonts w:eastAsia="Times New Roman" w:cs="Times New Roman"/>
          <w:color w:val="000000"/>
        </w:rPr>
        <w:t> </w:t>
      </w:r>
      <w:r w:rsidRPr="00FF2B31" w:rsidR="00FF2B31">
        <w:rPr>
          <w:rFonts w:eastAsia="Times New Roman" w:cs="Times New Roman"/>
          <w:color w:val="000000"/>
        </w:rPr>
        <w:t>Cal.4th 315, 321</w:t>
      </w:r>
      <w:r w:rsidRPr="00487A01" w:rsidR="00FF2B31">
        <w:rPr>
          <w:rFonts w:eastAsia="Times New Roman" w:cs="Times New Roman"/>
          <w:color w:val="000000"/>
        </w:rPr>
        <w:t>)</w:t>
      </w:r>
      <w:r w:rsidRPr="00487A01" w:rsidR="0007495B">
        <w:rPr>
          <w:rFonts w:cs="TimesNewRomanPSMT"/>
        </w:rPr>
        <w:t xml:space="preserve">; see </w:t>
      </w:r>
      <w:r w:rsidRPr="00487A01" w:rsidR="00B95C2F">
        <w:rPr>
          <w:rFonts w:eastAsia="Times New Roman" w:cs="Times New Roman"/>
          <w:i/>
          <w:color w:val="3D3D3D"/>
          <w:bdr w:val="none" w:sz="0" w:space="0" w:color="auto" w:frame="1"/>
        </w:rPr>
        <w:t xml:space="preserve">Yahoo Inc. v. National Union Fire Ins. </w:t>
      </w:r>
      <w:r w:rsidRPr="00487A01" w:rsidR="00506019">
        <w:rPr>
          <w:rFonts w:eastAsia="Times New Roman" w:cs="Times New Roman"/>
          <w:i/>
          <w:color w:val="3D3D3D"/>
          <w:bdr w:val="none" w:sz="0" w:space="0" w:color="auto" w:frame="1"/>
        </w:rPr>
        <w:t xml:space="preserve">Co. </w:t>
      </w:r>
      <w:r w:rsidRPr="00487A01" w:rsidR="00AA66F1">
        <w:rPr>
          <w:rFonts w:eastAsia="Times New Roman" w:cs="Times New Roman"/>
          <w:i/>
          <w:iCs/>
          <w:color w:val="3D3D3D"/>
          <w:bdr w:val="none" w:sz="0" w:space="0" w:color="auto" w:frame="1"/>
        </w:rPr>
        <w:t>etc.</w:t>
      </w:r>
      <w:r w:rsidRPr="00487A01" w:rsidR="00506019">
        <w:rPr>
          <w:rFonts w:eastAsia="Times New Roman" w:cs="Times New Roman"/>
          <w:color w:val="000000"/>
        </w:rPr>
        <w:t xml:space="preserve"> </w:t>
      </w:r>
      <w:r w:rsidRPr="00487A01" w:rsidR="00B95C2F">
        <w:rPr>
          <w:rFonts w:eastAsia="Times New Roman" w:cs="Times New Roman"/>
          <w:color w:val="000000"/>
        </w:rPr>
        <w:t>(2022) 14</w:t>
      </w:r>
      <w:r w:rsidRPr="00487A01" w:rsidR="00487A01">
        <w:rPr>
          <w:rFonts w:eastAsia="Times New Roman" w:cs="Times New Roman"/>
          <w:color w:val="000000"/>
        </w:rPr>
        <w:t> </w:t>
      </w:r>
      <w:r w:rsidRPr="00487A01" w:rsidR="00B95C2F">
        <w:rPr>
          <w:rFonts w:eastAsia="Times New Roman" w:cs="Times New Roman"/>
          <w:color w:val="000000"/>
        </w:rPr>
        <w:t>Cal.5th 58, 67</w:t>
      </w:r>
      <w:r w:rsidRPr="00487A01" w:rsidR="00506019">
        <w:rPr>
          <w:rFonts w:eastAsia="Times New Roman" w:cs="Times New Roman"/>
          <w:color w:val="000000"/>
        </w:rPr>
        <w:t>)</w:t>
      </w:r>
      <w:r w:rsidRPr="00487A01" w:rsidR="00847B27">
        <w:rPr>
          <w:rFonts w:eastAsia="Times New Roman" w:cs="Times New Roman"/>
          <w:color w:val="000000"/>
        </w:rPr>
        <w:t>.</w:t>
      </w:r>
      <w:r w:rsidRPr="00B95C2F" w:rsidR="00506019">
        <w:rPr>
          <w:rFonts w:eastAsia="Times New Roman" w:cs="Times New Roman"/>
          <w:color w:val="000000"/>
        </w:rPr>
        <w:t xml:space="preserve"> </w:t>
      </w:r>
      <w:r w:rsidRPr="00B95C2F" w:rsidR="00E64D7B">
        <w:rPr>
          <w:rFonts w:eastAsia="Times New Roman" w:cs="Times New Roman"/>
          <w:color w:val="000000"/>
        </w:rPr>
        <w:t xml:space="preserve"> </w:t>
      </w:r>
    </w:p>
    <w:p w:rsidR="005F6E00" w:rsidRPr="006A240C" w:rsidP="004F2AA5" w14:paraId="4678CB2B" w14:textId="315C973E">
      <w:pPr>
        <w:shd w:val="clear" w:color="auto" w:fill="FFFFFF"/>
        <w:rPr>
          <w:rFonts w:eastAsia="Times New Roman" w:cs="Times New Roman"/>
          <w:color w:val="000000"/>
        </w:rPr>
      </w:pPr>
      <w:r>
        <w:rPr>
          <w:rFonts w:eastAsia="Times New Roman" w:cs="Times New Roman"/>
          <w:color w:val="000000"/>
        </w:rPr>
        <w:t>T</w:t>
      </w:r>
      <w:r w:rsidR="00BA0F43">
        <w:rPr>
          <w:rFonts w:eastAsia="Times New Roman" w:cs="Times New Roman"/>
          <w:color w:val="000000"/>
        </w:rPr>
        <w:t xml:space="preserve">he trial court </w:t>
      </w:r>
      <w:r w:rsidR="00245D55">
        <w:rPr>
          <w:rFonts w:eastAsia="Times New Roman" w:cs="Times New Roman"/>
          <w:color w:val="000000"/>
        </w:rPr>
        <w:t xml:space="preserve">correctly </w:t>
      </w:r>
      <w:r w:rsidR="00CE5B9F">
        <w:rPr>
          <w:rFonts w:eastAsia="Times New Roman" w:cs="Times New Roman"/>
          <w:color w:val="000000"/>
        </w:rPr>
        <w:t xml:space="preserve">observed </w:t>
      </w:r>
      <w:r w:rsidR="001A5C30">
        <w:rPr>
          <w:rFonts w:eastAsia="Times New Roman" w:cs="Times New Roman"/>
          <w:color w:val="000000"/>
        </w:rPr>
        <w:t>that</w:t>
      </w:r>
      <w:r w:rsidR="00BA0F43">
        <w:rPr>
          <w:rFonts w:eastAsia="Times New Roman" w:cs="Times New Roman"/>
          <w:color w:val="000000"/>
        </w:rPr>
        <w:t xml:space="preserve"> </w:t>
      </w:r>
      <w:r w:rsidR="00E23313">
        <w:rPr>
          <w:rFonts w:eastAsia="Times New Roman" w:cs="Times New Roman"/>
          <w:color w:val="000000"/>
        </w:rPr>
        <w:t xml:space="preserve">when </w:t>
      </w:r>
      <w:r w:rsidR="005E039A">
        <w:rPr>
          <w:rFonts w:eastAsia="Times New Roman" w:cs="Times New Roman"/>
          <w:color w:val="000000"/>
        </w:rPr>
        <w:t>words</w:t>
      </w:r>
      <w:r w:rsidR="00BA0F43">
        <w:rPr>
          <w:rFonts w:eastAsia="Times New Roman" w:cs="Times New Roman"/>
          <w:color w:val="000000"/>
        </w:rPr>
        <w:t xml:space="preserve"> in </w:t>
      </w:r>
      <w:r w:rsidR="00E23313">
        <w:rPr>
          <w:rFonts w:eastAsia="Times New Roman" w:cs="Times New Roman"/>
          <w:color w:val="000000"/>
        </w:rPr>
        <w:t>an insurance co</w:t>
      </w:r>
      <w:r w:rsidR="00B90984">
        <w:rPr>
          <w:rFonts w:eastAsia="Times New Roman" w:cs="Times New Roman"/>
          <w:color w:val="000000"/>
        </w:rPr>
        <w:t>ntract ha</w:t>
      </w:r>
      <w:r w:rsidR="005E039A">
        <w:rPr>
          <w:rFonts w:eastAsia="Times New Roman" w:cs="Times New Roman"/>
          <w:color w:val="000000"/>
        </w:rPr>
        <w:t>ve been given</w:t>
      </w:r>
      <w:r w:rsidR="00B90984">
        <w:rPr>
          <w:rFonts w:eastAsia="Times New Roman" w:cs="Times New Roman"/>
          <w:color w:val="000000"/>
        </w:rPr>
        <w:t xml:space="preserve"> a</w:t>
      </w:r>
      <w:r w:rsidR="003A7634">
        <w:rPr>
          <w:rFonts w:eastAsia="Times New Roman" w:cs="Times New Roman"/>
          <w:color w:val="000000"/>
        </w:rPr>
        <w:t xml:space="preserve"> </w:t>
      </w:r>
      <w:r w:rsidRPr="00A56A2E" w:rsidR="009A414C">
        <w:rPr>
          <w:rFonts w:eastAsia="Times New Roman" w:cs="Times New Roman"/>
          <w:color w:val="000000"/>
        </w:rPr>
        <w:t xml:space="preserve">technical </w:t>
      </w:r>
      <w:r w:rsidRPr="00A56A2E" w:rsidR="00CA03DF">
        <w:rPr>
          <w:rFonts w:eastAsia="Times New Roman" w:cs="Times New Roman"/>
          <w:color w:val="000000"/>
        </w:rPr>
        <w:t>or special meaning</w:t>
      </w:r>
      <w:r w:rsidR="00B90984">
        <w:rPr>
          <w:rFonts w:eastAsia="Times New Roman" w:cs="Times New Roman"/>
          <w:color w:val="000000"/>
        </w:rPr>
        <w:t xml:space="preserve">, </w:t>
      </w:r>
      <w:r w:rsidR="005E039A">
        <w:rPr>
          <w:rFonts w:eastAsia="Times New Roman" w:cs="Times New Roman"/>
          <w:color w:val="000000"/>
        </w:rPr>
        <w:t>they</w:t>
      </w:r>
      <w:r w:rsidR="00B90984">
        <w:rPr>
          <w:rFonts w:eastAsia="Times New Roman" w:cs="Times New Roman"/>
          <w:color w:val="000000"/>
        </w:rPr>
        <w:t xml:space="preserve"> must be understood against th</w:t>
      </w:r>
      <w:r w:rsidR="00A538C2">
        <w:rPr>
          <w:rFonts w:eastAsia="Times New Roman" w:cs="Times New Roman"/>
          <w:color w:val="000000"/>
        </w:rPr>
        <w:t>e</w:t>
      </w:r>
      <w:r w:rsidR="00B90984">
        <w:rPr>
          <w:rFonts w:eastAsia="Times New Roman" w:cs="Times New Roman"/>
          <w:color w:val="000000"/>
        </w:rPr>
        <w:t xml:space="preserve"> backdrop</w:t>
      </w:r>
      <w:r w:rsidR="00A538C2">
        <w:rPr>
          <w:rFonts w:eastAsia="Times New Roman" w:cs="Times New Roman"/>
          <w:color w:val="000000"/>
        </w:rPr>
        <w:t xml:space="preserve"> of </w:t>
      </w:r>
      <w:r w:rsidR="008F5D63">
        <w:rPr>
          <w:rFonts w:eastAsia="Times New Roman" w:cs="Times New Roman"/>
          <w:color w:val="000000"/>
        </w:rPr>
        <w:t xml:space="preserve">that </w:t>
      </w:r>
      <w:r w:rsidR="00096A6E">
        <w:rPr>
          <w:rFonts w:eastAsia="Times New Roman" w:cs="Times New Roman"/>
          <w:color w:val="000000"/>
        </w:rPr>
        <w:t>established meaning</w:t>
      </w:r>
      <w:r w:rsidR="00B90984">
        <w:rPr>
          <w:rFonts w:eastAsia="Times New Roman" w:cs="Times New Roman"/>
          <w:color w:val="000000"/>
        </w:rPr>
        <w:t>.</w:t>
      </w:r>
      <w:r w:rsidR="000A1994">
        <w:rPr>
          <w:rFonts w:eastAsia="Times New Roman" w:cs="Times New Roman"/>
          <w:color w:val="000000"/>
        </w:rPr>
        <w:t xml:space="preserve"> </w:t>
      </w:r>
      <w:r w:rsidRPr="00A56A2E" w:rsidR="00BD2856">
        <w:rPr>
          <w:rFonts w:eastAsia="Times New Roman" w:cs="Times New Roman"/>
          <w:color w:val="000000"/>
        </w:rPr>
        <w:t xml:space="preserve"> (</w:t>
      </w:r>
      <w:r w:rsidRPr="00BD2856" w:rsidR="00BD2856">
        <w:rPr>
          <w:rFonts w:eastAsia="Times New Roman" w:cs="Times New Roman"/>
          <w:i/>
          <w:iCs/>
          <w:color w:val="3D3D3D"/>
          <w:bdr w:val="none" w:sz="0" w:space="0" w:color="auto" w:frame="1"/>
        </w:rPr>
        <w:t>Hartford Casualty Ins. Co. v. Swift Distribution, Inc.</w:t>
      </w:r>
      <w:r w:rsidRPr="00BD2856" w:rsidR="00BD2856">
        <w:rPr>
          <w:rFonts w:eastAsia="Times New Roman" w:cs="Times New Roman"/>
          <w:color w:val="000000"/>
        </w:rPr>
        <w:t xml:space="preserve"> (2014) 59</w:t>
      </w:r>
      <w:r w:rsidR="00B033A4">
        <w:rPr>
          <w:rFonts w:eastAsia="Times New Roman" w:cs="Times New Roman"/>
          <w:color w:val="000000"/>
        </w:rPr>
        <w:t> </w:t>
      </w:r>
      <w:r w:rsidRPr="00BD2856" w:rsidR="00BD2856">
        <w:rPr>
          <w:rFonts w:eastAsia="Times New Roman" w:cs="Times New Roman"/>
          <w:color w:val="000000"/>
        </w:rPr>
        <w:t>Cal.4th 277</w:t>
      </w:r>
      <w:r w:rsidRPr="00A56A2E" w:rsidR="00BD2856">
        <w:rPr>
          <w:rFonts w:eastAsia="Times New Roman" w:cs="Times New Roman"/>
          <w:color w:val="000000"/>
        </w:rPr>
        <w:t>, 2</w:t>
      </w:r>
      <w:r w:rsidRPr="00A56A2E" w:rsidR="00A56A2E">
        <w:rPr>
          <w:rFonts w:eastAsia="Times New Roman" w:cs="Times New Roman"/>
          <w:color w:val="000000"/>
        </w:rPr>
        <w:t>8</w:t>
      </w:r>
      <w:r w:rsidRPr="00A56A2E" w:rsidR="00BD2856">
        <w:rPr>
          <w:rFonts w:eastAsia="Times New Roman" w:cs="Times New Roman"/>
          <w:color w:val="000000"/>
        </w:rPr>
        <w:t>8</w:t>
      </w:r>
      <w:r w:rsidR="003927B1">
        <w:rPr>
          <w:rFonts w:eastAsia="Times New Roman" w:cs="Times New Roman"/>
          <w:color w:val="000000"/>
        </w:rPr>
        <w:t xml:space="preserve">; </w:t>
      </w:r>
      <w:r w:rsidR="007B08DE">
        <w:rPr>
          <w:rFonts w:eastAsia="Times New Roman" w:cs="Times New Roman"/>
          <w:color w:val="000000"/>
        </w:rPr>
        <w:t>see Civ. Cod</w:t>
      </w:r>
      <w:r w:rsidR="005D61B2">
        <w:rPr>
          <w:rFonts w:eastAsia="Times New Roman" w:cs="Times New Roman"/>
          <w:color w:val="000000"/>
        </w:rPr>
        <w:t>e</w:t>
      </w:r>
      <w:r w:rsidR="007B08DE">
        <w:rPr>
          <w:rFonts w:eastAsia="Times New Roman" w:cs="Times New Roman"/>
          <w:color w:val="000000"/>
        </w:rPr>
        <w:t xml:space="preserve"> </w:t>
      </w:r>
      <w:r w:rsidR="002C1127">
        <w:rPr>
          <w:rFonts w:eastAsia="Times New Roman" w:cs="Times New Roman"/>
          <w:color w:val="000000"/>
        </w:rPr>
        <w:t>§</w:t>
      </w:r>
      <w:r w:rsidR="005D61B2">
        <w:rPr>
          <w:rFonts w:eastAsia="Times New Roman" w:cs="Times New Roman"/>
          <w:color w:val="000000"/>
        </w:rPr>
        <w:t> </w:t>
      </w:r>
      <w:r w:rsidR="002C1127">
        <w:rPr>
          <w:rFonts w:eastAsia="Times New Roman" w:cs="Times New Roman"/>
          <w:color w:val="000000"/>
        </w:rPr>
        <w:t>164</w:t>
      </w:r>
      <w:r w:rsidR="00125FCA">
        <w:rPr>
          <w:rFonts w:eastAsia="Times New Roman" w:cs="Times New Roman"/>
          <w:color w:val="000000"/>
        </w:rPr>
        <w:t>5</w:t>
      </w:r>
      <w:r w:rsidR="005F08C1">
        <w:rPr>
          <w:rFonts w:eastAsia="Times New Roman" w:cs="Times New Roman"/>
          <w:color w:val="000000"/>
        </w:rPr>
        <w:t>.</w:t>
      </w:r>
      <w:r w:rsidRPr="00A56A2E" w:rsidR="00BD2856">
        <w:rPr>
          <w:rFonts w:eastAsia="Times New Roman" w:cs="Times New Roman"/>
          <w:color w:val="000000"/>
        </w:rPr>
        <w:t>)</w:t>
      </w:r>
      <w:r w:rsidRPr="00B241C8" w:rsidR="00B241C8">
        <w:rPr>
          <w:rFonts w:eastAsia="Times New Roman" w:cs="Times New Roman"/>
          <w:color w:val="000000"/>
        </w:rPr>
        <w:t xml:space="preserve"> </w:t>
      </w:r>
      <w:r w:rsidR="00E53E8C">
        <w:rPr>
          <w:rFonts w:eastAsia="Times New Roman" w:cs="Times New Roman"/>
          <w:color w:val="000000"/>
        </w:rPr>
        <w:t xml:space="preserve"> </w:t>
      </w:r>
      <w:r w:rsidR="001904CB">
        <w:rPr>
          <w:rFonts w:eastAsia="Times New Roman" w:cs="Times New Roman"/>
          <w:color w:val="000000"/>
        </w:rPr>
        <w:t>But o</w:t>
      </w:r>
      <w:r w:rsidR="006A4A3E">
        <w:rPr>
          <w:rFonts w:eastAsia="Times New Roman" w:cs="Times New Roman"/>
          <w:color w:val="000000"/>
        </w:rPr>
        <w:t>ur analysis turns on</w:t>
      </w:r>
      <w:r w:rsidR="00BC4514">
        <w:rPr>
          <w:rFonts w:eastAsia="Times New Roman" w:cs="Times New Roman"/>
          <w:color w:val="000000"/>
        </w:rPr>
        <w:t xml:space="preserve"> a </w:t>
      </w:r>
      <w:r w:rsidR="004F019B">
        <w:rPr>
          <w:rFonts w:eastAsia="Times New Roman" w:cs="Times New Roman"/>
          <w:color w:val="000000"/>
        </w:rPr>
        <w:t>more</w:t>
      </w:r>
      <w:r w:rsidR="00FE5A2C">
        <w:rPr>
          <w:rFonts w:eastAsia="Times New Roman" w:cs="Times New Roman"/>
          <w:color w:val="000000"/>
        </w:rPr>
        <w:t xml:space="preserve"> specific version of th</w:t>
      </w:r>
      <w:r w:rsidR="00E3105C">
        <w:rPr>
          <w:rFonts w:eastAsia="Times New Roman" w:cs="Times New Roman"/>
          <w:color w:val="000000"/>
        </w:rPr>
        <w:t>is</w:t>
      </w:r>
      <w:r w:rsidR="00FE5A2C">
        <w:rPr>
          <w:rFonts w:eastAsia="Times New Roman" w:cs="Times New Roman"/>
          <w:color w:val="000000"/>
        </w:rPr>
        <w:t xml:space="preserve"> principle</w:t>
      </w:r>
      <w:r w:rsidR="006A4A3E">
        <w:rPr>
          <w:rFonts w:eastAsia="Times New Roman" w:cs="Times New Roman"/>
          <w:color w:val="000000"/>
        </w:rPr>
        <w:t>.</w:t>
      </w:r>
      <w:r w:rsidR="00980C5B">
        <w:rPr>
          <w:rFonts w:eastAsia="Times New Roman" w:cs="Times New Roman"/>
          <w:color w:val="000000"/>
        </w:rPr>
        <w:t xml:space="preserve"> </w:t>
      </w:r>
      <w:r w:rsidR="00F85B62">
        <w:rPr>
          <w:rFonts w:eastAsia="Times New Roman" w:cs="Times New Roman"/>
          <w:color w:val="000000"/>
        </w:rPr>
        <w:t xml:space="preserve"> </w:t>
      </w:r>
      <w:r w:rsidR="00B241C8">
        <w:rPr>
          <w:rFonts w:eastAsia="Times New Roman" w:cs="Times New Roman"/>
          <w:color w:val="000000"/>
        </w:rPr>
        <w:t>W</w:t>
      </w:r>
      <w:r w:rsidR="004779CA">
        <w:rPr>
          <w:rFonts w:eastAsia="Times New Roman" w:cs="Times New Roman"/>
          <w:color w:val="000000"/>
        </w:rPr>
        <w:t>here an undefined “</w:t>
      </w:r>
      <w:r w:rsidRPr="006A240C" w:rsidR="005867A9">
        <w:rPr>
          <w:rFonts w:eastAsia="Times New Roman" w:cs="Times New Roman"/>
          <w:color w:val="000000"/>
        </w:rPr>
        <w:t xml:space="preserve">policy term has been judicially construed, it is not ambiguous.  </w:t>
      </w:r>
      <w:r w:rsidRPr="006A240C" w:rsidR="00791203">
        <w:rPr>
          <w:rFonts w:eastAsia="Times New Roman" w:cs="Times New Roman"/>
          <w:color w:val="000000"/>
        </w:rPr>
        <w:t>[</w:t>
      </w:r>
      <w:r w:rsidRPr="006A240C" w:rsidR="005867A9">
        <w:rPr>
          <w:rFonts w:eastAsia="Times New Roman" w:cs="Times New Roman"/>
          <w:color w:val="000000"/>
        </w:rPr>
        <w:t>Citation</w:t>
      </w:r>
      <w:r w:rsidRPr="006A240C" w:rsidR="00EB540F">
        <w:rPr>
          <w:rFonts w:eastAsia="Times New Roman" w:cs="Times New Roman"/>
          <w:color w:val="000000"/>
        </w:rPr>
        <w:t xml:space="preserve">.] </w:t>
      </w:r>
      <w:r w:rsidRPr="006A240C" w:rsidR="005867A9">
        <w:rPr>
          <w:rFonts w:eastAsia="Times New Roman" w:cs="Times New Roman"/>
          <w:color w:val="000000"/>
        </w:rPr>
        <w:t xml:space="preserve"> </w:t>
      </w:r>
      <w:r w:rsidRPr="006A240C" w:rsidR="00EB540F">
        <w:rPr>
          <w:rFonts w:eastAsia="Times New Roman" w:cs="Times New Roman"/>
          <w:color w:val="000000"/>
        </w:rPr>
        <w:t>‘</w:t>
      </w:r>
      <w:r w:rsidRPr="006A240C" w:rsidR="005867A9">
        <w:rPr>
          <w:rFonts w:eastAsia="Times New Roman" w:cs="Times New Roman"/>
          <w:color w:val="000000"/>
        </w:rPr>
        <w:t>[T]he judicial construction of the term should be read into the policy unless the parties express a contrary intent.</w:t>
      </w:r>
      <w:r w:rsidRPr="006A240C" w:rsidR="00EB540F">
        <w:rPr>
          <w:rFonts w:eastAsia="Times New Roman" w:cs="Times New Roman"/>
          <w:color w:val="000000"/>
        </w:rPr>
        <w:t>’</w:t>
      </w:r>
      <w:r w:rsidRPr="006A240C" w:rsidR="005867A9">
        <w:rPr>
          <w:rFonts w:eastAsia="Times New Roman" w:cs="Times New Roman"/>
          <w:color w:val="000000"/>
        </w:rPr>
        <w:t xml:space="preserve"> </w:t>
      </w:r>
      <w:r w:rsidRPr="006A240C" w:rsidR="00EB540F">
        <w:rPr>
          <w:rFonts w:eastAsia="Times New Roman" w:cs="Times New Roman"/>
          <w:color w:val="000000"/>
        </w:rPr>
        <w:t xml:space="preserve"> [Citation</w:t>
      </w:r>
      <w:r w:rsidR="00275A4D">
        <w:rPr>
          <w:rFonts w:eastAsia="Times New Roman" w:cs="Times New Roman"/>
          <w:color w:val="000000"/>
        </w:rPr>
        <w:t>s</w:t>
      </w:r>
      <w:r w:rsidRPr="006A240C" w:rsidR="00EB540F">
        <w:rPr>
          <w:rFonts w:eastAsia="Times New Roman" w:cs="Times New Roman"/>
          <w:color w:val="000000"/>
        </w:rPr>
        <w:t>]</w:t>
      </w:r>
      <w:r w:rsidRPr="006A240C" w:rsidR="00467B1F">
        <w:rPr>
          <w:rFonts w:eastAsia="Times New Roman" w:cs="Times New Roman"/>
          <w:color w:val="000000"/>
        </w:rPr>
        <w:t xml:space="preserve">.” </w:t>
      </w:r>
      <w:r w:rsidRPr="006A240C" w:rsidR="00EB540F">
        <w:rPr>
          <w:rFonts w:eastAsia="Times New Roman" w:cs="Times New Roman"/>
          <w:color w:val="000000"/>
        </w:rPr>
        <w:t xml:space="preserve"> </w:t>
      </w:r>
      <w:r w:rsidRPr="006A240C" w:rsidR="00467B1F">
        <w:rPr>
          <w:rFonts w:eastAsia="Times New Roman" w:cs="Times New Roman"/>
          <w:color w:val="000000"/>
        </w:rPr>
        <w:t>(</w:t>
      </w:r>
      <w:r w:rsidRPr="006A240C" w:rsidR="00467B1F">
        <w:rPr>
          <w:rFonts w:eastAsia="Times New Roman" w:cs="Times New Roman"/>
          <w:i/>
          <w:iCs/>
          <w:color w:val="3D3D3D"/>
          <w:bdr w:val="none" w:sz="0" w:space="0" w:color="auto" w:frame="1"/>
        </w:rPr>
        <w:t>McMillin Homes Construction, Inc. v. National Fire &amp; Marine Ins. Co.</w:t>
      </w:r>
      <w:r w:rsidRPr="006A240C" w:rsidR="00467B1F">
        <w:rPr>
          <w:rFonts w:eastAsia="Times New Roman" w:cs="Times New Roman"/>
          <w:color w:val="000000"/>
        </w:rPr>
        <w:t xml:space="preserve"> (2019) 35</w:t>
      </w:r>
      <w:r w:rsidR="000959BB">
        <w:rPr>
          <w:rFonts w:eastAsia="Times New Roman" w:cs="Times New Roman"/>
          <w:color w:val="000000"/>
        </w:rPr>
        <w:t> </w:t>
      </w:r>
      <w:r w:rsidRPr="006A240C" w:rsidR="00467B1F">
        <w:rPr>
          <w:rFonts w:eastAsia="Times New Roman" w:cs="Times New Roman"/>
          <w:color w:val="000000"/>
        </w:rPr>
        <w:t xml:space="preserve">Cal.App.5th 1042, 1052–1053; see </w:t>
      </w:r>
      <w:r w:rsidRPr="006A240C" w:rsidR="005867A9">
        <w:rPr>
          <w:rFonts w:eastAsia="Times New Roman" w:cs="Times New Roman"/>
          <w:i/>
          <w:iCs/>
          <w:color w:val="3D3D3D"/>
          <w:bdr w:val="none" w:sz="0" w:space="0" w:color="auto" w:frame="1"/>
        </w:rPr>
        <w:t>Norris v. Pacific Indem</w:t>
      </w:r>
      <w:r w:rsidR="0035666E">
        <w:rPr>
          <w:rFonts w:eastAsia="Times New Roman" w:cs="Times New Roman"/>
          <w:i/>
          <w:iCs/>
          <w:color w:val="3D3D3D"/>
          <w:bdr w:val="none" w:sz="0" w:space="0" w:color="auto" w:frame="1"/>
        </w:rPr>
        <w:t>nity</w:t>
      </w:r>
      <w:r w:rsidRPr="006A240C" w:rsidR="005867A9">
        <w:rPr>
          <w:rFonts w:eastAsia="Times New Roman" w:cs="Times New Roman"/>
          <w:i/>
          <w:iCs/>
          <w:color w:val="3D3D3D"/>
          <w:bdr w:val="none" w:sz="0" w:space="0" w:color="auto" w:frame="1"/>
        </w:rPr>
        <w:t xml:space="preserve"> Co.</w:t>
      </w:r>
      <w:r w:rsidRPr="006A240C" w:rsidR="005867A9">
        <w:rPr>
          <w:rFonts w:eastAsia="Times New Roman" w:cs="Times New Roman"/>
          <w:color w:val="000000"/>
        </w:rPr>
        <w:t xml:space="preserve"> (1952) 39</w:t>
      </w:r>
      <w:r w:rsidR="000959BB">
        <w:rPr>
          <w:rFonts w:eastAsia="Times New Roman" w:cs="Times New Roman"/>
          <w:color w:val="000000"/>
        </w:rPr>
        <w:t> </w:t>
      </w:r>
      <w:r w:rsidRPr="006A240C" w:rsidR="005867A9">
        <w:rPr>
          <w:rFonts w:eastAsia="Times New Roman" w:cs="Times New Roman"/>
          <w:color w:val="000000"/>
        </w:rPr>
        <w:t>Cal.2d 420</w:t>
      </w:r>
      <w:r w:rsidR="00275A4D">
        <w:rPr>
          <w:rFonts w:eastAsia="Times New Roman" w:cs="Times New Roman"/>
          <w:color w:val="000000"/>
        </w:rPr>
        <w:t>, 424</w:t>
      </w:r>
      <w:r w:rsidRPr="006A240C" w:rsidR="005867A9">
        <w:rPr>
          <w:rFonts w:eastAsia="Times New Roman" w:cs="Times New Roman"/>
          <w:color w:val="000000"/>
        </w:rPr>
        <w:t xml:space="preserve"> [provisions “should be given a meaning settled by judicial decision”].) </w:t>
      </w:r>
      <w:r w:rsidRPr="006A240C" w:rsidR="006E543C">
        <w:rPr>
          <w:rFonts w:eastAsia="Times New Roman" w:cs="Times New Roman"/>
          <w:color w:val="000000"/>
        </w:rPr>
        <w:t xml:space="preserve"> Although</w:t>
      </w:r>
      <w:r w:rsidRPr="006A240C" w:rsidR="00C4575B">
        <w:rPr>
          <w:rFonts w:eastAsia="Times New Roman" w:cs="Times New Roman"/>
          <w:color w:val="000000"/>
        </w:rPr>
        <w:t xml:space="preserve"> </w:t>
      </w:r>
      <w:r w:rsidRPr="006A240C" w:rsidR="007E4BF0">
        <w:rPr>
          <w:rFonts w:eastAsia="Times New Roman" w:cs="Times New Roman"/>
          <w:color w:val="000000"/>
        </w:rPr>
        <w:t>“</w:t>
      </w:r>
      <w:r w:rsidR="000E4405">
        <w:rPr>
          <w:rFonts w:eastAsia="Times New Roman" w:cs="Times New Roman"/>
          <w:color w:val="000000"/>
        </w:rPr>
        <w:t>[</w:t>
      </w:r>
      <w:r w:rsidRPr="006A240C" w:rsidR="007E4BF0">
        <w:rPr>
          <w:rFonts w:eastAsia="Times New Roman" w:cs="Times New Roman"/>
          <w:color w:val="000000"/>
        </w:rPr>
        <w:t>t</w:t>
      </w:r>
      <w:r w:rsidR="000E4405">
        <w:rPr>
          <w:rFonts w:eastAsia="Times New Roman" w:cs="Times New Roman"/>
          <w:color w:val="000000"/>
        </w:rPr>
        <w:t>]</w:t>
      </w:r>
      <w:r w:rsidRPr="006A240C" w:rsidR="007E4BF0">
        <w:rPr>
          <w:rFonts w:eastAsia="Times New Roman" w:cs="Times New Roman"/>
          <w:color w:val="000000"/>
        </w:rPr>
        <w:t xml:space="preserve">his rule is </w:t>
      </w:r>
      <w:r w:rsidRPr="006A240C" w:rsidR="005867A9">
        <w:rPr>
          <w:rFonts w:eastAsia="Times New Roman" w:cs="Times New Roman"/>
          <w:color w:val="000000"/>
        </w:rPr>
        <w:t>applied ‘</w:t>
      </w:r>
      <w:r w:rsidR="000959BB">
        <w:rPr>
          <w:rFonts w:eastAsia="Times New Roman" w:cs="Times New Roman"/>
          <w:color w:val="000000"/>
        </w:rPr>
        <w:t> </w:t>
      </w:r>
      <w:r w:rsidRPr="006A240C" w:rsidR="00AB37A3">
        <w:rPr>
          <w:rFonts w:eastAsia="Times New Roman" w:cs="Times New Roman"/>
          <w:color w:val="000000"/>
        </w:rPr>
        <w:t>“</w:t>
      </w:r>
      <w:r w:rsidRPr="006A240C" w:rsidR="005867A9">
        <w:rPr>
          <w:rFonts w:eastAsia="Times New Roman" w:cs="Times New Roman"/>
          <w:color w:val="000000"/>
        </w:rPr>
        <w:t>with caution, first determining whether the context in which the construed term is analogous”</w:t>
      </w:r>
      <w:r w:rsidR="005D42A3">
        <w:rPr>
          <w:rFonts w:eastAsia="Times New Roman" w:cs="Times New Roman"/>
          <w:color w:val="000000"/>
        </w:rPr>
        <w:t> </w:t>
      </w:r>
      <w:r w:rsidRPr="006A240C" w:rsidR="007042ED">
        <w:rPr>
          <w:rFonts w:eastAsia="Times New Roman" w:cs="Times New Roman"/>
          <w:color w:val="000000"/>
        </w:rPr>
        <w:t>’</w:t>
      </w:r>
      <w:r w:rsidR="005D42A3">
        <w:rPr>
          <w:rFonts w:eastAsia="Times New Roman" w:cs="Times New Roman"/>
          <w:color w:val="000000"/>
        </w:rPr>
        <w:t> </w:t>
      </w:r>
      <w:r w:rsidRPr="006A240C" w:rsidR="007042ED">
        <w:rPr>
          <w:rFonts w:eastAsia="Times New Roman" w:cs="Times New Roman"/>
          <w:color w:val="000000"/>
        </w:rPr>
        <w:t>”</w:t>
      </w:r>
      <w:r w:rsidRPr="006A240C" w:rsidR="006E543C">
        <w:rPr>
          <w:rFonts w:eastAsia="Times New Roman" w:cs="Times New Roman"/>
          <w:color w:val="000000"/>
        </w:rPr>
        <w:t xml:space="preserve"> (</w:t>
      </w:r>
      <w:r w:rsidRPr="006A240C" w:rsidR="005867A9">
        <w:rPr>
          <w:rFonts w:eastAsia="Times New Roman" w:cs="Times New Roman"/>
          <w:i/>
          <w:iCs/>
          <w:color w:val="3D3D3D"/>
          <w:bdr w:val="none" w:sz="0" w:space="0" w:color="auto" w:frame="1"/>
        </w:rPr>
        <w:t>McMillin Homes</w:t>
      </w:r>
      <w:r w:rsidRPr="006A240C" w:rsidR="007042ED">
        <w:rPr>
          <w:rFonts w:eastAsia="Times New Roman" w:cs="Times New Roman"/>
          <w:i/>
          <w:iCs/>
          <w:color w:val="3D3D3D"/>
          <w:bdr w:val="none" w:sz="0" w:space="0" w:color="auto" w:frame="1"/>
        </w:rPr>
        <w:t>,</w:t>
      </w:r>
      <w:r w:rsidRPr="006A240C" w:rsidR="007042ED">
        <w:rPr>
          <w:rFonts w:eastAsia="Times New Roman" w:cs="Times New Roman"/>
          <w:color w:val="000000"/>
        </w:rPr>
        <w:t xml:space="preserve"> at pp</w:t>
      </w:r>
      <w:r w:rsidR="005D42A3">
        <w:rPr>
          <w:rFonts w:eastAsia="Times New Roman" w:cs="Times New Roman"/>
          <w:color w:val="000000"/>
        </w:rPr>
        <w:t>. </w:t>
      </w:r>
      <w:r w:rsidRPr="006A240C" w:rsidR="005867A9">
        <w:rPr>
          <w:rFonts w:eastAsia="Times New Roman" w:cs="Times New Roman"/>
          <w:color w:val="000000"/>
        </w:rPr>
        <w:t>1052–1053</w:t>
      </w:r>
      <w:r w:rsidRPr="006A240C" w:rsidR="007042ED">
        <w:rPr>
          <w:rFonts w:eastAsia="Times New Roman" w:cs="Times New Roman"/>
          <w:color w:val="000000"/>
        </w:rPr>
        <w:t>)</w:t>
      </w:r>
      <w:r w:rsidRPr="006A240C" w:rsidR="006E543C">
        <w:rPr>
          <w:rFonts w:eastAsia="Times New Roman" w:cs="Times New Roman"/>
          <w:color w:val="000000"/>
        </w:rPr>
        <w:t>,</w:t>
      </w:r>
      <w:r w:rsidRPr="006A240C" w:rsidR="007E4BF0">
        <w:rPr>
          <w:rFonts w:eastAsia="Times New Roman" w:cs="Times New Roman"/>
          <w:color w:val="000000"/>
        </w:rPr>
        <w:t xml:space="preserve"> we think it </w:t>
      </w:r>
      <w:r w:rsidR="00BE5958">
        <w:rPr>
          <w:rFonts w:eastAsia="Times New Roman" w:cs="Times New Roman"/>
          <w:color w:val="000000"/>
        </w:rPr>
        <w:t xml:space="preserve">naturally </w:t>
      </w:r>
      <w:r w:rsidRPr="006A240C" w:rsidR="007E4BF0">
        <w:rPr>
          <w:rFonts w:eastAsia="Times New Roman" w:cs="Times New Roman"/>
          <w:color w:val="000000"/>
        </w:rPr>
        <w:t>applies here.</w:t>
      </w:r>
      <w:r w:rsidRPr="006A240C" w:rsidR="00D01F74">
        <w:rPr>
          <w:rFonts w:eastAsia="Times New Roman" w:cs="Times New Roman"/>
          <w:color w:val="000000"/>
        </w:rPr>
        <w:t xml:space="preserve"> </w:t>
      </w:r>
      <w:r w:rsidRPr="006A240C" w:rsidR="00AE2F86">
        <w:rPr>
          <w:rFonts w:eastAsia="Times New Roman" w:cs="Times New Roman"/>
          <w:color w:val="000000"/>
        </w:rPr>
        <w:t xml:space="preserve"> </w:t>
      </w:r>
    </w:p>
    <w:p w:rsidR="00846374" w:rsidRPr="00BA297F" w:rsidP="004F2AA5" w14:paraId="10EB1AC1" w14:textId="5154DB79">
      <w:pPr>
        <w:shd w:val="clear" w:color="auto" w:fill="FFFFFF"/>
        <w:rPr>
          <w:rFonts w:eastAsia="Times New Roman" w:cs="Times New Roman"/>
        </w:rPr>
      </w:pPr>
      <w:r w:rsidRPr="001F4C39">
        <w:rPr>
          <w:rFonts w:eastAsia="Times New Roman" w:cs="Times New Roman"/>
        </w:rPr>
        <w:t>Contextually, the key to</w:t>
      </w:r>
      <w:r w:rsidRPr="001F4C39" w:rsidR="006D4CD9">
        <w:rPr>
          <w:rFonts w:eastAsia="Times New Roman" w:cs="Times New Roman"/>
        </w:rPr>
        <w:t xml:space="preserve"> interpreting the </w:t>
      </w:r>
      <w:r w:rsidRPr="001F4C39" w:rsidR="00EF2C09">
        <w:rPr>
          <w:rFonts w:eastAsia="Times New Roman" w:cs="Times New Roman"/>
        </w:rPr>
        <w:t xml:space="preserve">per occurrence clauses at issue here </w:t>
      </w:r>
      <w:r w:rsidRPr="001F4C39" w:rsidR="006D4CD9">
        <w:rPr>
          <w:rFonts w:eastAsia="Times New Roman" w:cs="Times New Roman"/>
        </w:rPr>
        <w:t xml:space="preserve">is </w:t>
      </w:r>
      <w:r w:rsidRPr="001F4C39" w:rsidR="00A93362">
        <w:rPr>
          <w:rFonts w:eastAsia="Times New Roman" w:cs="Times New Roman"/>
        </w:rPr>
        <w:t xml:space="preserve">their </w:t>
      </w:r>
      <w:r w:rsidRPr="001F4C39" w:rsidR="00FD722C">
        <w:rPr>
          <w:rFonts w:eastAsia="Times New Roman" w:cs="Times New Roman"/>
        </w:rPr>
        <w:t>“</w:t>
      </w:r>
      <w:r w:rsidRPr="001F4C39" w:rsidR="00FD722C">
        <w:rPr>
          <w:rFonts w:eastAsia="Times New Roman" w:cs="Times New Roman"/>
          <w:color w:val="000000"/>
        </w:rPr>
        <w:t>intended function in the policy</w:t>
      </w:r>
      <w:r w:rsidRPr="001F4C39" w:rsidR="008B1626">
        <w:rPr>
          <w:rFonts w:eastAsia="Times New Roman" w:cs="Times New Roman"/>
          <w:color w:val="000000"/>
        </w:rPr>
        <w:t>.</w:t>
      </w:r>
      <w:r w:rsidRPr="001F4C39" w:rsidR="00FD722C">
        <w:rPr>
          <w:rFonts w:eastAsia="Times New Roman" w:cs="Times New Roman"/>
          <w:color w:val="000000"/>
        </w:rPr>
        <w:t>”  (</w:t>
      </w:r>
      <w:r w:rsidRPr="001F4C39" w:rsidR="00FD722C">
        <w:rPr>
          <w:rFonts w:eastAsia="Times New Roman" w:cs="Times New Roman"/>
          <w:i/>
          <w:color w:val="3D3D3D"/>
          <w:bdr w:val="none" w:sz="0" w:space="0" w:color="auto" w:frame="1"/>
        </w:rPr>
        <w:t>Bank of the West v. Superior Court</w:t>
      </w:r>
      <w:r w:rsidRPr="001F4C39" w:rsidR="00FD722C">
        <w:rPr>
          <w:rFonts w:eastAsia="Times New Roman" w:cs="Times New Roman"/>
          <w:color w:val="000000"/>
        </w:rPr>
        <w:t xml:space="preserve"> (1992) 2 </w:t>
      </w:r>
      <w:r w:rsidRPr="001F4C39" w:rsidR="00FD722C">
        <w:rPr>
          <w:rFonts w:eastAsia="Times New Roman" w:cs="Times New Roman"/>
          <w:color w:val="000000"/>
          <w:bdr w:val="none" w:sz="0" w:space="0" w:color="auto" w:frame="1"/>
          <w:shd w:val="clear" w:color="auto" w:fill="FFFFFF"/>
        </w:rPr>
        <w:t>Cal</w:t>
      </w:r>
      <w:r w:rsidRPr="001F4C39" w:rsidR="00FD722C">
        <w:rPr>
          <w:rFonts w:eastAsia="Times New Roman" w:cs="Times New Roman"/>
          <w:color w:val="000000"/>
        </w:rPr>
        <w:t>.</w:t>
      </w:r>
      <w:r w:rsidRPr="001F4C39" w:rsidR="00FD722C">
        <w:rPr>
          <w:rFonts w:eastAsia="Times New Roman" w:cs="Times New Roman"/>
          <w:color w:val="000000"/>
          <w:bdr w:val="none" w:sz="0" w:space="0" w:color="auto" w:frame="1"/>
          <w:shd w:val="clear" w:color="auto" w:fill="FFFFFF"/>
        </w:rPr>
        <w:t>4th</w:t>
      </w:r>
      <w:r w:rsidRPr="001F4C39" w:rsidR="00FD722C">
        <w:rPr>
          <w:rFonts w:eastAsia="Times New Roman" w:cs="Times New Roman"/>
          <w:color w:val="000000"/>
        </w:rPr>
        <w:t xml:space="preserve"> 1254, 1265</w:t>
      </w:r>
      <w:r w:rsidRPr="001F4C39" w:rsidR="00C226A1">
        <w:rPr>
          <w:rFonts w:eastAsia="Times New Roman" w:cs="Times New Roman"/>
          <w:color w:val="000000"/>
        </w:rPr>
        <w:t>.</w:t>
      </w:r>
      <w:r w:rsidRPr="001F4C39" w:rsidR="00FD722C">
        <w:rPr>
          <w:rFonts w:eastAsia="Times New Roman" w:cs="Times New Roman"/>
          <w:color w:val="000000"/>
        </w:rPr>
        <w:t>)</w:t>
      </w:r>
      <w:r w:rsidRPr="001F4C39" w:rsidR="00C226A1">
        <w:rPr>
          <w:rFonts w:eastAsia="Times New Roman" w:cs="Times New Roman"/>
          <w:color w:val="000000"/>
        </w:rPr>
        <w:t xml:space="preserve">  W</w:t>
      </w:r>
      <w:r w:rsidRPr="001F4C39" w:rsidR="00764E0F">
        <w:rPr>
          <w:rFonts w:eastAsia="Times New Roman" w:cs="Times New Roman"/>
        </w:rPr>
        <w:t xml:space="preserve">hen </w:t>
      </w:r>
      <w:r w:rsidRPr="001F4C39" w:rsidR="00826316">
        <w:rPr>
          <w:rFonts w:eastAsia="Times New Roman" w:cs="Times New Roman"/>
        </w:rPr>
        <w:t xml:space="preserve">used </w:t>
      </w:r>
      <w:r w:rsidRPr="001F4C39" w:rsidR="00CD498F">
        <w:rPr>
          <w:rFonts w:eastAsia="Times New Roman" w:cs="Times New Roman"/>
        </w:rPr>
        <w:t>to</w:t>
      </w:r>
      <w:r w:rsidRPr="001F4C39" w:rsidR="00826316">
        <w:rPr>
          <w:rFonts w:eastAsia="Times New Roman" w:cs="Times New Roman"/>
        </w:rPr>
        <w:t xml:space="preserve"> </w:t>
      </w:r>
      <w:r w:rsidRPr="001F4C39" w:rsidR="006F04B7">
        <w:rPr>
          <w:rFonts w:eastAsia="Times New Roman" w:cs="Times New Roman"/>
        </w:rPr>
        <w:t>establish</w:t>
      </w:r>
      <w:r w:rsidRPr="001F4C39" w:rsidR="00345348">
        <w:rPr>
          <w:rFonts w:eastAsia="Times New Roman" w:cs="Times New Roman"/>
        </w:rPr>
        <w:t xml:space="preserve"> </w:t>
      </w:r>
      <w:r w:rsidRPr="001F4C39" w:rsidR="00623E61">
        <w:rPr>
          <w:rFonts w:eastAsia="Times New Roman" w:cs="Times New Roman"/>
        </w:rPr>
        <w:t xml:space="preserve">policy </w:t>
      </w:r>
      <w:r w:rsidRPr="001F4C39" w:rsidR="000652F7">
        <w:rPr>
          <w:rFonts w:eastAsia="Times New Roman" w:cs="Times New Roman"/>
        </w:rPr>
        <w:t xml:space="preserve">limits and </w:t>
      </w:r>
      <w:r w:rsidRPr="001F4C39" w:rsidR="00FB1B17">
        <w:rPr>
          <w:rFonts w:eastAsia="Times New Roman" w:cs="Times New Roman"/>
        </w:rPr>
        <w:t xml:space="preserve">policy </w:t>
      </w:r>
      <w:r w:rsidRPr="001F4C39" w:rsidR="002E093D">
        <w:rPr>
          <w:rFonts w:eastAsia="Times New Roman" w:cs="Times New Roman"/>
        </w:rPr>
        <w:t>deductible</w:t>
      </w:r>
      <w:r w:rsidRPr="001F4C39" w:rsidR="00FB1B17">
        <w:rPr>
          <w:rFonts w:eastAsia="Times New Roman" w:cs="Times New Roman"/>
        </w:rPr>
        <w:t>s</w:t>
      </w:r>
      <w:r w:rsidRPr="001F4C39" w:rsidR="002E093D">
        <w:rPr>
          <w:rFonts w:eastAsia="Times New Roman" w:cs="Times New Roman"/>
        </w:rPr>
        <w:t>,</w:t>
      </w:r>
      <w:r w:rsidR="002E093D">
        <w:rPr>
          <w:rFonts w:eastAsia="Times New Roman" w:cs="Times New Roman"/>
        </w:rPr>
        <w:t xml:space="preserve"> </w:t>
      </w:r>
      <w:r w:rsidRPr="00BA297F" w:rsidR="00C662CE">
        <w:rPr>
          <w:rFonts w:eastAsia="Times New Roman" w:cs="Times New Roman"/>
        </w:rPr>
        <w:t>the term “occurrence” ha</w:t>
      </w:r>
      <w:r w:rsidR="00013D51">
        <w:rPr>
          <w:rFonts w:eastAsia="Times New Roman" w:cs="Times New Roman"/>
        </w:rPr>
        <w:t xml:space="preserve">s long </w:t>
      </w:r>
      <w:r w:rsidRPr="00BA297F" w:rsidR="00C662CE">
        <w:rPr>
          <w:rFonts w:eastAsia="Times New Roman" w:cs="Times New Roman"/>
        </w:rPr>
        <w:t>ha</w:t>
      </w:r>
      <w:r w:rsidRPr="00BA297F" w:rsidR="00764E0F">
        <w:rPr>
          <w:rFonts w:eastAsia="Times New Roman" w:cs="Times New Roman"/>
        </w:rPr>
        <w:t>d</w:t>
      </w:r>
      <w:r w:rsidRPr="00BA297F" w:rsidR="00C662CE">
        <w:rPr>
          <w:rFonts w:eastAsia="Times New Roman" w:cs="Times New Roman"/>
        </w:rPr>
        <w:t xml:space="preserve"> </w:t>
      </w:r>
      <w:r w:rsidRPr="00BA297F" w:rsidR="00207297">
        <w:rPr>
          <w:rFonts w:eastAsia="Times New Roman" w:cs="Times New Roman"/>
        </w:rPr>
        <w:t>a settled</w:t>
      </w:r>
      <w:r w:rsidR="00EF2AA5">
        <w:rPr>
          <w:rFonts w:eastAsia="Times New Roman" w:cs="Times New Roman"/>
        </w:rPr>
        <w:t xml:space="preserve"> meaning</w:t>
      </w:r>
      <w:r w:rsidR="00013D51">
        <w:rPr>
          <w:rFonts w:eastAsia="Times New Roman" w:cs="Times New Roman"/>
        </w:rPr>
        <w:t xml:space="preserve">. </w:t>
      </w:r>
      <w:r w:rsidR="001D7C47">
        <w:rPr>
          <w:rFonts w:eastAsia="Times New Roman" w:cs="Times New Roman"/>
        </w:rPr>
        <w:t xml:space="preserve"> </w:t>
      </w:r>
      <w:r w:rsidRPr="00BA297F" w:rsidR="009415E7">
        <w:rPr>
          <w:rFonts w:cs="TimesNewRomanPSMT"/>
        </w:rPr>
        <w:t>(</w:t>
      </w:r>
      <w:r w:rsidR="005B5009">
        <w:rPr>
          <w:rFonts w:cs="TimesNewRomanPSMT"/>
        </w:rPr>
        <w:t xml:space="preserve">See </w:t>
      </w:r>
      <w:r w:rsidRPr="00BA297F" w:rsidR="009415E7">
        <w:rPr>
          <w:rFonts w:eastAsia="Times New Roman" w:cs="Times New Roman"/>
          <w:i/>
          <w:iCs/>
          <w:bdr w:val="none" w:sz="0" w:space="0" w:color="auto" w:frame="1"/>
        </w:rPr>
        <w:t>EOTT</w:t>
      </w:r>
      <w:r w:rsidR="001B411F">
        <w:rPr>
          <w:rFonts w:eastAsia="Times New Roman" w:cs="Times New Roman"/>
        </w:rPr>
        <w:t xml:space="preserve">, </w:t>
      </w:r>
      <w:r w:rsidRPr="00AD07CD" w:rsidR="001B411F">
        <w:rPr>
          <w:rFonts w:eastAsia="Times New Roman" w:cs="Times New Roman"/>
          <w:i/>
        </w:rPr>
        <w:t>supra</w:t>
      </w:r>
      <w:r w:rsidR="001B411F">
        <w:rPr>
          <w:rFonts w:eastAsia="Times New Roman" w:cs="Times New Roman"/>
        </w:rPr>
        <w:t>,</w:t>
      </w:r>
      <w:r w:rsidRPr="00BA297F" w:rsidR="009415E7">
        <w:rPr>
          <w:rFonts w:eastAsia="Times New Roman" w:cs="Times New Roman"/>
        </w:rPr>
        <w:t xml:space="preserve"> 45</w:t>
      </w:r>
      <w:r w:rsidR="00627698">
        <w:rPr>
          <w:rFonts w:eastAsia="Times New Roman" w:cs="Times New Roman"/>
        </w:rPr>
        <w:t> </w:t>
      </w:r>
      <w:r w:rsidRPr="00BA297F" w:rsidR="009415E7">
        <w:rPr>
          <w:rFonts w:eastAsia="Times New Roman" w:cs="Times New Roman"/>
        </w:rPr>
        <w:t xml:space="preserve">Cal.App.4th 565; </w:t>
      </w:r>
      <w:r w:rsidRPr="00BA297F" w:rsidR="009415E7">
        <w:rPr>
          <w:rFonts w:eastAsia="Times New Roman" w:cs="Times New Roman"/>
          <w:i/>
          <w:iCs/>
          <w:bdr w:val="none" w:sz="0" w:space="0" w:color="auto" w:frame="1"/>
        </w:rPr>
        <w:t>B.H.D., Inc. v. Nippon Ins. Co.</w:t>
      </w:r>
      <w:r w:rsidRPr="00BA297F" w:rsidR="009415E7">
        <w:rPr>
          <w:rFonts w:eastAsia="Times New Roman" w:cs="Times New Roman"/>
        </w:rPr>
        <w:t xml:space="preserve"> (1996) 46</w:t>
      </w:r>
      <w:r w:rsidR="00627698">
        <w:rPr>
          <w:rFonts w:eastAsia="Times New Roman" w:cs="Times New Roman"/>
        </w:rPr>
        <w:t> </w:t>
      </w:r>
      <w:r w:rsidRPr="00BA297F" w:rsidR="009415E7">
        <w:rPr>
          <w:rFonts w:eastAsia="Times New Roman" w:cs="Times New Roman"/>
        </w:rPr>
        <w:t>Cal.App.4th 1137</w:t>
      </w:r>
      <w:r w:rsidRPr="00BA297F" w:rsidR="001863D2">
        <w:rPr>
          <w:rFonts w:eastAsia="Times New Roman" w:cs="Times New Roman"/>
        </w:rPr>
        <w:t xml:space="preserve"> (</w:t>
      </w:r>
      <w:r w:rsidRPr="00BA297F" w:rsidR="001863D2">
        <w:rPr>
          <w:rFonts w:eastAsia="Times New Roman" w:cs="Times New Roman"/>
          <w:i/>
          <w:iCs/>
        </w:rPr>
        <w:t>B.H.D</w:t>
      </w:r>
      <w:r w:rsidRPr="00BA297F" w:rsidR="001863D2">
        <w:rPr>
          <w:rFonts w:eastAsia="Times New Roman" w:cs="Times New Roman"/>
        </w:rPr>
        <w:t>.)</w:t>
      </w:r>
      <w:r w:rsidRPr="00BA297F" w:rsidR="009415E7">
        <w:rPr>
          <w:rFonts w:eastAsia="Times New Roman" w:cs="Times New Roman"/>
        </w:rPr>
        <w:t xml:space="preserve">; </w:t>
      </w:r>
      <w:r w:rsidRPr="00BA297F" w:rsidR="009415E7">
        <w:rPr>
          <w:rFonts w:eastAsia="Times New Roman" w:cs="Times New Roman"/>
          <w:i/>
          <w:iCs/>
          <w:bdr w:val="none" w:sz="0" w:space="0" w:color="auto" w:frame="1"/>
        </w:rPr>
        <w:t>Lexington Ins. Co. v. Travelers Indem. Co. of Ill</w:t>
      </w:r>
      <w:r w:rsidR="00406AC5">
        <w:rPr>
          <w:rFonts w:eastAsia="Times New Roman" w:cs="Times New Roman"/>
          <w:i/>
          <w:iCs/>
          <w:bdr w:val="none" w:sz="0" w:space="0" w:color="auto" w:frame="1"/>
        </w:rPr>
        <w:t>.</w:t>
      </w:r>
      <w:r w:rsidRPr="00BA297F" w:rsidR="009415E7">
        <w:rPr>
          <w:rFonts w:eastAsia="Times New Roman" w:cs="Times New Roman"/>
        </w:rPr>
        <w:t xml:space="preserve"> (9th Cir. 2001) 21</w:t>
      </w:r>
      <w:r w:rsidR="00627698">
        <w:rPr>
          <w:rFonts w:eastAsia="Times New Roman" w:cs="Times New Roman"/>
        </w:rPr>
        <w:t> </w:t>
      </w:r>
      <w:r w:rsidRPr="00BA297F" w:rsidR="009415E7">
        <w:rPr>
          <w:rFonts w:eastAsia="Times New Roman" w:cs="Times New Roman"/>
        </w:rPr>
        <w:t>Fed.Appx. 585</w:t>
      </w:r>
      <w:r w:rsidRPr="00BA297F" w:rsidR="001863D2">
        <w:rPr>
          <w:rFonts w:eastAsia="Times New Roman" w:cs="Times New Roman"/>
        </w:rPr>
        <w:t xml:space="preserve"> (</w:t>
      </w:r>
      <w:r w:rsidRPr="00BA297F" w:rsidR="001863D2">
        <w:rPr>
          <w:rFonts w:eastAsia="Times New Roman" w:cs="Times New Roman"/>
          <w:i/>
          <w:iCs/>
        </w:rPr>
        <w:t>Lexington</w:t>
      </w:r>
      <w:r w:rsidRPr="00BA297F" w:rsidR="001863D2">
        <w:rPr>
          <w:rFonts w:eastAsia="Times New Roman" w:cs="Times New Roman"/>
        </w:rPr>
        <w:t>)</w:t>
      </w:r>
      <w:r w:rsidRPr="00BA297F" w:rsidR="00F13CEA">
        <w:rPr>
          <w:rFonts w:eastAsia="Times New Roman" w:cs="Times New Roman"/>
        </w:rPr>
        <w:t>;</w:t>
      </w:r>
      <w:r w:rsidRPr="00BA297F" w:rsidR="00894C77">
        <w:rPr>
          <w:rFonts w:eastAsia="Times New Roman" w:cs="Times New Roman"/>
        </w:rPr>
        <w:t xml:space="preserve"> </w:t>
      </w:r>
      <w:r w:rsidRPr="00BA297F" w:rsidR="00894C77">
        <w:rPr>
          <w:rFonts w:eastAsia="Times New Roman" w:cs="Times New Roman"/>
          <w:i/>
          <w:iCs/>
        </w:rPr>
        <w:t>Patterson v. American Economy Ins. Co</w:t>
      </w:r>
      <w:r w:rsidRPr="00BA297F" w:rsidR="00894C77">
        <w:rPr>
          <w:rFonts w:eastAsia="Times New Roman" w:cs="Times New Roman"/>
        </w:rPr>
        <w:t>.</w:t>
      </w:r>
      <w:r w:rsidRPr="00BA297F" w:rsidR="00C656BD">
        <w:rPr>
          <w:rFonts w:eastAsia="Times New Roman" w:cs="Times New Roman"/>
        </w:rPr>
        <w:t xml:space="preserve"> (</w:t>
      </w:r>
      <w:r w:rsidR="00BC6109">
        <w:rPr>
          <w:rFonts w:eastAsia="Times New Roman" w:cs="Times New Roman"/>
        </w:rPr>
        <w:t>9</w:t>
      </w:r>
      <w:r w:rsidRPr="00BC6109" w:rsidR="00BC6109">
        <w:rPr>
          <w:rFonts w:eastAsia="Times New Roman" w:cs="Times New Roman"/>
        </w:rPr>
        <w:t>th</w:t>
      </w:r>
      <w:r w:rsidR="00BC6109">
        <w:rPr>
          <w:rFonts w:eastAsia="Times New Roman" w:cs="Times New Roman"/>
        </w:rPr>
        <w:t xml:space="preserve"> Cir</w:t>
      </w:r>
      <w:r w:rsidR="00CE0AEF">
        <w:rPr>
          <w:rFonts w:eastAsia="Times New Roman" w:cs="Times New Roman"/>
        </w:rPr>
        <w:t>.</w:t>
      </w:r>
      <w:r w:rsidR="00BC6109">
        <w:rPr>
          <w:rFonts w:eastAsia="Times New Roman" w:cs="Times New Roman"/>
        </w:rPr>
        <w:t xml:space="preserve"> </w:t>
      </w:r>
      <w:r w:rsidRPr="00BA297F" w:rsidR="00C656BD">
        <w:rPr>
          <w:rFonts w:eastAsia="Times New Roman" w:cs="Times New Roman"/>
        </w:rPr>
        <w:t>2018) 710</w:t>
      </w:r>
      <w:r w:rsidR="00887A86">
        <w:rPr>
          <w:rFonts w:eastAsia="Times New Roman" w:cs="Times New Roman"/>
        </w:rPr>
        <w:t> </w:t>
      </w:r>
      <w:r w:rsidRPr="00BA297F" w:rsidR="00C656BD">
        <w:rPr>
          <w:rFonts w:eastAsia="Times New Roman" w:cs="Times New Roman"/>
        </w:rPr>
        <w:t>Fed.Appx.762</w:t>
      </w:r>
      <w:r w:rsidR="00723A0B">
        <w:rPr>
          <w:rFonts w:eastAsia="Times New Roman" w:cs="Times New Roman"/>
        </w:rPr>
        <w:t xml:space="preserve">; see </w:t>
      </w:r>
      <w:r w:rsidR="005B5009">
        <w:rPr>
          <w:rFonts w:eastAsia="Times New Roman" w:cs="Times New Roman"/>
        </w:rPr>
        <w:t xml:space="preserve">also </w:t>
      </w:r>
      <w:r w:rsidR="00723A0B">
        <w:rPr>
          <w:rFonts w:eastAsia="Times New Roman" w:cs="Calibri"/>
          <w:color w:val="000000"/>
        </w:rPr>
        <w:t>Croskey et al. Insurance Litigation,</w:t>
      </w:r>
      <w:r w:rsidR="007069D5">
        <w:rPr>
          <w:rFonts w:eastAsia="Times New Roman" w:cs="Calibri"/>
          <w:color w:val="000000"/>
        </w:rPr>
        <w:t xml:space="preserve"> </w:t>
      </w:r>
      <w:r w:rsidRPr="002C080A" w:rsidR="007069D5">
        <w:rPr>
          <w:rFonts w:eastAsia="Times New Roman" w:cs="Calibri"/>
          <w:i/>
          <w:iCs/>
          <w:color w:val="000000"/>
        </w:rPr>
        <w:t>supra</w:t>
      </w:r>
      <w:r w:rsidR="007069D5">
        <w:rPr>
          <w:rFonts w:eastAsia="Times New Roman" w:cs="Calibri"/>
          <w:color w:val="000000"/>
        </w:rPr>
        <w:t>,</w:t>
      </w:r>
      <w:r w:rsidR="00723A0B">
        <w:rPr>
          <w:rFonts w:eastAsia="Times New Roman" w:cs="Calibri"/>
          <w:color w:val="000000"/>
        </w:rPr>
        <w:t xml:space="preserve"> </w:t>
      </w:r>
      <w:r w:rsidR="00D40897">
        <w:rPr>
          <w:rFonts w:eastAsia="Times New Roman" w:cs="Calibri"/>
          <w:color w:val="000000"/>
        </w:rPr>
        <w:t>¶</w:t>
      </w:r>
      <w:r w:rsidR="002C080A">
        <w:rPr>
          <w:rFonts w:eastAsia="Times New Roman" w:cs="Calibri"/>
          <w:color w:val="000000"/>
        </w:rPr>
        <w:t> </w:t>
      </w:r>
      <w:r w:rsidR="00723A0B">
        <w:rPr>
          <w:rFonts w:eastAsia="Times New Roman" w:cs="Calibri"/>
          <w:color w:val="000000"/>
        </w:rPr>
        <w:t>7.369</w:t>
      </w:r>
      <w:r w:rsidR="008C6337">
        <w:rPr>
          <w:rFonts w:eastAsia="Times New Roman" w:cs="Calibri"/>
          <w:color w:val="000000"/>
        </w:rPr>
        <w:t>.</w:t>
      </w:r>
      <w:r w:rsidRPr="00BA297F" w:rsidR="00C656BD">
        <w:rPr>
          <w:rFonts w:eastAsia="Times New Roman" w:cs="Times New Roman"/>
        </w:rPr>
        <w:t xml:space="preserve">) </w:t>
      </w:r>
      <w:r w:rsidR="00023B7E">
        <w:rPr>
          <w:rFonts w:eastAsia="Times New Roman" w:cs="Times New Roman"/>
        </w:rPr>
        <w:t xml:space="preserve"> </w:t>
      </w:r>
      <w:r w:rsidR="002E093D">
        <w:rPr>
          <w:rFonts w:eastAsia="Times New Roman" w:cs="Times New Roman"/>
        </w:rPr>
        <w:t>In this</w:t>
      </w:r>
      <w:r w:rsidR="00433F2D">
        <w:rPr>
          <w:rFonts w:eastAsia="Times New Roman" w:cs="Times New Roman"/>
        </w:rPr>
        <w:t xml:space="preserve"> specific </w:t>
      </w:r>
      <w:r w:rsidR="002E093D">
        <w:rPr>
          <w:rFonts w:eastAsia="Times New Roman" w:cs="Times New Roman"/>
        </w:rPr>
        <w:t xml:space="preserve">context, </w:t>
      </w:r>
      <w:r w:rsidR="00C15E94">
        <w:rPr>
          <w:rFonts w:eastAsia="Times New Roman" w:cs="Times New Roman"/>
        </w:rPr>
        <w:t xml:space="preserve">courts </w:t>
      </w:r>
      <w:r w:rsidR="00091EF3">
        <w:rPr>
          <w:rFonts w:eastAsia="Times New Roman" w:cs="Times New Roman"/>
        </w:rPr>
        <w:t xml:space="preserve">generally </w:t>
      </w:r>
      <w:r w:rsidR="00C15E94">
        <w:rPr>
          <w:rFonts w:eastAsia="Times New Roman" w:cs="Times New Roman"/>
        </w:rPr>
        <w:t>hold that</w:t>
      </w:r>
      <w:r w:rsidR="00AD0799">
        <w:rPr>
          <w:rFonts w:eastAsia="Times New Roman" w:cs="Times New Roman"/>
        </w:rPr>
        <w:t xml:space="preserve"> the term “</w:t>
      </w:r>
      <w:r w:rsidR="002C080A">
        <w:rPr>
          <w:rFonts w:eastAsia="Times New Roman" w:cs="Times New Roman"/>
        </w:rPr>
        <w:t> </w:t>
      </w:r>
      <w:r w:rsidR="00320D31">
        <w:rPr>
          <w:rFonts w:eastAsia="Times New Roman" w:cs="Times New Roman"/>
        </w:rPr>
        <w:t>‘</w:t>
      </w:r>
      <w:r w:rsidRPr="00BA297F" w:rsidR="00A9438A">
        <w:rPr>
          <w:rFonts w:eastAsia="Times New Roman" w:cs="Times New Roman"/>
          <w:bdr w:val="none" w:sz="0" w:space="0" w:color="auto" w:frame="1"/>
        </w:rPr>
        <w:t>occurrence</w:t>
      </w:r>
      <w:r w:rsidR="005E201D">
        <w:rPr>
          <w:rFonts w:eastAsia="Times New Roman" w:cs="Times New Roman"/>
          <w:bdr w:val="none" w:sz="0" w:space="0" w:color="auto" w:frame="1"/>
        </w:rPr>
        <w:t xml:space="preserve"> </w:t>
      </w:r>
      <w:r w:rsidR="00A65B2B">
        <w:rPr>
          <w:rFonts w:eastAsia="Times New Roman" w:cs="Times New Roman"/>
          <w:bdr w:val="none" w:sz="0" w:space="0" w:color="auto" w:frame="1"/>
        </w:rPr>
        <w:t>. . .</w:t>
      </w:r>
      <w:r w:rsidR="005E201D">
        <w:rPr>
          <w:rFonts w:eastAsia="Times New Roman" w:cs="Times New Roman"/>
          <w:bdr w:val="none" w:sz="0" w:space="0" w:color="auto" w:frame="1"/>
        </w:rPr>
        <w:t xml:space="preserve"> </w:t>
      </w:r>
      <w:r w:rsidRPr="00BA297F" w:rsidR="00A9438A">
        <w:rPr>
          <w:rFonts w:eastAsia="Times New Roman" w:cs="Times New Roman"/>
        </w:rPr>
        <w:t>mean</w:t>
      </w:r>
      <w:r w:rsidR="00091EF3">
        <w:rPr>
          <w:rFonts w:eastAsia="Times New Roman" w:cs="Times New Roman"/>
        </w:rPr>
        <w:t>[s]</w:t>
      </w:r>
      <w:r w:rsidRPr="00BA297F" w:rsidR="00A9438A">
        <w:rPr>
          <w:rFonts w:eastAsia="Times New Roman" w:cs="Times New Roman"/>
        </w:rPr>
        <w:t xml:space="preserve"> the underlying </w:t>
      </w:r>
      <w:r w:rsidRPr="00C15E94" w:rsidR="00A9438A">
        <w:rPr>
          <w:rFonts w:eastAsia="Times New Roman" w:cs="Times New Roman"/>
        </w:rPr>
        <w:t>cause</w:t>
      </w:r>
      <w:r w:rsidRPr="00BA297F" w:rsidR="00A9438A">
        <w:rPr>
          <w:rFonts w:eastAsia="Times New Roman" w:cs="Times New Roman"/>
        </w:rPr>
        <w:t xml:space="preserve"> of the injury, rather than the injury or claim itself.</w:t>
      </w:r>
      <w:r w:rsidR="00320D31">
        <w:rPr>
          <w:rFonts w:eastAsia="Times New Roman" w:cs="Times New Roman"/>
        </w:rPr>
        <w:t>’</w:t>
      </w:r>
      <w:r w:rsidR="002C080A">
        <w:rPr>
          <w:rFonts w:eastAsia="Times New Roman" w:cs="Times New Roman"/>
        </w:rPr>
        <w:t> </w:t>
      </w:r>
      <w:r w:rsidRPr="00BA297F" w:rsidR="00A9438A">
        <w:rPr>
          <w:rFonts w:eastAsia="Times New Roman" w:cs="Times New Roman"/>
        </w:rPr>
        <w:t>”  (</w:t>
      </w:r>
      <w:r w:rsidRPr="00BA297F" w:rsidR="00A9438A">
        <w:rPr>
          <w:rFonts w:eastAsia="Times New Roman" w:cs="Times New Roman"/>
          <w:i/>
          <w:iCs/>
          <w:bdr w:val="none" w:sz="0" w:space="0" w:color="auto" w:frame="1"/>
        </w:rPr>
        <w:t>Safeco</w:t>
      </w:r>
      <w:r w:rsidRPr="00BA297F" w:rsidR="0069532B">
        <w:rPr>
          <w:rFonts w:eastAsia="Times New Roman" w:cs="Times New Roman"/>
        </w:rPr>
        <w:t xml:space="preserve">, </w:t>
      </w:r>
      <w:r w:rsidRPr="00BA297F" w:rsidR="0069532B">
        <w:rPr>
          <w:rFonts w:eastAsia="Times New Roman" w:cs="Times New Roman"/>
          <w:i/>
          <w:iCs/>
        </w:rPr>
        <w:t>supra</w:t>
      </w:r>
      <w:r w:rsidRPr="00BA297F" w:rsidR="0069532B">
        <w:rPr>
          <w:rFonts w:eastAsia="Times New Roman" w:cs="Times New Roman"/>
        </w:rPr>
        <w:t>,</w:t>
      </w:r>
      <w:r w:rsidRPr="00BA297F" w:rsidR="00A9438A">
        <w:rPr>
          <w:rFonts w:eastAsia="Times New Roman" w:cs="Times New Roman"/>
        </w:rPr>
        <w:t xml:space="preserve"> 148</w:t>
      </w:r>
      <w:r w:rsidR="002C080A">
        <w:rPr>
          <w:rFonts w:eastAsia="Times New Roman" w:cs="Times New Roman"/>
        </w:rPr>
        <w:t> </w:t>
      </w:r>
      <w:r w:rsidRPr="00BA297F" w:rsidR="00A9438A">
        <w:rPr>
          <w:rFonts w:eastAsia="Times New Roman" w:cs="Times New Roman"/>
        </w:rPr>
        <w:t xml:space="preserve">Cal.App.4th </w:t>
      </w:r>
      <w:r w:rsidR="004170CC">
        <w:rPr>
          <w:rFonts w:eastAsia="Times New Roman" w:cs="Times New Roman"/>
        </w:rPr>
        <w:t>at p. </w:t>
      </w:r>
      <w:r w:rsidRPr="00BA297F" w:rsidR="00A9438A">
        <w:rPr>
          <w:rFonts w:eastAsia="Times New Roman" w:cs="Times New Roman"/>
        </w:rPr>
        <w:t>633</w:t>
      </w:r>
      <w:r w:rsidR="009676B7">
        <w:rPr>
          <w:rFonts w:eastAsia="Times New Roman" w:cs="Times New Roman"/>
        </w:rPr>
        <w:t xml:space="preserve"> [third-party</w:t>
      </w:r>
      <w:r w:rsidR="005D06F6">
        <w:rPr>
          <w:rFonts w:eastAsia="Times New Roman" w:cs="Times New Roman"/>
        </w:rPr>
        <w:t xml:space="preserve"> insurance</w:t>
      </w:r>
      <w:r w:rsidR="00337D76">
        <w:rPr>
          <w:rFonts w:eastAsia="Times New Roman" w:cs="Times New Roman"/>
        </w:rPr>
        <w:t>]</w:t>
      </w:r>
      <w:r w:rsidRPr="00BA297F" w:rsidR="00265FB5">
        <w:rPr>
          <w:rFonts w:eastAsia="Times New Roman" w:cs="Times New Roman"/>
        </w:rPr>
        <w:t>,</w:t>
      </w:r>
      <w:r w:rsidR="004A1E37">
        <w:rPr>
          <w:rFonts w:eastAsia="Times New Roman" w:cs="Times New Roman"/>
        </w:rPr>
        <w:t xml:space="preserve"> </w:t>
      </w:r>
      <w:r w:rsidRPr="00BA297F" w:rsidR="00265FB5">
        <w:rPr>
          <w:rFonts w:eastAsia="Times New Roman" w:cs="Times New Roman"/>
        </w:rPr>
        <w:t>italics</w:t>
      </w:r>
      <w:r w:rsidR="00536314">
        <w:rPr>
          <w:rFonts w:eastAsia="Times New Roman" w:cs="Times New Roman"/>
        </w:rPr>
        <w:t xml:space="preserve"> omitted</w:t>
      </w:r>
      <w:r w:rsidR="00884BE8">
        <w:rPr>
          <w:rFonts w:eastAsia="Times New Roman" w:cs="Times New Roman"/>
        </w:rPr>
        <w:t xml:space="preserve">; </w:t>
      </w:r>
      <w:r w:rsidRPr="00337D76" w:rsidR="00884BE8">
        <w:rPr>
          <w:rFonts w:eastAsia="Times New Roman" w:cs="Times New Roman"/>
          <w:i/>
          <w:iCs/>
        </w:rPr>
        <w:t>EOTT</w:t>
      </w:r>
      <w:r w:rsidR="00884BE8">
        <w:rPr>
          <w:rFonts w:eastAsia="Times New Roman" w:cs="Times New Roman"/>
        </w:rPr>
        <w:t xml:space="preserve">, </w:t>
      </w:r>
      <w:r w:rsidRPr="00337D76" w:rsidR="00884BE8">
        <w:rPr>
          <w:rFonts w:eastAsia="Times New Roman" w:cs="Times New Roman"/>
          <w:i/>
          <w:iCs/>
        </w:rPr>
        <w:t>supra</w:t>
      </w:r>
      <w:r w:rsidR="00675978">
        <w:rPr>
          <w:rFonts w:eastAsia="Times New Roman" w:cs="Times New Roman"/>
        </w:rPr>
        <w:t xml:space="preserve">, </w:t>
      </w:r>
      <w:r w:rsidR="0080184F">
        <w:rPr>
          <w:rFonts w:eastAsia="Times New Roman" w:cs="Times New Roman"/>
        </w:rPr>
        <w:t>45</w:t>
      </w:r>
      <w:r w:rsidR="00CA07D6">
        <w:rPr>
          <w:rFonts w:eastAsia="Times New Roman" w:cs="Times New Roman"/>
        </w:rPr>
        <w:t> </w:t>
      </w:r>
      <w:r w:rsidR="0080184F">
        <w:rPr>
          <w:rFonts w:eastAsia="Times New Roman" w:cs="Times New Roman"/>
        </w:rPr>
        <w:t>Cal.App.</w:t>
      </w:r>
      <w:r w:rsidR="00621ABB">
        <w:rPr>
          <w:rFonts w:eastAsia="Times New Roman" w:cs="Times New Roman"/>
        </w:rPr>
        <w:t>4</w:t>
      </w:r>
      <w:r w:rsidR="0090729A">
        <w:rPr>
          <w:rFonts w:eastAsia="Times New Roman" w:cs="Times New Roman"/>
        </w:rPr>
        <w:t>th</w:t>
      </w:r>
      <w:r w:rsidR="0060173F">
        <w:rPr>
          <w:rFonts w:eastAsia="Times New Roman" w:cs="Times New Roman"/>
        </w:rPr>
        <w:t xml:space="preserve"> at p.</w:t>
      </w:r>
      <w:r w:rsidR="00CA07D6">
        <w:rPr>
          <w:rFonts w:eastAsia="Times New Roman" w:cs="Times New Roman"/>
        </w:rPr>
        <w:t> </w:t>
      </w:r>
      <w:r w:rsidR="0060173F">
        <w:rPr>
          <w:rFonts w:eastAsia="Times New Roman" w:cs="Times New Roman"/>
        </w:rPr>
        <w:t>576 [first</w:t>
      </w:r>
      <w:r w:rsidR="009B0B92">
        <w:rPr>
          <w:rFonts w:eastAsia="Times New Roman" w:cs="Times New Roman"/>
        </w:rPr>
        <w:t>-</w:t>
      </w:r>
      <w:r w:rsidR="0060173F">
        <w:rPr>
          <w:rFonts w:eastAsia="Times New Roman" w:cs="Times New Roman"/>
        </w:rPr>
        <w:t>party</w:t>
      </w:r>
      <w:r w:rsidR="005D06F6">
        <w:rPr>
          <w:rFonts w:eastAsia="Times New Roman" w:cs="Times New Roman"/>
        </w:rPr>
        <w:t xml:space="preserve"> insurance</w:t>
      </w:r>
      <w:r w:rsidR="000F26A9">
        <w:rPr>
          <w:rFonts w:eastAsia="Times New Roman" w:cs="Times New Roman"/>
        </w:rPr>
        <w:t>]</w:t>
      </w:r>
      <w:r w:rsidRPr="00BA297F" w:rsidR="00A9438A">
        <w:rPr>
          <w:rFonts w:eastAsia="Times New Roman" w:cs="Times New Roman"/>
        </w:rPr>
        <w:t>.</w:t>
      </w:r>
      <w:r w:rsidR="00324979">
        <w:rPr>
          <w:rFonts w:eastAsia="Times New Roman" w:cs="Times New Roman"/>
        </w:rPr>
        <w:t>)</w:t>
      </w:r>
      <w:r w:rsidR="0024732C">
        <w:rPr>
          <w:rFonts w:eastAsia="Times New Roman" w:cs="Times New Roman"/>
        </w:rPr>
        <w:t>.</w:t>
      </w:r>
    </w:p>
    <w:p w:rsidR="00F533AD" w:rsidRPr="006A240C" w:rsidP="005D6EA8" w14:paraId="21B8A665" w14:textId="589EF629">
      <w:pPr>
        <w:shd w:val="clear" w:color="auto" w:fill="FFFFFF"/>
        <w:rPr>
          <w:rFonts w:eastAsia="Times New Roman" w:cs="Times New Roman"/>
          <w:color w:val="000000"/>
        </w:rPr>
      </w:pPr>
      <w:r>
        <w:rPr>
          <w:rFonts w:eastAsia="Times New Roman" w:cs="Times New Roman"/>
          <w:color w:val="000000"/>
        </w:rPr>
        <w:t>In California law, t</w:t>
      </w:r>
      <w:r w:rsidRPr="006A240C" w:rsidR="00CF2CE5">
        <w:rPr>
          <w:rFonts w:eastAsia="Times New Roman" w:cs="Times New Roman"/>
          <w:color w:val="000000"/>
        </w:rPr>
        <w:t xml:space="preserve">he leading </w:t>
      </w:r>
      <w:r w:rsidR="007610B8">
        <w:rPr>
          <w:rFonts w:eastAsia="Times New Roman" w:cs="Times New Roman"/>
          <w:color w:val="000000"/>
        </w:rPr>
        <w:t>first</w:t>
      </w:r>
      <w:r w:rsidR="005B5A1D">
        <w:rPr>
          <w:rFonts w:eastAsia="Times New Roman" w:cs="Times New Roman"/>
          <w:color w:val="000000"/>
        </w:rPr>
        <w:t>-</w:t>
      </w:r>
      <w:r w:rsidR="007610B8">
        <w:rPr>
          <w:rFonts w:eastAsia="Times New Roman" w:cs="Times New Roman"/>
          <w:color w:val="000000"/>
        </w:rPr>
        <w:t xml:space="preserve">party insurance </w:t>
      </w:r>
      <w:r w:rsidRPr="006A240C" w:rsidR="00A371FA">
        <w:rPr>
          <w:rFonts w:eastAsia="Times New Roman" w:cs="Times New Roman"/>
          <w:color w:val="000000"/>
        </w:rPr>
        <w:t xml:space="preserve">case </w:t>
      </w:r>
      <w:r w:rsidRPr="006A240C" w:rsidR="00DF0CAB">
        <w:rPr>
          <w:rFonts w:eastAsia="Times New Roman" w:cs="Times New Roman"/>
          <w:color w:val="000000"/>
        </w:rPr>
        <w:t>in this line</w:t>
      </w:r>
      <w:r w:rsidR="002B0D98">
        <w:rPr>
          <w:rFonts w:eastAsia="Times New Roman" w:cs="Times New Roman"/>
          <w:color w:val="000000"/>
        </w:rPr>
        <w:t xml:space="preserve"> of prece</w:t>
      </w:r>
      <w:r w:rsidR="00B512FD">
        <w:rPr>
          <w:rFonts w:eastAsia="Times New Roman" w:cs="Times New Roman"/>
          <w:color w:val="000000"/>
        </w:rPr>
        <w:t>dent</w:t>
      </w:r>
      <w:r w:rsidR="00323E81">
        <w:rPr>
          <w:rFonts w:eastAsia="Times New Roman" w:cs="Times New Roman"/>
          <w:color w:val="000000"/>
        </w:rPr>
        <w:t xml:space="preserve"> is </w:t>
      </w:r>
      <w:r w:rsidRPr="00323E81" w:rsidR="00323E81">
        <w:rPr>
          <w:rFonts w:eastAsia="Times New Roman" w:cs="Times New Roman"/>
          <w:i/>
          <w:iCs/>
          <w:color w:val="000000"/>
        </w:rPr>
        <w:t>EOTT</w:t>
      </w:r>
      <w:r w:rsidR="000B6329">
        <w:rPr>
          <w:rFonts w:eastAsia="Times New Roman" w:cs="Times New Roman"/>
          <w:color w:val="000000"/>
        </w:rPr>
        <w:t xml:space="preserve">, </w:t>
      </w:r>
      <w:r w:rsidR="00E06CC6">
        <w:rPr>
          <w:rFonts w:eastAsia="Times New Roman" w:cs="Times New Roman"/>
          <w:color w:val="000000"/>
        </w:rPr>
        <w:t>a ca</w:t>
      </w:r>
      <w:r w:rsidR="00B011C6">
        <w:rPr>
          <w:rFonts w:eastAsia="Times New Roman" w:cs="Times New Roman"/>
          <w:color w:val="000000"/>
        </w:rPr>
        <w:t xml:space="preserve">se </w:t>
      </w:r>
      <w:r w:rsidR="00C66CA0">
        <w:rPr>
          <w:rFonts w:eastAsia="Times New Roman" w:cs="Times New Roman"/>
          <w:color w:val="000000"/>
        </w:rPr>
        <w:t>invol</w:t>
      </w:r>
      <w:r w:rsidR="00AF2DEB">
        <w:rPr>
          <w:rFonts w:eastAsia="Times New Roman" w:cs="Times New Roman"/>
          <w:color w:val="000000"/>
        </w:rPr>
        <w:t xml:space="preserve">ving </w:t>
      </w:r>
      <w:r w:rsidR="000B6329">
        <w:rPr>
          <w:rFonts w:eastAsia="Times New Roman" w:cs="Times New Roman"/>
          <w:color w:val="000000"/>
        </w:rPr>
        <w:t>a</w:t>
      </w:r>
      <w:r w:rsidR="00675761">
        <w:rPr>
          <w:rFonts w:eastAsia="Times New Roman" w:cs="Times New Roman"/>
          <w:color w:val="000000"/>
        </w:rPr>
        <w:t xml:space="preserve"> </w:t>
      </w:r>
      <w:r w:rsidR="000B6329">
        <w:rPr>
          <w:rFonts w:eastAsia="Times New Roman" w:cs="Times New Roman"/>
          <w:color w:val="000000"/>
        </w:rPr>
        <w:t>deductible</w:t>
      </w:r>
      <w:r w:rsidR="00675761">
        <w:rPr>
          <w:rFonts w:eastAsia="Times New Roman" w:cs="Times New Roman"/>
          <w:color w:val="000000"/>
        </w:rPr>
        <w:t xml:space="preserve"> dispute</w:t>
      </w:r>
      <w:r w:rsidR="00323E81">
        <w:rPr>
          <w:rFonts w:eastAsia="Times New Roman" w:cs="Times New Roman"/>
          <w:color w:val="000000"/>
        </w:rPr>
        <w:t>.</w:t>
      </w:r>
      <w:r w:rsidRPr="006A240C" w:rsidR="00310D42">
        <w:rPr>
          <w:rFonts w:eastAsia="Times New Roman" w:cs="Times New Roman"/>
          <w:color w:val="000000"/>
        </w:rPr>
        <w:t xml:space="preserve">  A</w:t>
      </w:r>
      <w:r w:rsidRPr="006A240C" w:rsidR="002B7073">
        <w:rPr>
          <w:rFonts w:eastAsia="Times New Roman" w:cs="Times New Roman"/>
          <w:color w:val="000000"/>
        </w:rPr>
        <w:t>t issue there was a $100,000 per occurrence deductible</w:t>
      </w:r>
      <w:r w:rsidRPr="006A240C" w:rsidR="00B16C0A">
        <w:rPr>
          <w:rFonts w:eastAsia="Times New Roman" w:cs="Times New Roman"/>
          <w:color w:val="000000"/>
        </w:rPr>
        <w:t xml:space="preserve"> as it applied to a claimed loss of </w:t>
      </w:r>
      <w:r w:rsidRPr="006A240C" w:rsidR="0019528D">
        <w:rPr>
          <w:rFonts w:eastAsia="Times New Roman" w:cs="Times New Roman"/>
          <w:color w:val="000000"/>
        </w:rPr>
        <w:t>$1</w:t>
      </w:r>
      <w:r w:rsidR="00E25F4A">
        <w:rPr>
          <w:rFonts w:eastAsia="Times New Roman" w:cs="Times New Roman"/>
          <w:color w:val="000000"/>
        </w:rPr>
        <w:t>.5 million</w:t>
      </w:r>
      <w:r w:rsidRPr="006A240C" w:rsidR="00147C09">
        <w:rPr>
          <w:rFonts w:eastAsia="Times New Roman" w:cs="Times New Roman"/>
          <w:color w:val="000000"/>
        </w:rPr>
        <w:t xml:space="preserve"> under an all-risk property insurance policy</w:t>
      </w:r>
      <w:r w:rsidRPr="006A240C" w:rsidR="007D0213">
        <w:rPr>
          <w:rFonts w:eastAsia="Times New Roman" w:cs="Times New Roman"/>
          <w:color w:val="000000"/>
        </w:rPr>
        <w:t xml:space="preserve"> covering theft</w:t>
      </w:r>
      <w:r w:rsidRPr="006A240C" w:rsidR="0019528D">
        <w:rPr>
          <w:rFonts w:eastAsia="Times New Roman" w:cs="Times New Roman"/>
          <w:color w:val="000000"/>
        </w:rPr>
        <w:t xml:space="preserve">. </w:t>
      </w:r>
      <w:r w:rsidR="00993408">
        <w:rPr>
          <w:rFonts w:eastAsia="Times New Roman" w:cs="Times New Roman"/>
          <w:color w:val="000000"/>
        </w:rPr>
        <w:t xml:space="preserve"> </w:t>
      </w:r>
      <w:r w:rsidR="000F7761">
        <w:rPr>
          <w:rFonts w:eastAsia="Times New Roman" w:cs="Times New Roman"/>
          <w:color w:val="000000"/>
        </w:rPr>
        <w:t>(</w:t>
      </w:r>
      <w:r w:rsidRPr="002763E4" w:rsidR="000F7761">
        <w:rPr>
          <w:rFonts w:eastAsia="Times New Roman" w:cs="Times New Roman"/>
          <w:i/>
          <w:iCs/>
          <w:color w:val="000000"/>
        </w:rPr>
        <w:t>EOTT</w:t>
      </w:r>
      <w:r w:rsidR="000F7761">
        <w:rPr>
          <w:rFonts w:eastAsia="Times New Roman" w:cs="Times New Roman"/>
          <w:color w:val="000000"/>
        </w:rPr>
        <w:t xml:space="preserve">, </w:t>
      </w:r>
      <w:r w:rsidRPr="002763E4" w:rsidR="000F7761">
        <w:rPr>
          <w:rFonts w:eastAsia="Times New Roman" w:cs="Times New Roman"/>
          <w:i/>
          <w:iCs/>
          <w:color w:val="000000"/>
        </w:rPr>
        <w:t>supra</w:t>
      </w:r>
      <w:r w:rsidR="000F7761">
        <w:rPr>
          <w:rFonts w:eastAsia="Times New Roman" w:cs="Times New Roman"/>
          <w:color w:val="000000"/>
        </w:rPr>
        <w:t xml:space="preserve">, </w:t>
      </w:r>
      <w:r w:rsidRPr="006A240C" w:rsidR="000F7761">
        <w:rPr>
          <w:rFonts w:eastAsia="Times New Roman" w:cs="Times New Roman"/>
          <w:color w:val="000000"/>
        </w:rPr>
        <w:t>4</w:t>
      </w:r>
      <w:r w:rsidR="00404106">
        <w:rPr>
          <w:rFonts w:eastAsia="Times New Roman" w:cs="Times New Roman"/>
          <w:color w:val="000000"/>
        </w:rPr>
        <w:t>5</w:t>
      </w:r>
      <w:r w:rsidR="00E25F4A">
        <w:rPr>
          <w:rFonts w:eastAsia="Times New Roman" w:cs="Times New Roman"/>
          <w:color w:val="000000"/>
        </w:rPr>
        <w:t> </w:t>
      </w:r>
      <w:r w:rsidRPr="006A240C" w:rsidR="000F7761">
        <w:rPr>
          <w:rFonts w:eastAsia="Times New Roman" w:cs="Times New Roman"/>
          <w:color w:val="000000"/>
        </w:rPr>
        <w:t xml:space="preserve">Cal.App.4th </w:t>
      </w:r>
      <w:r w:rsidR="000F7761">
        <w:rPr>
          <w:rFonts w:eastAsia="Times New Roman" w:cs="Times New Roman"/>
          <w:color w:val="000000"/>
        </w:rPr>
        <w:t>at p.</w:t>
      </w:r>
      <w:r w:rsidR="00E25F4A">
        <w:rPr>
          <w:rFonts w:eastAsia="Times New Roman" w:cs="Times New Roman"/>
          <w:color w:val="000000"/>
        </w:rPr>
        <w:t> </w:t>
      </w:r>
      <w:r w:rsidR="000F7761">
        <w:rPr>
          <w:rFonts w:eastAsia="Times New Roman" w:cs="Times New Roman"/>
          <w:color w:val="000000"/>
        </w:rPr>
        <w:t>568.)</w:t>
      </w:r>
      <w:r w:rsidRPr="006A240C" w:rsidR="000F7761">
        <w:rPr>
          <w:rFonts w:eastAsia="Times New Roman" w:cs="Times New Roman"/>
          <w:color w:val="000000"/>
        </w:rPr>
        <w:t xml:space="preserve"> </w:t>
      </w:r>
      <w:r w:rsidRPr="006A240C" w:rsidR="0019528D">
        <w:rPr>
          <w:rFonts w:eastAsia="Times New Roman" w:cs="Times New Roman"/>
          <w:color w:val="000000"/>
        </w:rPr>
        <w:t xml:space="preserve"> </w:t>
      </w:r>
      <w:r w:rsidRPr="006A240C" w:rsidR="009407B6">
        <w:rPr>
          <w:rFonts w:eastAsia="Times New Roman" w:cs="Times New Roman"/>
          <w:color w:val="000000"/>
        </w:rPr>
        <w:t xml:space="preserve">The insured suffered the </w:t>
      </w:r>
      <w:r w:rsidRPr="006A240C" w:rsidR="00C532D1">
        <w:rPr>
          <w:rFonts w:eastAsia="Times New Roman" w:cs="Times New Roman"/>
          <w:color w:val="000000"/>
        </w:rPr>
        <w:t xml:space="preserve">loss from the theft </w:t>
      </w:r>
      <w:r w:rsidRPr="006A240C" w:rsidR="00327EC1">
        <w:rPr>
          <w:rFonts w:eastAsia="Times New Roman" w:cs="Times New Roman"/>
          <w:color w:val="000000"/>
        </w:rPr>
        <w:t xml:space="preserve">of </w:t>
      </w:r>
      <w:r w:rsidRPr="006A240C" w:rsidR="00795671">
        <w:rPr>
          <w:rFonts w:eastAsia="Times New Roman" w:cs="Times New Roman"/>
          <w:color w:val="000000"/>
        </w:rPr>
        <w:t>die</w:t>
      </w:r>
      <w:r w:rsidRPr="006A240C" w:rsidR="003B3071">
        <w:rPr>
          <w:rFonts w:eastAsia="Times New Roman" w:cs="Times New Roman"/>
          <w:color w:val="000000"/>
        </w:rPr>
        <w:t>sel fuel by</w:t>
      </w:r>
      <w:r w:rsidRPr="006A240C" w:rsidR="008926E5">
        <w:rPr>
          <w:rFonts w:eastAsia="Times New Roman" w:cs="Times New Roman"/>
          <w:color w:val="000000"/>
        </w:rPr>
        <w:t xml:space="preserve"> truckers who </w:t>
      </w:r>
      <w:r w:rsidRPr="006A240C" w:rsidR="003B3071">
        <w:rPr>
          <w:rFonts w:eastAsia="Times New Roman" w:cs="Times New Roman"/>
          <w:color w:val="000000"/>
        </w:rPr>
        <w:t xml:space="preserve">filled their tanks </w:t>
      </w:r>
      <w:r w:rsidRPr="006A240C" w:rsidR="00327EC1">
        <w:rPr>
          <w:rFonts w:eastAsia="Times New Roman" w:cs="Times New Roman"/>
          <w:color w:val="000000"/>
        </w:rPr>
        <w:t>at a stor</w:t>
      </w:r>
      <w:r w:rsidR="00667C51">
        <w:rPr>
          <w:rFonts w:eastAsia="Times New Roman" w:cs="Times New Roman"/>
          <w:color w:val="000000"/>
        </w:rPr>
        <w:t>a</w:t>
      </w:r>
      <w:r w:rsidRPr="006A240C" w:rsidR="00327EC1">
        <w:rPr>
          <w:rFonts w:eastAsia="Times New Roman" w:cs="Times New Roman"/>
          <w:color w:val="000000"/>
        </w:rPr>
        <w:t>ge de</w:t>
      </w:r>
      <w:r w:rsidRPr="006A240C" w:rsidR="00E9191B">
        <w:rPr>
          <w:rFonts w:eastAsia="Times New Roman" w:cs="Times New Roman"/>
          <w:color w:val="000000"/>
        </w:rPr>
        <w:t>pot</w:t>
      </w:r>
      <w:r w:rsidRPr="006A240C" w:rsidR="003B3071">
        <w:rPr>
          <w:rFonts w:eastAsia="Times New Roman" w:cs="Times New Roman"/>
          <w:color w:val="000000"/>
        </w:rPr>
        <w:t xml:space="preserve"> free of charge</w:t>
      </w:r>
      <w:r w:rsidRPr="006A240C" w:rsidR="00D07206">
        <w:rPr>
          <w:rFonts w:eastAsia="Times New Roman" w:cs="Times New Roman"/>
          <w:color w:val="000000"/>
        </w:rPr>
        <w:t xml:space="preserve"> by </w:t>
      </w:r>
      <w:r w:rsidRPr="006A240C" w:rsidR="008A24BE">
        <w:rPr>
          <w:rFonts w:eastAsia="Times New Roman" w:cs="Times New Roman"/>
          <w:color w:val="000000"/>
        </w:rPr>
        <w:t>overriding the depot’s debiting system</w:t>
      </w:r>
      <w:r w:rsidRPr="006A240C" w:rsidR="00433C10">
        <w:rPr>
          <w:rFonts w:eastAsia="Times New Roman" w:cs="Times New Roman"/>
          <w:color w:val="000000"/>
        </w:rPr>
        <w:t xml:space="preserve">. </w:t>
      </w:r>
      <w:r w:rsidR="006D2F6C">
        <w:rPr>
          <w:rFonts w:eastAsia="Times New Roman" w:cs="Times New Roman"/>
          <w:color w:val="000000"/>
        </w:rPr>
        <w:t xml:space="preserve"> </w:t>
      </w:r>
      <w:r w:rsidR="006D3220">
        <w:rPr>
          <w:rFonts w:eastAsia="Times New Roman" w:cs="Times New Roman"/>
          <w:color w:val="000000"/>
        </w:rPr>
        <w:t>(</w:t>
      </w:r>
      <w:r w:rsidRPr="003230D5" w:rsidR="006D3220">
        <w:rPr>
          <w:rFonts w:eastAsia="Times New Roman" w:cs="Times New Roman"/>
          <w:i/>
          <w:iCs/>
          <w:color w:val="000000"/>
        </w:rPr>
        <w:t>Id</w:t>
      </w:r>
      <w:r w:rsidR="006D3220">
        <w:rPr>
          <w:rFonts w:eastAsia="Times New Roman" w:cs="Times New Roman"/>
          <w:color w:val="000000"/>
        </w:rPr>
        <w:t>. at</w:t>
      </w:r>
      <w:r w:rsidR="00E25F4A">
        <w:rPr>
          <w:rFonts w:eastAsia="Times New Roman" w:cs="Times New Roman"/>
          <w:color w:val="000000"/>
        </w:rPr>
        <w:t xml:space="preserve"> p</w:t>
      </w:r>
      <w:r w:rsidR="00287E1C">
        <w:rPr>
          <w:rFonts w:eastAsia="Times New Roman" w:cs="Times New Roman"/>
          <w:color w:val="000000"/>
        </w:rPr>
        <w:t>p</w:t>
      </w:r>
      <w:r w:rsidR="00E25F4A">
        <w:rPr>
          <w:rFonts w:eastAsia="Times New Roman" w:cs="Times New Roman"/>
          <w:color w:val="000000"/>
        </w:rPr>
        <w:t>. </w:t>
      </w:r>
      <w:r w:rsidR="00287E1C">
        <w:rPr>
          <w:rFonts w:eastAsia="Times New Roman" w:cs="Times New Roman"/>
          <w:color w:val="000000"/>
        </w:rPr>
        <w:t>569</w:t>
      </w:r>
      <w:r w:rsidR="00522E92">
        <w:rPr>
          <w:rFonts w:eastAsia="Times New Roman" w:cs="Times New Roman"/>
          <w:color w:val="000000"/>
        </w:rPr>
        <w:t>–</w:t>
      </w:r>
      <w:r w:rsidR="00CF497D">
        <w:rPr>
          <w:rFonts w:eastAsia="Times New Roman" w:cs="Times New Roman"/>
          <w:color w:val="000000"/>
        </w:rPr>
        <w:t xml:space="preserve">570.) </w:t>
      </w:r>
      <w:r w:rsidRPr="006A240C" w:rsidR="00433C10">
        <w:rPr>
          <w:rFonts w:eastAsia="Times New Roman" w:cs="Times New Roman"/>
          <w:color w:val="000000"/>
        </w:rPr>
        <w:t xml:space="preserve"> </w:t>
      </w:r>
      <w:r w:rsidRPr="006A240C" w:rsidR="00DC69C2">
        <w:rPr>
          <w:rFonts w:eastAsia="Times New Roman" w:cs="Times New Roman"/>
          <w:color w:val="000000"/>
        </w:rPr>
        <w:t>Over the course of</w:t>
      </w:r>
      <w:r w:rsidRPr="006A240C" w:rsidR="00B1697F">
        <w:rPr>
          <w:rFonts w:eastAsia="Times New Roman" w:cs="Times New Roman"/>
          <w:color w:val="000000"/>
        </w:rPr>
        <w:t xml:space="preserve"> an </w:t>
      </w:r>
      <w:r w:rsidR="00287E1C">
        <w:rPr>
          <w:rFonts w:eastAsia="Times New Roman" w:cs="Times New Roman"/>
          <w:color w:val="000000"/>
        </w:rPr>
        <w:t>11</w:t>
      </w:r>
      <w:r w:rsidRPr="006A240C" w:rsidR="00B1183F">
        <w:rPr>
          <w:rFonts w:eastAsia="Times New Roman" w:cs="Times New Roman"/>
          <w:color w:val="000000"/>
        </w:rPr>
        <w:t>-</w:t>
      </w:r>
      <w:r w:rsidRPr="006A240C" w:rsidR="00B1697F">
        <w:rPr>
          <w:rFonts w:eastAsia="Times New Roman" w:cs="Times New Roman"/>
          <w:color w:val="000000"/>
        </w:rPr>
        <w:t>month period</w:t>
      </w:r>
      <w:r w:rsidRPr="006A240C" w:rsidR="00DC69C2">
        <w:rPr>
          <w:rFonts w:eastAsia="Times New Roman" w:cs="Times New Roman"/>
          <w:color w:val="000000"/>
        </w:rPr>
        <w:t xml:space="preserve">, </w:t>
      </w:r>
      <w:r w:rsidRPr="006A240C" w:rsidR="00425C0D">
        <w:rPr>
          <w:rFonts w:eastAsia="Times New Roman" w:cs="Times New Roman"/>
          <w:color w:val="000000"/>
        </w:rPr>
        <w:t xml:space="preserve">there were </w:t>
      </w:r>
      <w:r w:rsidRPr="006A240C" w:rsidR="00433C10">
        <w:rPr>
          <w:rFonts w:eastAsia="Times New Roman" w:cs="Times New Roman"/>
          <w:color w:val="000000"/>
        </w:rPr>
        <w:t>6</w:t>
      </w:r>
      <w:r w:rsidRPr="006A240C" w:rsidR="0073220C">
        <w:rPr>
          <w:rFonts w:eastAsia="Times New Roman" w:cs="Times New Roman"/>
          <w:color w:val="000000"/>
        </w:rPr>
        <w:t>53</w:t>
      </w:r>
      <w:r w:rsidRPr="006A240C" w:rsidR="00433C10">
        <w:rPr>
          <w:rFonts w:eastAsia="Times New Roman" w:cs="Times New Roman"/>
          <w:color w:val="000000"/>
        </w:rPr>
        <w:t xml:space="preserve"> </w:t>
      </w:r>
      <w:r w:rsidRPr="006A240C" w:rsidR="00E4153F">
        <w:rPr>
          <w:rFonts w:eastAsia="Times New Roman" w:cs="Times New Roman"/>
          <w:color w:val="000000"/>
        </w:rPr>
        <w:t xml:space="preserve">such </w:t>
      </w:r>
      <w:r w:rsidRPr="006A240C" w:rsidR="008B74A8">
        <w:rPr>
          <w:rFonts w:eastAsia="Times New Roman" w:cs="Times New Roman"/>
          <w:color w:val="000000"/>
        </w:rPr>
        <w:t xml:space="preserve">pumping </w:t>
      </w:r>
      <w:r w:rsidRPr="006A240C" w:rsidR="00433C10">
        <w:rPr>
          <w:rFonts w:eastAsia="Times New Roman" w:cs="Times New Roman"/>
          <w:color w:val="000000"/>
        </w:rPr>
        <w:t>incidents</w:t>
      </w:r>
      <w:r w:rsidRPr="006A240C" w:rsidR="000B5578">
        <w:rPr>
          <w:rFonts w:eastAsia="Times New Roman" w:cs="Times New Roman"/>
          <w:color w:val="000000"/>
        </w:rPr>
        <w:t xml:space="preserve">. </w:t>
      </w:r>
      <w:r w:rsidRPr="006A240C" w:rsidR="00CA76B9">
        <w:rPr>
          <w:rFonts w:eastAsia="Times New Roman" w:cs="Times New Roman"/>
          <w:color w:val="000000"/>
        </w:rPr>
        <w:t xml:space="preserve"> </w:t>
      </w:r>
      <w:r w:rsidR="00287E1C">
        <w:rPr>
          <w:rFonts w:eastAsia="Times New Roman" w:cs="Times New Roman"/>
          <w:color w:val="000000"/>
        </w:rPr>
        <w:t>(</w:t>
      </w:r>
      <w:r w:rsidR="00287E1C">
        <w:rPr>
          <w:rFonts w:eastAsia="Times New Roman" w:cs="Times New Roman"/>
          <w:i/>
          <w:iCs/>
          <w:color w:val="000000"/>
        </w:rPr>
        <w:t>Id</w:t>
      </w:r>
      <w:r w:rsidR="00287E1C">
        <w:rPr>
          <w:rFonts w:eastAsia="Times New Roman" w:cs="Times New Roman"/>
          <w:color w:val="000000"/>
        </w:rPr>
        <w:t>. at p.</w:t>
      </w:r>
      <w:r w:rsidR="00861606">
        <w:rPr>
          <w:rFonts w:eastAsia="Times New Roman" w:cs="Times New Roman"/>
          <w:color w:val="000000"/>
        </w:rPr>
        <w:t> </w:t>
      </w:r>
      <w:r w:rsidR="00287E1C">
        <w:rPr>
          <w:rFonts w:eastAsia="Times New Roman" w:cs="Times New Roman"/>
          <w:color w:val="000000"/>
        </w:rPr>
        <w:t>570.)</w:t>
      </w:r>
      <w:r w:rsidRPr="006A240C" w:rsidR="000B5578">
        <w:rPr>
          <w:rFonts w:eastAsia="Times New Roman" w:cs="Times New Roman"/>
          <w:color w:val="000000"/>
        </w:rPr>
        <w:t xml:space="preserve"> </w:t>
      </w:r>
      <w:r w:rsidRPr="006A240C" w:rsidR="00CA76B9">
        <w:rPr>
          <w:rFonts w:eastAsia="Times New Roman" w:cs="Times New Roman"/>
          <w:color w:val="000000"/>
        </w:rPr>
        <w:t xml:space="preserve"> </w:t>
      </w:r>
      <w:r w:rsidRPr="006A240C" w:rsidR="007864AF">
        <w:rPr>
          <w:rFonts w:eastAsia="Times New Roman" w:cs="Times New Roman"/>
          <w:color w:val="000000"/>
        </w:rPr>
        <w:t>The insured</w:t>
      </w:r>
      <w:r w:rsidRPr="006A240C" w:rsidR="00CA76B9">
        <w:rPr>
          <w:rFonts w:eastAsia="Times New Roman" w:cs="Times New Roman"/>
          <w:color w:val="000000"/>
        </w:rPr>
        <w:t xml:space="preserve"> cl</w:t>
      </w:r>
      <w:r w:rsidRPr="006A240C" w:rsidR="002462EA">
        <w:rPr>
          <w:rFonts w:eastAsia="Times New Roman" w:cs="Times New Roman"/>
          <w:color w:val="000000"/>
        </w:rPr>
        <w:t xml:space="preserve">aimed that </w:t>
      </w:r>
      <w:r w:rsidRPr="006A240C" w:rsidR="00CC537F">
        <w:rPr>
          <w:rFonts w:eastAsia="Times New Roman" w:cs="Times New Roman"/>
          <w:color w:val="000000"/>
        </w:rPr>
        <w:t xml:space="preserve">the multiple thefts were </w:t>
      </w:r>
      <w:r w:rsidRPr="006A240C" w:rsidR="00454D6A">
        <w:rPr>
          <w:rFonts w:eastAsia="Times New Roman" w:cs="Times New Roman"/>
          <w:color w:val="000000"/>
        </w:rPr>
        <w:t>“</w:t>
      </w:r>
      <w:r w:rsidRPr="006A240C" w:rsidR="00CC537F">
        <w:rPr>
          <w:rFonts w:eastAsia="Times New Roman" w:cs="Times New Roman"/>
          <w:color w:val="000000"/>
        </w:rPr>
        <w:t xml:space="preserve">in reality an integral part of a longstanding, organized conspiracy which resulted in a systematic theft of its oil products and thus amounted to only one occurrence to which a single deductible should be applied.”  </w:t>
      </w:r>
      <w:r w:rsidR="00B51BAA">
        <w:rPr>
          <w:rFonts w:eastAsia="Times New Roman" w:cs="Times New Roman"/>
          <w:color w:val="000000"/>
        </w:rPr>
        <w:t>(</w:t>
      </w:r>
      <w:r w:rsidR="00CF497D">
        <w:rPr>
          <w:rFonts w:eastAsia="Times New Roman" w:cs="Times New Roman"/>
          <w:i/>
          <w:iCs/>
          <w:color w:val="000000"/>
        </w:rPr>
        <w:t xml:space="preserve">Id. </w:t>
      </w:r>
      <w:r w:rsidRPr="003230D5" w:rsidR="00CF497D">
        <w:rPr>
          <w:rFonts w:eastAsia="Times New Roman" w:cs="Times New Roman"/>
          <w:color w:val="000000"/>
        </w:rPr>
        <w:t>at</w:t>
      </w:r>
      <w:r w:rsidR="00CF497D">
        <w:rPr>
          <w:rFonts w:eastAsia="Times New Roman" w:cs="Times New Roman"/>
          <w:i/>
          <w:iCs/>
          <w:color w:val="000000"/>
        </w:rPr>
        <w:t xml:space="preserve"> </w:t>
      </w:r>
      <w:r w:rsidR="00B51BAA">
        <w:rPr>
          <w:rFonts w:eastAsia="Times New Roman" w:cs="Times New Roman"/>
          <w:color w:val="000000"/>
        </w:rPr>
        <w:t>p.</w:t>
      </w:r>
      <w:r w:rsidR="003524FF">
        <w:rPr>
          <w:rFonts w:eastAsia="Times New Roman" w:cs="Times New Roman"/>
          <w:color w:val="000000"/>
        </w:rPr>
        <w:t> </w:t>
      </w:r>
      <w:r w:rsidR="00B51BAA">
        <w:rPr>
          <w:rFonts w:eastAsia="Times New Roman" w:cs="Times New Roman"/>
          <w:color w:val="000000"/>
        </w:rPr>
        <w:t>5</w:t>
      </w:r>
      <w:r w:rsidR="00B74B63">
        <w:rPr>
          <w:rFonts w:eastAsia="Times New Roman" w:cs="Times New Roman"/>
          <w:color w:val="000000"/>
        </w:rPr>
        <w:t>6</w:t>
      </w:r>
      <w:r w:rsidR="00B51BAA">
        <w:rPr>
          <w:rFonts w:eastAsia="Times New Roman" w:cs="Times New Roman"/>
          <w:color w:val="000000"/>
        </w:rPr>
        <w:t>8</w:t>
      </w:r>
      <w:r w:rsidR="000F7761">
        <w:rPr>
          <w:rFonts w:eastAsia="Times New Roman" w:cs="Times New Roman"/>
          <w:color w:val="000000"/>
        </w:rPr>
        <w:t>.)</w:t>
      </w:r>
      <w:r w:rsidRPr="006A240C" w:rsidR="00CC537F">
        <w:rPr>
          <w:rFonts w:eastAsia="Times New Roman" w:cs="Times New Roman"/>
          <w:color w:val="000000"/>
        </w:rPr>
        <w:t xml:space="preserve">  The insu</w:t>
      </w:r>
      <w:r w:rsidRPr="006A240C" w:rsidR="006B0711">
        <w:rPr>
          <w:rFonts w:eastAsia="Times New Roman" w:cs="Times New Roman"/>
          <w:color w:val="000000"/>
        </w:rPr>
        <w:t>r</w:t>
      </w:r>
      <w:r w:rsidRPr="006A240C" w:rsidR="00CC537F">
        <w:rPr>
          <w:rFonts w:eastAsia="Times New Roman" w:cs="Times New Roman"/>
          <w:color w:val="000000"/>
        </w:rPr>
        <w:t xml:space="preserve">er, on the other hand, </w:t>
      </w:r>
      <w:r w:rsidRPr="006A240C" w:rsidR="006B0711">
        <w:rPr>
          <w:rFonts w:eastAsia="Times New Roman" w:cs="Times New Roman"/>
          <w:color w:val="000000"/>
        </w:rPr>
        <w:t xml:space="preserve">claimed </w:t>
      </w:r>
      <w:r w:rsidRPr="006A240C" w:rsidR="00202F4E">
        <w:rPr>
          <w:rFonts w:eastAsia="Times New Roman" w:cs="Times New Roman"/>
          <w:color w:val="000000"/>
        </w:rPr>
        <w:t>“</w:t>
      </w:r>
      <w:r w:rsidRPr="006A240C" w:rsidR="00BB5DEC">
        <w:rPr>
          <w:rFonts w:eastAsia="Times New Roman" w:cs="Times New Roman"/>
          <w:color w:val="000000"/>
        </w:rPr>
        <w:t xml:space="preserve">each of the 653 thefts should be regarded as separately subject to the </w:t>
      </w:r>
      <w:r w:rsidRPr="006A240C" w:rsidR="003524FF">
        <w:rPr>
          <w:rFonts w:eastAsia="Times New Roman" w:cs="Times New Roman"/>
          <w:color w:val="000000"/>
        </w:rPr>
        <w:t>policy</w:t>
      </w:r>
      <w:r w:rsidR="003524FF">
        <w:rPr>
          <w:rFonts w:eastAsia="Times New Roman" w:cs="Times New Roman"/>
          <w:color w:val="000000"/>
        </w:rPr>
        <w:t>’</w:t>
      </w:r>
      <w:r w:rsidRPr="006A240C" w:rsidR="003524FF">
        <w:rPr>
          <w:rFonts w:eastAsia="Times New Roman" w:cs="Times New Roman"/>
          <w:color w:val="000000"/>
        </w:rPr>
        <w:t xml:space="preserve">s </w:t>
      </w:r>
      <w:r w:rsidRPr="006A240C" w:rsidR="00BB5DEC">
        <w:rPr>
          <w:rFonts w:eastAsia="Times New Roman" w:cs="Times New Roman"/>
          <w:color w:val="000000"/>
        </w:rPr>
        <w:t>$100,000 deductible</w:t>
      </w:r>
      <w:r w:rsidRPr="006A240C" w:rsidR="0042183D">
        <w:rPr>
          <w:rFonts w:eastAsia="Times New Roman" w:cs="Times New Roman"/>
          <w:color w:val="000000"/>
        </w:rPr>
        <w:t>.</w:t>
      </w:r>
      <w:r w:rsidRPr="006A240C" w:rsidR="00BB5DEC">
        <w:rPr>
          <w:rFonts w:eastAsia="Times New Roman" w:cs="Times New Roman"/>
          <w:color w:val="000000"/>
        </w:rPr>
        <w:t>”</w:t>
      </w:r>
      <w:r w:rsidRPr="006A240C" w:rsidR="00B1183F">
        <w:rPr>
          <w:rFonts w:eastAsia="Times New Roman" w:cs="Times New Roman"/>
          <w:color w:val="000000"/>
        </w:rPr>
        <w:t xml:space="preserve"> </w:t>
      </w:r>
      <w:r w:rsidRPr="006A240C" w:rsidR="0042183D">
        <w:rPr>
          <w:rFonts w:eastAsia="Times New Roman" w:cs="Times New Roman"/>
          <w:color w:val="000000"/>
        </w:rPr>
        <w:t xml:space="preserve"> </w:t>
      </w:r>
      <w:r w:rsidR="00716F77">
        <w:rPr>
          <w:rFonts w:eastAsia="Times New Roman" w:cs="Times New Roman"/>
          <w:color w:val="000000"/>
        </w:rPr>
        <w:t>(</w:t>
      </w:r>
      <w:r w:rsidRPr="003230D5" w:rsidR="00716F77">
        <w:rPr>
          <w:rFonts w:eastAsia="Times New Roman" w:cs="Times New Roman"/>
          <w:i/>
          <w:iCs/>
          <w:color w:val="000000"/>
        </w:rPr>
        <w:t>Id</w:t>
      </w:r>
      <w:r w:rsidR="00716F77">
        <w:rPr>
          <w:rFonts w:eastAsia="Times New Roman" w:cs="Times New Roman"/>
          <w:color w:val="000000"/>
        </w:rPr>
        <w:t>.</w:t>
      </w:r>
      <w:r w:rsidR="00C51BA0">
        <w:rPr>
          <w:rFonts w:eastAsia="Times New Roman" w:cs="Times New Roman"/>
          <w:color w:val="000000"/>
        </w:rPr>
        <w:t xml:space="preserve"> at p.</w:t>
      </w:r>
      <w:r w:rsidR="00861606">
        <w:rPr>
          <w:rFonts w:eastAsia="Times New Roman" w:cs="Times New Roman"/>
          <w:color w:val="000000"/>
        </w:rPr>
        <w:t> </w:t>
      </w:r>
      <w:r w:rsidR="00C51BA0">
        <w:rPr>
          <w:rFonts w:eastAsia="Times New Roman" w:cs="Times New Roman"/>
          <w:color w:val="000000"/>
        </w:rPr>
        <w:t>571</w:t>
      </w:r>
      <w:r w:rsidR="00716F77">
        <w:rPr>
          <w:rFonts w:eastAsia="Times New Roman" w:cs="Times New Roman"/>
          <w:color w:val="000000"/>
        </w:rPr>
        <w:t xml:space="preserve">.)  </w:t>
      </w:r>
      <w:r w:rsidR="003230D5">
        <w:rPr>
          <w:rFonts w:eastAsia="Times New Roman" w:cs="Times New Roman"/>
          <w:color w:val="000000"/>
        </w:rPr>
        <w:t xml:space="preserve">On cross-motions for </w:t>
      </w:r>
      <w:r w:rsidRPr="006A240C" w:rsidR="00F164F1">
        <w:rPr>
          <w:rFonts w:eastAsia="Times New Roman" w:cs="Times New Roman"/>
          <w:color w:val="000000"/>
        </w:rPr>
        <w:t>summary judgment</w:t>
      </w:r>
      <w:r w:rsidR="003230D5">
        <w:rPr>
          <w:rFonts w:eastAsia="Times New Roman" w:cs="Times New Roman"/>
          <w:color w:val="000000"/>
        </w:rPr>
        <w:t>, the trial court ruled</w:t>
      </w:r>
      <w:r w:rsidRPr="006A240C" w:rsidR="00F164F1">
        <w:rPr>
          <w:rFonts w:eastAsia="Times New Roman" w:cs="Times New Roman"/>
          <w:color w:val="000000"/>
        </w:rPr>
        <w:t xml:space="preserve"> for the insurer</w:t>
      </w:r>
      <w:r w:rsidRPr="006A240C">
        <w:rPr>
          <w:rFonts w:eastAsia="Times New Roman" w:cs="Times New Roman"/>
          <w:color w:val="000000"/>
        </w:rPr>
        <w:t>.</w:t>
      </w:r>
      <w:r w:rsidR="00716F77">
        <w:rPr>
          <w:rFonts w:eastAsia="Times New Roman" w:cs="Times New Roman"/>
          <w:color w:val="000000"/>
        </w:rPr>
        <w:t xml:space="preserve">  </w:t>
      </w:r>
      <w:r w:rsidR="004C7949">
        <w:rPr>
          <w:rFonts w:eastAsia="Times New Roman" w:cs="Times New Roman"/>
          <w:color w:val="000000"/>
        </w:rPr>
        <w:t>(</w:t>
      </w:r>
      <w:r w:rsidRPr="003230D5" w:rsidR="004C7949">
        <w:rPr>
          <w:rFonts w:eastAsia="Times New Roman" w:cs="Times New Roman"/>
          <w:i/>
          <w:iCs/>
          <w:color w:val="000000"/>
        </w:rPr>
        <w:t>I</w:t>
      </w:r>
      <w:r w:rsidR="00C51BA0">
        <w:rPr>
          <w:rFonts w:eastAsia="Times New Roman" w:cs="Times New Roman"/>
          <w:i/>
          <w:iCs/>
          <w:color w:val="000000"/>
        </w:rPr>
        <w:t>bi</w:t>
      </w:r>
      <w:r w:rsidRPr="003230D5" w:rsidR="004C7949">
        <w:rPr>
          <w:rFonts w:eastAsia="Times New Roman" w:cs="Times New Roman"/>
          <w:i/>
          <w:iCs/>
          <w:color w:val="000000"/>
        </w:rPr>
        <w:t>d</w:t>
      </w:r>
      <w:r w:rsidR="004C7949">
        <w:rPr>
          <w:rFonts w:eastAsia="Times New Roman" w:cs="Times New Roman"/>
          <w:color w:val="000000"/>
        </w:rPr>
        <w:t>.).</w:t>
      </w:r>
    </w:p>
    <w:p w:rsidR="002C18C8" w:rsidP="005D6EA8" w14:paraId="24606256" w14:textId="30455E01">
      <w:pPr>
        <w:shd w:val="clear" w:color="auto" w:fill="FFFFFF"/>
        <w:rPr>
          <w:rFonts w:eastAsia="Times New Roman" w:cs="Times New Roman"/>
          <w:color w:val="000000"/>
        </w:rPr>
      </w:pPr>
      <w:r>
        <w:rPr>
          <w:rFonts w:eastAsia="Times New Roman" w:cs="Times New Roman"/>
          <w:color w:val="000000"/>
        </w:rPr>
        <w:t>T</w:t>
      </w:r>
      <w:r w:rsidRPr="006A240C" w:rsidR="00F533AD">
        <w:rPr>
          <w:rFonts w:eastAsia="Times New Roman" w:cs="Times New Roman"/>
          <w:color w:val="000000"/>
        </w:rPr>
        <w:t xml:space="preserve">he </w:t>
      </w:r>
      <w:r>
        <w:rPr>
          <w:rFonts w:eastAsia="Times New Roman" w:cs="Times New Roman"/>
          <w:color w:val="000000"/>
        </w:rPr>
        <w:t>appellate</w:t>
      </w:r>
      <w:r w:rsidRPr="006A240C" w:rsidR="00BD69DC">
        <w:rPr>
          <w:rFonts w:eastAsia="Times New Roman" w:cs="Times New Roman"/>
          <w:color w:val="000000"/>
        </w:rPr>
        <w:t xml:space="preserve"> </w:t>
      </w:r>
      <w:r w:rsidRPr="006A240C" w:rsidR="00F533AD">
        <w:rPr>
          <w:rFonts w:eastAsia="Times New Roman" w:cs="Times New Roman"/>
          <w:color w:val="000000"/>
        </w:rPr>
        <w:t xml:space="preserve">panel </w:t>
      </w:r>
      <w:r w:rsidRPr="006A240C" w:rsidR="00330E7A">
        <w:rPr>
          <w:rFonts w:eastAsia="Times New Roman" w:cs="Times New Roman"/>
          <w:color w:val="000000"/>
        </w:rPr>
        <w:t>reversed</w:t>
      </w:r>
      <w:r w:rsidRPr="006A240C" w:rsidR="001F1C81">
        <w:rPr>
          <w:rFonts w:eastAsia="Times New Roman" w:cs="Times New Roman"/>
          <w:color w:val="000000"/>
        </w:rPr>
        <w:t xml:space="preserve"> and </w:t>
      </w:r>
      <w:r w:rsidRPr="006A240C" w:rsidR="00E27BA5">
        <w:rPr>
          <w:rFonts w:eastAsia="Times New Roman" w:cs="Times New Roman"/>
          <w:color w:val="000000"/>
        </w:rPr>
        <w:t>remand</w:t>
      </w:r>
      <w:r w:rsidRPr="006A240C" w:rsidR="001F1C81">
        <w:rPr>
          <w:rFonts w:eastAsia="Times New Roman" w:cs="Times New Roman"/>
          <w:color w:val="000000"/>
        </w:rPr>
        <w:t xml:space="preserve">ed </w:t>
      </w:r>
      <w:r w:rsidRPr="006A240C" w:rsidR="00E27BA5">
        <w:rPr>
          <w:rFonts w:eastAsia="Times New Roman" w:cs="Times New Roman"/>
          <w:color w:val="000000"/>
        </w:rPr>
        <w:t>for trial</w:t>
      </w:r>
      <w:r w:rsidRPr="006A240C" w:rsidR="00C332C2">
        <w:rPr>
          <w:rFonts w:eastAsia="Times New Roman" w:cs="Times New Roman"/>
          <w:color w:val="000000"/>
        </w:rPr>
        <w:t xml:space="preserve">, </w:t>
      </w:r>
      <w:r w:rsidRPr="006A240C" w:rsidR="007D6792">
        <w:rPr>
          <w:rFonts w:eastAsia="Times New Roman" w:cs="Times New Roman"/>
          <w:color w:val="000000"/>
        </w:rPr>
        <w:t xml:space="preserve">determining </w:t>
      </w:r>
      <w:r w:rsidRPr="006A240C" w:rsidR="00C332C2">
        <w:rPr>
          <w:rFonts w:eastAsia="Times New Roman" w:cs="Times New Roman"/>
          <w:color w:val="000000"/>
        </w:rPr>
        <w:t xml:space="preserve">that the insured presented </w:t>
      </w:r>
      <w:r w:rsidRPr="006A240C" w:rsidR="000F67B2">
        <w:rPr>
          <w:rFonts w:eastAsia="Times New Roman" w:cs="Times New Roman"/>
          <w:color w:val="000000"/>
        </w:rPr>
        <w:t xml:space="preserve">enough evidence of coordinated activity to justify </w:t>
      </w:r>
      <w:r w:rsidR="00436D4A">
        <w:rPr>
          <w:rFonts w:eastAsia="Times New Roman" w:cs="Times New Roman"/>
          <w:color w:val="000000"/>
        </w:rPr>
        <w:t xml:space="preserve">a trial on the insured’s theory </w:t>
      </w:r>
      <w:r w:rsidR="00F97E1E">
        <w:rPr>
          <w:rFonts w:eastAsia="Times New Roman" w:cs="Times New Roman"/>
          <w:color w:val="000000"/>
        </w:rPr>
        <w:t xml:space="preserve">that the cause of </w:t>
      </w:r>
      <w:r w:rsidR="00436D4A">
        <w:rPr>
          <w:rFonts w:eastAsia="Times New Roman" w:cs="Times New Roman"/>
          <w:color w:val="000000"/>
        </w:rPr>
        <w:t xml:space="preserve">its </w:t>
      </w:r>
      <w:r w:rsidR="00F97E1E">
        <w:rPr>
          <w:rFonts w:eastAsia="Times New Roman" w:cs="Times New Roman"/>
          <w:color w:val="000000"/>
        </w:rPr>
        <w:t xml:space="preserve">loss </w:t>
      </w:r>
      <w:r w:rsidR="00436D4A">
        <w:rPr>
          <w:rFonts w:eastAsia="Times New Roman" w:cs="Times New Roman"/>
          <w:color w:val="000000"/>
        </w:rPr>
        <w:t xml:space="preserve">was a </w:t>
      </w:r>
      <w:r w:rsidRPr="006A240C" w:rsidR="00AC04CD">
        <w:rPr>
          <w:rFonts w:eastAsia="Times New Roman" w:cs="Times New Roman"/>
          <w:color w:val="000000"/>
        </w:rPr>
        <w:t>single conspiracy.</w:t>
      </w:r>
      <w:r w:rsidR="00DD29BA">
        <w:rPr>
          <w:rFonts w:eastAsia="Times New Roman" w:cs="Times New Roman"/>
          <w:color w:val="000000"/>
        </w:rPr>
        <w:t xml:space="preserve">  (</w:t>
      </w:r>
      <w:r w:rsidRPr="002763E4" w:rsidR="00DD29BA">
        <w:rPr>
          <w:rFonts w:eastAsia="Times New Roman" w:cs="Times New Roman"/>
          <w:i/>
          <w:iCs/>
          <w:color w:val="000000"/>
        </w:rPr>
        <w:t>EOTT</w:t>
      </w:r>
      <w:r w:rsidR="00DD29BA">
        <w:rPr>
          <w:rFonts w:eastAsia="Times New Roman" w:cs="Times New Roman"/>
          <w:color w:val="000000"/>
        </w:rPr>
        <w:t xml:space="preserve">, </w:t>
      </w:r>
      <w:r w:rsidRPr="002763E4" w:rsidR="00DD29BA">
        <w:rPr>
          <w:rFonts w:eastAsia="Times New Roman" w:cs="Times New Roman"/>
          <w:i/>
          <w:iCs/>
          <w:color w:val="000000"/>
        </w:rPr>
        <w:t>supra</w:t>
      </w:r>
      <w:r w:rsidR="001863D2">
        <w:rPr>
          <w:rFonts w:eastAsia="Times New Roman" w:cs="Times New Roman"/>
          <w:color w:val="000000"/>
        </w:rPr>
        <w:t xml:space="preserve">, </w:t>
      </w:r>
      <w:r w:rsidRPr="006A240C" w:rsidR="001863D2">
        <w:rPr>
          <w:rFonts w:eastAsia="Times New Roman" w:cs="Times New Roman"/>
          <w:color w:val="000000"/>
        </w:rPr>
        <w:t>4</w:t>
      </w:r>
      <w:r w:rsidR="00404106">
        <w:rPr>
          <w:rFonts w:eastAsia="Times New Roman" w:cs="Times New Roman"/>
          <w:color w:val="000000"/>
        </w:rPr>
        <w:t>5</w:t>
      </w:r>
      <w:r w:rsidR="00B47ABC">
        <w:rPr>
          <w:rFonts w:eastAsia="Times New Roman" w:cs="Times New Roman"/>
          <w:color w:val="000000"/>
        </w:rPr>
        <w:t> </w:t>
      </w:r>
      <w:r w:rsidRPr="006A240C" w:rsidR="001863D2">
        <w:rPr>
          <w:rFonts w:eastAsia="Times New Roman" w:cs="Times New Roman"/>
          <w:color w:val="000000"/>
        </w:rPr>
        <w:t xml:space="preserve">Cal.App.4th </w:t>
      </w:r>
      <w:r w:rsidR="002763E4">
        <w:rPr>
          <w:rFonts w:eastAsia="Times New Roman" w:cs="Times New Roman"/>
          <w:color w:val="000000"/>
        </w:rPr>
        <w:t>at p.</w:t>
      </w:r>
      <w:r w:rsidR="00B47ABC">
        <w:rPr>
          <w:rFonts w:eastAsia="Times New Roman" w:cs="Times New Roman"/>
          <w:color w:val="000000"/>
        </w:rPr>
        <w:t> </w:t>
      </w:r>
      <w:r w:rsidR="002763E4">
        <w:rPr>
          <w:rFonts w:eastAsia="Times New Roman" w:cs="Times New Roman"/>
          <w:color w:val="000000"/>
        </w:rPr>
        <w:t>578 [</w:t>
      </w:r>
      <w:r w:rsidR="00DD29BA">
        <w:rPr>
          <w:rFonts w:eastAsia="Times New Roman" w:cs="Times New Roman"/>
          <w:color w:val="000000"/>
        </w:rPr>
        <w:t>“</w:t>
      </w:r>
      <w:r w:rsidRPr="005C3431" w:rsidR="00DD29BA">
        <w:rPr>
          <w:rFonts w:eastAsia="Times New Roman" w:cs="Times New Roman"/>
          <w:color w:val="000000"/>
        </w:rPr>
        <w:t>this record discloses that evidence was presented by EOTT which demonstrates that material issues of fact exist on that point</w:t>
      </w:r>
      <w:r w:rsidR="00DD29BA">
        <w:rPr>
          <w:rFonts w:eastAsia="Times New Roman" w:cs="Times New Roman"/>
          <w:color w:val="000000"/>
        </w:rPr>
        <w:t>”</w:t>
      </w:r>
      <w:r w:rsidR="002763E4">
        <w:rPr>
          <w:rFonts w:eastAsia="Times New Roman" w:cs="Times New Roman"/>
          <w:color w:val="000000"/>
        </w:rPr>
        <w:t>].</w:t>
      </w:r>
      <w:r w:rsidR="00DD29BA">
        <w:rPr>
          <w:rFonts w:eastAsia="Times New Roman" w:cs="Times New Roman"/>
          <w:color w:val="000000"/>
        </w:rPr>
        <w:t>)</w:t>
      </w:r>
      <w:r w:rsidRPr="006A240C" w:rsidR="00330E7A">
        <w:rPr>
          <w:rFonts w:eastAsia="Times New Roman" w:cs="Times New Roman"/>
          <w:color w:val="000000"/>
        </w:rPr>
        <w:t xml:space="preserve"> </w:t>
      </w:r>
      <w:r w:rsidR="003A7EEA">
        <w:rPr>
          <w:rFonts w:eastAsia="Times New Roman" w:cs="Times New Roman"/>
          <w:color w:val="000000"/>
        </w:rPr>
        <w:t xml:space="preserve"> </w:t>
      </w:r>
      <w:r w:rsidRPr="006A240C" w:rsidR="0025229C">
        <w:rPr>
          <w:rFonts w:eastAsia="Times New Roman" w:cs="Times New Roman"/>
          <w:color w:val="000000"/>
        </w:rPr>
        <w:t xml:space="preserve">The </w:t>
      </w:r>
      <w:r w:rsidRPr="006A240C" w:rsidR="00BD69DC">
        <w:rPr>
          <w:rFonts w:eastAsia="Times New Roman" w:cs="Times New Roman"/>
          <w:i/>
          <w:iCs/>
          <w:color w:val="000000"/>
        </w:rPr>
        <w:t>EOTT</w:t>
      </w:r>
      <w:r w:rsidRPr="006A240C" w:rsidR="00BD69DC">
        <w:rPr>
          <w:rFonts w:eastAsia="Times New Roman" w:cs="Times New Roman"/>
          <w:color w:val="000000"/>
        </w:rPr>
        <w:t xml:space="preserve"> </w:t>
      </w:r>
      <w:r w:rsidRPr="006A240C" w:rsidR="0025229C">
        <w:rPr>
          <w:rFonts w:eastAsia="Times New Roman" w:cs="Times New Roman"/>
          <w:color w:val="000000"/>
        </w:rPr>
        <w:t>court adopted a causation-based interpretation</w:t>
      </w:r>
      <w:r w:rsidRPr="006A240C" w:rsidR="00C522AD">
        <w:rPr>
          <w:rFonts w:eastAsia="Times New Roman" w:cs="Times New Roman"/>
          <w:color w:val="000000"/>
        </w:rPr>
        <w:t xml:space="preserve"> of “occurrence.”  </w:t>
      </w:r>
      <w:r w:rsidRPr="006A240C" w:rsidR="00D612A1">
        <w:rPr>
          <w:rFonts w:eastAsia="Times New Roman" w:cs="Times New Roman"/>
          <w:color w:val="000000"/>
        </w:rPr>
        <w:t xml:space="preserve">After surveying precedent nationwide, </w:t>
      </w:r>
      <w:r w:rsidR="00324979">
        <w:rPr>
          <w:rFonts w:eastAsia="Times New Roman" w:cs="Times New Roman"/>
          <w:color w:val="000000"/>
        </w:rPr>
        <w:t>Justice Crosk</w:t>
      </w:r>
      <w:r w:rsidR="00837DD3">
        <w:rPr>
          <w:rFonts w:eastAsia="Times New Roman" w:cs="Times New Roman"/>
          <w:color w:val="000000"/>
        </w:rPr>
        <w:t>e</w:t>
      </w:r>
      <w:r w:rsidR="00324979">
        <w:rPr>
          <w:rFonts w:eastAsia="Times New Roman" w:cs="Times New Roman"/>
          <w:color w:val="000000"/>
        </w:rPr>
        <w:t>y, writing for</w:t>
      </w:r>
      <w:r w:rsidRPr="006A240C" w:rsidR="00D612A1">
        <w:rPr>
          <w:rFonts w:eastAsia="Times New Roman" w:cs="Times New Roman"/>
          <w:color w:val="000000"/>
        </w:rPr>
        <w:t xml:space="preserve"> </w:t>
      </w:r>
      <w:r w:rsidRPr="006A240C" w:rsidR="006E6FF8">
        <w:rPr>
          <w:rFonts w:eastAsia="Times New Roman" w:cs="Times New Roman"/>
          <w:color w:val="000000"/>
        </w:rPr>
        <w:t>the panel</w:t>
      </w:r>
      <w:r w:rsidR="00324979">
        <w:rPr>
          <w:rFonts w:eastAsia="Times New Roman" w:cs="Times New Roman"/>
          <w:color w:val="000000"/>
        </w:rPr>
        <w:t>,</w:t>
      </w:r>
      <w:r w:rsidRPr="006A240C" w:rsidR="006E6FF8">
        <w:rPr>
          <w:rFonts w:eastAsia="Times New Roman" w:cs="Times New Roman"/>
          <w:color w:val="000000"/>
        </w:rPr>
        <w:t xml:space="preserve"> </w:t>
      </w:r>
      <w:r w:rsidRPr="006A240C" w:rsidR="001C6B0C">
        <w:rPr>
          <w:rFonts w:eastAsia="Times New Roman" w:cs="Times New Roman"/>
          <w:color w:val="000000"/>
        </w:rPr>
        <w:t>found that “</w:t>
      </w:r>
      <w:r w:rsidRPr="006A240C" w:rsidR="0066053D">
        <w:rPr>
          <w:rFonts w:eastAsia="Times New Roman" w:cs="Times New Roman"/>
          <w:color w:val="000000"/>
        </w:rPr>
        <w:t>[a]</w:t>
      </w:r>
      <w:r w:rsidRPr="006A240C" w:rsidR="001C6B0C">
        <w:rPr>
          <w:rFonts w:eastAsia="Times New Roman" w:cs="Times New Roman"/>
          <w:color w:val="000000"/>
        </w:rPr>
        <w:t xml:space="preserve"> number of cases which have considered the question of whether a series of acts constituted a single occurrence or multiple occurrences have looked to the </w:t>
      </w:r>
      <w:r w:rsidRPr="006A240C" w:rsidR="001C6B0C">
        <w:rPr>
          <w:rFonts w:eastAsia="Times New Roman" w:cs="Times New Roman"/>
          <w:i/>
          <w:iCs/>
          <w:color w:val="3D3D3D"/>
          <w:bdr w:val="none" w:sz="0" w:space="0" w:color="auto" w:frame="1"/>
        </w:rPr>
        <w:t xml:space="preserve">cause </w:t>
      </w:r>
      <w:r w:rsidRPr="006A240C" w:rsidR="001C6B0C">
        <w:rPr>
          <w:rFonts w:eastAsia="Times New Roman" w:cs="Times New Roman"/>
          <w:color w:val="000000"/>
        </w:rPr>
        <w:t>of the loss.</w:t>
      </w:r>
      <w:r w:rsidRPr="006A240C" w:rsidR="004262A0">
        <w:rPr>
          <w:rFonts w:eastAsia="Times New Roman" w:cs="Times New Roman"/>
          <w:color w:val="000000"/>
        </w:rPr>
        <w:t>”</w:t>
      </w:r>
      <w:r w:rsidRPr="006A240C" w:rsidR="001C6B0C">
        <w:rPr>
          <w:rFonts w:eastAsia="Times New Roman" w:cs="Times New Roman"/>
          <w:color w:val="000000"/>
        </w:rPr>
        <w:t xml:space="preserve"> </w:t>
      </w:r>
      <w:r w:rsidRPr="006A240C" w:rsidR="00F157B7">
        <w:rPr>
          <w:rFonts w:eastAsia="Times New Roman" w:cs="Times New Roman"/>
          <w:color w:val="000000"/>
        </w:rPr>
        <w:t xml:space="preserve"> </w:t>
      </w:r>
      <w:r w:rsidRPr="006A240C" w:rsidR="00AA12D4">
        <w:rPr>
          <w:rFonts w:eastAsia="Times New Roman" w:cs="Times New Roman"/>
          <w:color w:val="000000"/>
        </w:rPr>
        <w:t>(</w:t>
      </w:r>
      <w:r w:rsidR="002763E4">
        <w:rPr>
          <w:rFonts w:eastAsia="Times New Roman" w:cs="Times New Roman"/>
          <w:i/>
          <w:iCs/>
          <w:color w:val="3D3D3D"/>
          <w:bdr w:val="none" w:sz="0" w:space="0" w:color="auto" w:frame="1"/>
        </w:rPr>
        <w:t>Id.</w:t>
      </w:r>
      <w:r w:rsidRPr="006A240C" w:rsidR="00237413">
        <w:rPr>
          <w:rFonts w:eastAsia="Times New Roman" w:cs="Times New Roman"/>
          <w:color w:val="000000"/>
        </w:rPr>
        <w:t xml:space="preserve"> </w:t>
      </w:r>
      <w:r w:rsidR="002763E4">
        <w:rPr>
          <w:rFonts w:eastAsia="Times New Roman" w:cs="Times New Roman"/>
          <w:color w:val="000000"/>
        </w:rPr>
        <w:t>at p</w:t>
      </w:r>
      <w:r w:rsidR="001B0C5B">
        <w:rPr>
          <w:rFonts w:eastAsia="Times New Roman" w:cs="Times New Roman"/>
          <w:color w:val="000000"/>
        </w:rPr>
        <w:t>p</w:t>
      </w:r>
      <w:r w:rsidR="002763E4">
        <w:rPr>
          <w:rFonts w:eastAsia="Times New Roman" w:cs="Times New Roman"/>
          <w:color w:val="000000"/>
        </w:rPr>
        <w:t>.</w:t>
      </w:r>
      <w:r w:rsidR="009C245F">
        <w:rPr>
          <w:rFonts w:eastAsia="Times New Roman" w:cs="Times New Roman"/>
          <w:color w:val="000000"/>
        </w:rPr>
        <w:t> </w:t>
      </w:r>
      <w:r w:rsidR="001B0C5B">
        <w:rPr>
          <w:rFonts w:eastAsia="Times New Roman" w:cs="Times New Roman"/>
          <w:color w:val="000000"/>
        </w:rPr>
        <w:t>575</w:t>
      </w:r>
      <w:r w:rsidR="00FA650A">
        <w:rPr>
          <w:rFonts w:eastAsia="Times New Roman" w:cs="Times New Roman"/>
          <w:color w:val="000000"/>
        </w:rPr>
        <w:t>–</w:t>
      </w:r>
      <w:r w:rsidRPr="006A240C" w:rsidR="00AA12D4">
        <w:rPr>
          <w:rFonts w:eastAsia="Times New Roman" w:cs="Times New Roman"/>
          <w:color w:val="000000"/>
        </w:rPr>
        <w:t>576</w:t>
      </w:r>
      <w:r w:rsidRPr="006A240C" w:rsidR="003F4C6C">
        <w:rPr>
          <w:rFonts w:eastAsia="Times New Roman" w:cs="Times New Roman"/>
          <w:color w:val="000000"/>
        </w:rPr>
        <w:t>.)</w:t>
      </w:r>
      <w:r>
        <w:rPr>
          <w:rStyle w:val="FootnoteReference"/>
          <w:rFonts w:eastAsia="Times New Roman" w:cs="Times New Roman"/>
          <w:color w:val="000000"/>
        </w:rPr>
        <w:footnoteReference w:id="10"/>
      </w:r>
      <w:r w:rsidRPr="006A240C" w:rsidR="003F4C6C">
        <w:rPr>
          <w:rFonts w:eastAsia="Times New Roman" w:cs="Times New Roman"/>
          <w:color w:val="000000"/>
        </w:rPr>
        <w:t xml:space="preserve"> </w:t>
      </w:r>
    </w:p>
    <w:p w:rsidR="00AA12D4" w:rsidRPr="006A240C" w:rsidP="005D6EA8" w14:paraId="1F2C3DAA" w14:textId="07F2A832">
      <w:pPr>
        <w:shd w:val="clear" w:color="auto" w:fill="FFFFFF"/>
        <w:rPr>
          <w:rFonts w:eastAsia="Times New Roman" w:cs="Times New Roman"/>
          <w:color w:val="000000"/>
        </w:rPr>
      </w:pPr>
      <w:r w:rsidRPr="00AD07CD">
        <w:rPr>
          <w:rFonts w:eastAsia="Times New Roman" w:cs="Times New Roman"/>
          <w:color w:val="000000"/>
        </w:rPr>
        <w:t>Applying th</w:t>
      </w:r>
      <w:r w:rsidR="00082139">
        <w:rPr>
          <w:rFonts w:eastAsia="Times New Roman" w:cs="Times New Roman"/>
          <w:color w:val="000000"/>
        </w:rPr>
        <w:t>e</w:t>
      </w:r>
      <w:r w:rsidRPr="00AD07CD">
        <w:rPr>
          <w:rFonts w:eastAsia="Times New Roman" w:cs="Times New Roman"/>
          <w:color w:val="000000"/>
        </w:rPr>
        <w:t xml:space="preserve"> </w:t>
      </w:r>
      <w:r w:rsidR="00FE0BDC">
        <w:rPr>
          <w:rFonts w:eastAsia="Times New Roman" w:cs="Times New Roman"/>
          <w:color w:val="000000"/>
        </w:rPr>
        <w:t>causation-of-loss</w:t>
      </w:r>
      <w:r w:rsidR="00383D94">
        <w:rPr>
          <w:rFonts w:eastAsia="Times New Roman" w:cs="Times New Roman"/>
          <w:color w:val="000000"/>
        </w:rPr>
        <w:t xml:space="preserve"> approach</w:t>
      </w:r>
      <w:r w:rsidRPr="00AD07CD">
        <w:rPr>
          <w:rFonts w:eastAsia="Times New Roman" w:cs="Times New Roman"/>
          <w:color w:val="000000"/>
        </w:rPr>
        <w:t xml:space="preserve">, </w:t>
      </w:r>
      <w:r w:rsidRPr="00483641" w:rsidR="00E31740">
        <w:rPr>
          <w:rFonts w:eastAsia="Times New Roman" w:cs="Times New Roman"/>
          <w:color w:val="000000"/>
        </w:rPr>
        <w:t xml:space="preserve">The </w:t>
      </w:r>
      <w:r w:rsidRPr="00AD07CD" w:rsidR="00A62B8A">
        <w:rPr>
          <w:rFonts w:eastAsia="Times New Roman" w:cs="Times New Roman"/>
          <w:i/>
          <w:color w:val="000000"/>
        </w:rPr>
        <w:t>EOTT</w:t>
      </w:r>
      <w:r w:rsidRPr="00AD07CD" w:rsidR="00E31740">
        <w:rPr>
          <w:rFonts w:eastAsia="Times New Roman" w:cs="Times New Roman"/>
          <w:i/>
          <w:color w:val="000000"/>
        </w:rPr>
        <w:t xml:space="preserve"> </w:t>
      </w:r>
      <w:r w:rsidRPr="006A240C" w:rsidR="00E31740">
        <w:rPr>
          <w:rFonts w:eastAsia="Times New Roman" w:cs="Times New Roman"/>
          <w:color w:val="000000"/>
        </w:rPr>
        <w:t>court interpreted the undefined “</w:t>
      </w:r>
      <w:r w:rsidRPr="006A240C" w:rsidR="00490560">
        <w:rPr>
          <w:rFonts w:eastAsia="Times New Roman" w:cs="Times New Roman"/>
          <w:color w:val="000000"/>
        </w:rPr>
        <w:t xml:space="preserve">term </w:t>
      </w:r>
      <w:r w:rsidRPr="006A240C" w:rsidR="00E31740">
        <w:rPr>
          <w:rFonts w:eastAsia="Times New Roman" w:cs="Times New Roman"/>
          <w:color w:val="000000"/>
        </w:rPr>
        <w:t>‘</w:t>
      </w:r>
      <w:r w:rsidRPr="006A240C" w:rsidR="00490560">
        <w:rPr>
          <w:rFonts w:eastAsia="Times New Roman" w:cs="Times New Roman"/>
          <w:color w:val="000000"/>
        </w:rPr>
        <w:t>occurrence</w:t>
      </w:r>
      <w:r w:rsidRPr="006A240C" w:rsidR="00E31740">
        <w:rPr>
          <w:rFonts w:eastAsia="Times New Roman" w:cs="Times New Roman"/>
          <w:color w:val="000000"/>
        </w:rPr>
        <w:t>’</w:t>
      </w:r>
      <w:r w:rsidRPr="006A240C" w:rsidR="00490560">
        <w:rPr>
          <w:rFonts w:eastAsia="Times New Roman" w:cs="Times New Roman"/>
          <w:color w:val="000000"/>
        </w:rPr>
        <w:t xml:space="preserve"> </w:t>
      </w:r>
      <w:r w:rsidRPr="006A240C" w:rsidR="00E31740">
        <w:rPr>
          <w:rFonts w:eastAsia="Times New Roman" w:cs="Times New Roman"/>
          <w:color w:val="000000"/>
        </w:rPr>
        <w:t>‘</w:t>
      </w:r>
      <w:r w:rsidRPr="006A240C" w:rsidR="00490560">
        <w:rPr>
          <w:rFonts w:eastAsia="Times New Roman" w:cs="Times New Roman"/>
          <w:color w:val="000000"/>
        </w:rPr>
        <w:t>in context, with regard to its intended function in the policy.  [Citation.]</w:t>
      </w:r>
      <w:r w:rsidRPr="006A240C" w:rsidR="00E31740">
        <w:rPr>
          <w:rFonts w:eastAsia="Times New Roman" w:cs="Times New Roman"/>
          <w:color w:val="000000"/>
        </w:rPr>
        <w:t>’</w:t>
      </w:r>
      <w:r w:rsidR="006E4071">
        <w:rPr>
          <w:rFonts w:eastAsia="Times New Roman" w:cs="Times New Roman"/>
          <w:color w:val="000000"/>
        </w:rPr>
        <w:t xml:space="preserve"> </w:t>
      </w:r>
      <w:r w:rsidRPr="006A240C" w:rsidR="00E31740">
        <w:rPr>
          <w:rFonts w:eastAsia="Times New Roman" w:cs="Times New Roman"/>
          <w:color w:val="000000"/>
        </w:rPr>
        <w:t xml:space="preserve"> [Citation.]  </w:t>
      </w:r>
      <w:r w:rsidRPr="006A240C" w:rsidR="00490560">
        <w:rPr>
          <w:rFonts w:eastAsia="Times New Roman" w:cs="Times New Roman"/>
          <w:color w:val="000000"/>
        </w:rPr>
        <w:t xml:space="preserve">As used in the policy, the term </w:t>
      </w:r>
      <w:r w:rsidRPr="006A240C" w:rsidR="00E31740">
        <w:rPr>
          <w:rFonts w:eastAsia="Times New Roman" w:cs="Times New Roman"/>
          <w:color w:val="000000"/>
        </w:rPr>
        <w:t>‘</w:t>
      </w:r>
      <w:r w:rsidRPr="006A240C" w:rsidR="00490560">
        <w:rPr>
          <w:rFonts w:eastAsia="Times New Roman" w:cs="Times New Roman"/>
          <w:color w:val="000000"/>
        </w:rPr>
        <w:t>occurrence</w:t>
      </w:r>
      <w:r w:rsidRPr="006A240C" w:rsidR="00E31740">
        <w:rPr>
          <w:rFonts w:eastAsia="Times New Roman" w:cs="Times New Roman"/>
          <w:color w:val="000000"/>
        </w:rPr>
        <w:t>’</w:t>
      </w:r>
      <w:r w:rsidRPr="006A240C" w:rsidR="00490560">
        <w:rPr>
          <w:rFonts w:eastAsia="Times New Roman" w:cs="Times New Roman"/>
          <w:color w:val="000000"/>
        </w:rPr>
        <w:t xml:space="preserve"> reasonably contemplates that multiple claims could, in at least some circumstances, be treated as a single occurrence or loss.</w:t>
      </w:r>
      <w:r w:rsidRPr="006A240C" w:rsidR="005E3B9B">
        <w:rPr>
          <w:rFonts w:eastAsia="Times New Roman" w:cs="Times New Roman"/>
          <w:color w:val="000000"/>
        </w:rPr>
        <w:t xml:space="preserve">” </w:t>
      </w:r>
      <w:r w:rsidR="00C03C1E">
        <w:rPr>
          <w:rFonts w:eastAsia="Times New Roman" w:cs="Times New Roman"/>
          <w:color w:val="000000"/>
        </w:rPr>
        <w:t xml:space="preserve"> </w:t>
      </w:r>
      <w:r w:rsidR="00457576">
        <w:rPr>
          <w:rFonts w:eastAsia="Times New Roman" w:cs="Times New Roman"/>
          <w:color w:val="000000"/>
        </w:rPr>
        <w:t>(</w:t>
      </w:r>
      <w:r w:rsidRPr="002763E4" w:rsidR="00457576">
        <w:rPr>
          <w:rFonts w:eastAsia="Times New Roman" w:cs="Times New Roman"/>
          <w:i/>
          <w:iCs/>
          <w:color w:val="000000"/>
        </w:rPr>
        <w:t>EOTT</w:t>
      </w:r>
      <w:r w:rsidR="00457576">
        <w:rPr>
          <w:rFonts w:eastAsia="Times New Roman" w:cs="Times New Roman"/>
          <w:color w:val="000000"/>
        </w:rPr>
        <w:t xml:space="preserve">, </w:t>
      </w:r>
      <w:r w:rsidRPr="002763E4" w:rsidR="00457576">
        <w:rPr>
          <w:rFonts w:eastAsia="Times New Roman" w:cs="Times New Roman"/>
          <w:i/>
          <w:iCs/>
          <w:color w:val="000000"/>
        </w:rPr>
        <w:t>supra</w:t>
      </w:r>
      <w:r w:rsidR="00457576">
        <w:rPr>
          <w:rFonts w:eastAsia="Times New Roman" w:cs="Times New Roman"/>
          <w:color w:val="000000"/>
        </w:rPr>
        <w:t xml:space="preserve">, </w:t>
      </w:r>
      <w:r w:rsidRPr="00483641" w:rsidR="00457576">
        <w:rPr>
          <w:rFonts w:eastAsia="Times New Roman" w:cs="Times New Roman"/>
          <w:color w:val="000000"/>
        </w:rPr>
        <w:t>4</w:t>
      </w:r>
      <w:r w:rsidR="00404106">
        <w:rPr>
          <w:rFonts w:eastAsia="Times New Roman" w:cs="Times New Roman"/>
          <w:color w:val="000000"/>
        </w:rPr>
        <w:t>5</w:t>
      </w:r>
      <w:r w:rsidR="002E7217">
        <w:rPr>
          <w:rFonts w:eastAsia="Times New Roman" w:cs="Times New Roman"/>
          <w:color w:val="000000"/>
        </w:rPr>
        <w:t> </w:t>
      </w:r>
      <w:r w:rsidRPr="006A240C" w:rsidR="00457576">
        <w:rPr>
          <w:rFonts w:eastAsia="Times New Roman" w:cs="Times New Roman"/>
          <w:color w:val="000000"/>
        </w:rPr>
        <w:t xml:space="preserve">Cal.App.4th </w:t>
      </w:r>
      <w:r w:rsidR="00457576">
        <w:rPr>
          <w:rFonts w:eastAsia="Times New Roman" w:cs="Times New Roman"/>
          <w:color w:val="000000"/>
        </w:rPr>
        <w:t>at p.</w:t>
      </w:r>
      <w:r w:rsidR="002E7217">
        <w:rPr>
          <w:rFonts w:eastAsia="Times New Roman" w:cs="Times New Roman"/>
          <w:color w:val="000000"/>
        </w:rPr>
        <w:t> </w:t>
      </w:r>
      <w:r w:rsidR="00C03C1E">
        <w:rPr>
          <w:rFonts w:eastAsia="Times New Roman" w:cs="Times New Roman"/>
          <w:color w:val="000000"/>
        </w:rPr>
        <w:t>575</w:t>
      </w:r>
      <w:r w:rsidR="00CF1CEB">
        <w:rPr>
          <w:rFonts w:eastAsia="Times New Roman" w:cs="Times New Roman"/>
          <w:color w:val="000000"/>
        </w:rPr>
        <w:t>.</w:t>
      </w:r>
      <w:r w:rsidR="00C03C1E">
        <w:rPr>
          <w:rFonts w:eastAsia="Times New Roman" w:cs="Times New Roman"/>
          <w:color w:val="000000"/>
        </w:rPr>
        <w:t xml:space="preserve">) </w:t>
      </w:r>
      <w:r w:rsidRPr="006A240C" w:rsidR="005E3B9B">
        <w:rPr>
          <w:rFonts w:eastAsia="Times New Roman" w:cs="Times New Roman"/>
          <w:color w:val="000000"/>
        </w:rPr>
        <w:t xml:space="preserve"> “</w:t>
      </w:r>
      <w:r w:rsidRPr="006A240C" w:rsidR="00490560">
        <w:rPr>
          <w:rFonts w:eastAsia="Times New Roman" w:cs="Times New Roman"/>
          <w:color w:val="000000"/>
        </w:rPr>
        <w:t>In our view,</w:t>
      </w:r>
      <w:r w:rsidRPr="006A240C" w:rsidR="005E3B9B">
        <w:rPr>
          <w:rFonts w:eastAsia="Times New Roman" w:cs="Times New Roman"/>
          <w:color w:val="000000"/>
        </w:rPr>
        <w:t xml:space="preserve">” the court </w:t>
      </w:r>
      <w:r w:rsidR="009F5FB1">
        <w:rPr>
          <w:rFonts w:eastAsia="Times New Roman" w:cs="Times New Roman"/>
          <w:color w:val="000000"/>
        </w:rPr>
        <w:t>concluded</w:t>
      </w:r>
      <w:r w:rsidRPr="006A240C" w:rsidR="005E3B9B">
        <w:rPr>
          <w:rFonts w:eastAsia="Times New Roman" w:cs="Times New Roman"/>
          <w:color w:val="000000"/>
        </w:rPr>
        <w:t>,</w:t>
      </w:r>
      <w:r w:rsidRPr="006A240C" w:rsidR="00490560">
        <w:rPr>
          <w:rFonts w:eastAsia="Times New Roman" w:cs="Times New Roman"/>
          <w:color w:val="000000"/>
        </w:rPr>
        <w:t xml:space="preserve"> </w:t>
      </w:r>
      <w:r w:rsidRPr="006A240C" w:rsidR="005E3B9B">
        <w:rPr>
          <w:rFonts w:eastAsia="Times New Roman" w:cs="Times New Roman"/>
          <w:color w:val="000000"/>
        </w:rPr>
        <w:t>“</w:t>
      </w:r>
      <w:r w:rsidRPr="006A240C" w:rsidR="002E7217">
        <w:rPr>
          <w:rFonts w:eastAsia="Times New Roman" w:cs="Times New Roman"/>
          <w:color w:val="000000"/>
        </w:rPr>
        <w:t>EOTT</w:t>
      </w:r>
      <w:r w:rsidR="002E7217">
        <w:rPr>
          <w:rFonts w:eastAsia="Times New Roman" w:cs="Times New Roman"/>
          <w:color w:val="000000"/>
        </w:rPr>
        <w:t>’</w:t>
      </w:r>
      <w:r w:rsidRPr="006A240C" w:rsidR="002E7217">
        <w:rPr>
          <w:rFonts w:eastAsia="Times New Roman" w:cs="Times New Roman"/>
          <w:color w:val="000000"/>
        </w:rPr>
        <w:t xml:space="preserve">s </w:t>
      </w:r>
      <w:r w:rsidRPr="006A240C" w:rsidR="00490560">
        <w:rPr>
          <w:rFonts w:eastAsia="Times New Roman" w:cs="Times New Roman"/>
          <w:color w:val="000000"/>
        </w:rPr>
        <w:t>objectively reasonable expectation would embrace the conclusion that multiple claims, all due to the same cause or a related cause, would be considered a single loss to which a single deductible would apply.</w:t>
      </w:r>
      <w:r w:rsidRPr="006A240C" w:rsidR="00CB0FF2">
        <w:rPr>
          <w:rFonts w:eastAsia="Times New Roman" w:cs="Times New Roman"/>
          <w:color w:val="000000"/>
        </w:rPr>
        <w:t>”</w:t>
      </w:r>
      <w:r w:rsidR="00DE3CD6">
        <w:rPr>
          <w:rFonts w:eastAsia="Times New Roman" w:cs="Times New Roman"/>
          <w:color w:val="000000"/>
        </w:rPr>
        <w:t xml:space="preserve">  </w:t>
      </w:r>
      <w:r w:rsidR="002C18C8">
        <w:rPr>
          <w:rFonts w:eastAsia="Times New Roman" w:cs="Times New Roman"/>
          <w:color w:val="000000"/>
        </w:rPr>
        <w:t>(</w:t>
      </w:r>
      <w:r w:rsidRPr="00457576" w:rsidR="00457576">
        <w:rPr>
          <w:rFonts w:eastAsia="Times New Roman" w:cs="Times New Roman"/>
          <w:i/>
          <w:iCs/>
          <w:color w:val="000000"/>
        </w:rPr>
        <w:t>I</w:t>
      </w:r>
      <w:r w:rsidR="00F673A4">
        <w:rPr>
          <w:rFonts w:eastAsia="Times New Roman" w:cs="Times New Roman"/>
          <w:i/>
          <w:iCs/>
          <w:color w:val="000000"/>
        </w:rPr>
        <w:t>bi</w:t>
      </w:r>
      <w:r w:rsidRPr="00457576" w:rsidR="00457576">
        <w:rPr>
          <w:rFonts w:eastAsia="Times New Roman" w:cs="Times New Roman"/>
          <w:i/>
          <w:iCs/>
          <w:color w:val="000000"/>
        </w:rPr>
        <w:t>d</w:t>
      </w:r>
      <w:r w:rsidR="002C18C8">
        <w:rPr>
          <w:rFonts w:eastAsia="Times New Roman" w:cs="Times New Roman"/>
          <w:color w:val="000000"/>
        </w:rPr>
        <w:t>.)</w:t>
      </w:r>
    </w:p>
    <w:p w:rsidR="002C18C8" w:rsidP="00F010B1" w14:paraId="37B5B321" w14:textId="4EF89BA5">
      <w:pPr>
        <w:shd w:val="clear" w:color="auto" w:fill="FFFFFF"/>
        <w:rPr>
          <w:rFonts w:eastAsia="Times New Roman" w:cs="Times New Roman"/>
          <w:color w:val="000000"/>
        </w:rPr>
      </w:pPr>
      <w:r w:rsidRPr="00F010B1">
        <w:rPr>
          <w:rFonts w:eastAsia="Times New Roman" w:cs="Times New Roman"/>
          <w:color w:val="000000"/>
        </w:rPr>
        <w:t xml:space="preserve">A series of cases decided </w:t>
      </w:r>
      <w:r w:rsidR="00B1788B">
        <w:rPr>
          <w:rFonts w:eastAsia="Times New Roman" w:cs="Times New Roman"/>
          <w:color w:val="000000"/>
        </w:rPr>
        <w:t>under Califo</w:t>
      </w:r>
      <w:r w:rsidR="00EB4C99">
        <w:rPr>
          <w:rFonts w:eastAsia="Times New Roman" w:cs="Times New Roman"/>
          <w:color w:val="000000"/>
        </w:rPr>
        <w:t>rnia law</w:t>
      </w:r>
      <w:r w:rsidRPr="00F010B1">
        <w:rPr>
          <w:rFonts w:eastAsia="Times New Roman" w:cs="Times New Roman"/>
          <w:color w:val="000000"/>
        </w:rPr>
        <w:t xml:space="preserve"> </w:t>
      </w:r>
      <w:r w:rsidRPr="00F010B1" w:rsidR="003E3BFF">
        <w:rPr>
          <w:rFonts w:eastAsia="Times New Roman" w:cs="Times New Roman"/>
          <w:color w:val="000000"/>
        </w:rPr>
        <w:t xml:space="preserve">in the years since </w:t>
      </w:r>
      <w:r w:rsidRPr="00F010B1" w:rsidR="003E3BFF">
        <w:rPr>
          <w:rFonts w:eastAsia="Times New Roman" w:cs="Times New Roman"/>
          <w:i/>
          <w:iCs/>
          <w:color w:val="000000"/>
        </w:rPr>
        <w:t>EOTT</w:t>
      </w:r>
      <w:r w:rsidRPr="00F010B1" w:rsidR="003E3BFF">
        <w:rPr>
          <w:rFonts w:eastAsia="Times New Roman" w:cs="Times New Roman"/>
          <w:color w:val="000000"/>
        </w:rPr>
        <w:t xml:space="preserve"> </w:t>
      </w:r>
      <w:r w:rsidRPr="00F010B1" w:rsidR="00C22340">
        <w:rPr>
          <w:rFonts w:eastAsia="Times New Roman" w:cs="Times New Roman"/>
          <w:color w:val="000000"/>
        </w:rPr>
        <w:t>appl</w:t>
      </w:r>
      <w:r w:rsidR="00BC5FE7">
        <w:rPr>
          <w:rFonts w:eastAsia="Times New Roman" w:cs="Times New Roman"/>
          <w:color w:val="000000"/>
        </w:rPr>
        <w:t>ies</w:t>
      </w:r>
      <w:r w:rsidRPr="00F010B1" w:rsidR="00C22340">
        <w:rPr>
          <w:rFonts w:eastAsia="Times New Roman" w:cs="Times New Roman"/>
          <w:color w:val="000000"/>
        </w:rPr>
        <w:t xml:space="preserve"> the same analysis.  Of these </w:t>
      </w:r>
      <w:r w:rsidRPr="00F010B1" w:rsidR="00F01C67">
        <w:rPr>
          <w:rFonts w:eastAsia="Times New Roman" w:cs="Times New Roman"/>
          <w:color w:val="000000"/>
        </w:rPr>
        <w:t>cases</w:t>
      </w:r>
      <w:r w:rsidRPr="00F010B1" w:rsidR="00CE30F5">
        <w:rPr>
          <w:rFonts w:eastAsia="Times New Roman" w:cs="Times New Roman"/>
          <w:color w:val="000000"/>
        </w:rPr>
        <w:t>,</w:t>
      </w:r>
      <w:r w:rsidRPr="00F010B1" w:rsidR="00D97E50">
        <w:rPr>
          <w:rFonts w:eastAsia="Times New Roman" w:cs="Times New Roman"/>
          <w:color w:val="000000"/>
        </w:rPr>
        <w:t xml:space="preserve"> </w:t>
      </w:r>
      <w:r w:rsidRPr="00F010B1" w:rsidR="00C22340">
        <w:rPr>
          <w:rFonts w:eastAsia="Times New Roman" w:cs="Times New Roman"/>
          <w:color w:val="000000"/>
        </w:rPr>
        <w:t>two</w:t>
      </w:r>
      <w:r w:rsidRPr="00F010B1" w:rsidR="00EC5709">
        <w:rPr>
          <w:rFonts w:eastAsia="Times New Roman" w:cs="Times New Roman"/>
          <w:color w:val="000000"/>
        </w:rPr>
        <w:t>—</w:t>
      </w:r>
      <w:r w:rsidRPr="00F010B1" w:rsidR="00CE30F5">
        <w:rPr>
          <w:rFonts w:eastAsia="Times New Roman" w:cs="Times New Roman"/>
          <w:i/>
          <w:iCs/>
          <w:color w:val="3D3D3D"/>
          <w:bdr w:val="none" w:sz="0" w:space="0" w:color="auto" w:frame="1"/>
        </w:rPr>
        <w:t>B.H.D.</w:t>
      </w:r>
      <w:r w:rsidRPr="00F010B1" w:rsidR="00F163FB">
        <w:rPr>
          <w:rFonts w:eastAsia="Times New Roman" w:cs="Times New Roman"/>
          <w:i/>
          <w:iCs/>
          <w:color w:val="3D3D3D"/>
          <w:bdr w:val="none" w:sz="0" w:space="0" w:color="auto" w:frame="1"/>
        </w:rPr>
        <w:t>,</w:t>
      </w:r>
      <w:r w:rsidRPr="00F010B1" w:rsidR="00A24EE0">
        <w:rPr>
          <w:rFonts w:eastAsia="Times New Roman" w:cs="Times New Roman"/>
          <w:color w:val="000000"/>
        </w:rPr>
        <w:t xml:space="preserve"> </w:t>
      </w:r>
      <w:r w:rsidRPr="00F010B1" w:rsidR="00CE30F5">
        <w:rPr>
          <w:rFonts w:eastAsia="Times New Roman" w:cs="Times New Roman"/>
          <w:i/>
          <w:iCs/>
          <w:color w:val="000000"/>
        </w:rPr>
        <w:t>supra</w:t>
      </w:r>
      <w:r w:rsidRPr="00F010B1" w:rsidR="00CE30F5">
        <w:rPr>
          <w:rFonts w:eastAsia="Times New Roman" w:cs="Times New Roman"/>
          <w:color w:val="000000"/>
        </w:rPr>
        <w:t>,</w:t>
      </w:r>
      <w:r w:rsidRPr="00F010B1" w:rsidR="00F163FB">
        <w:rPr>
          <w:rFonts w:eastAsia="Times New Roman" w:cs="Times New Roman"/>
          <w:color w:val="000000"/>
        </w:rPr>
        <w:t xml:space="preserve"> 46</w:t>
      </w:r>
      <w:r w:rsidR="00E52DAA">
        <w:rPr>
          <w:rFonts w:eastAsia="Times New Roman" w:cs="Times New Roman"/>
          <w:color w:val="000000"/>
        </w:rPr>
        <w:t> </w:t>
      </w:r>
      <w:r w:rsidRPr="00F010B1" w:rsidR="00F163FB">
        <w:rPr>
          <w:rFonts w:eastAsia="Times New Roman" w:cs="Times New Roman"/>
          <w:color w:val="000000"/>
        </w:rPr>
        <w:t xml:space="preserve">Cal.App.4th 1137, </w:t>
      </w:r>
      <w:r w:rsidRPr="00F010B1" w:rsidR="00422F23">
        <w:rPr>
          <w:rFonts w:eastAsia="Times New Roman" w:cs="Times New Roman"/>
          <w:color w:val="000000"/>
        </w:rPr>
        <w:t xml:space="preserve">and </w:t>
      </w:r>
      <w:r w:rsidRPr="00F010B1" w:rsidR="00422F23">
        <w:rPr>
          <w:rFonts w:eastAsia="Times New Roman" w:cs="Times New Roman"/>
          <w:i/>
          <w:iCs/>
          <w:color w:val="000000"/>
        </w:rPr>
        <w:t>Lexington</w:t>
      </w:r>
      <w:r w:rsidRPr="00F010B1" w:rsidR="00334C40">
        <w:rPr>
          <w:rFonts w:eastAsia="Times New Roman" w:cs="Times New Roman"/>
          <w:color w:val="000000"/>
        </w:rPr>
        <w:t xml:space="preserve">, </w:t>
      </w:r>
      <w:r w:rsidRPr="00F010B1" w:rsidR="00334C40">
        <w:rPr>
          <w:rFonts w:eastAsia="Times New Roman" w:cs="Times New Roman"/>
          <w:i/>
          <w:iCs/>
          <w:color w:val="000000"/>
        </w:rPr>
        <w:t>supra</w:t>
      </w:r>
      <w:r w:rsidRPr="00F010B1" w:rsidR="00334C40">
        <w:rPr>
          <w:rFonts w:eastAsia="Times New Roman" w:cs="Times New Roman"/>
          <w:color w:val="000000"/>
        </w:rPr>
        <w:t>, 21</w:t>
      </w:r>
      <w:r w:rsidR="00E52DAA">
        <w:rPr>
          <w:rFonts w:eastAsia="Times New Roman" w:cs="Times New Roman"/>
          <w:color w:val="000000"/>
        </w:rPr>
        <w:t> </w:t>
      </w:r>
      <w:r w:rsidRPr="00F010B1" w:rsidR="00334C40">
        <w:rPr>
          <w:rFonts w:eastAsia="Times New Roman" w:cs="Times New Roman"/>
          <w:color w:val="000000"/>
        </w:rPr>
        <w:t>Fed.Appx. 585</w:t>
      </w:r>
      <w:r w:rsidRPr="00F010B1" w:rsidR="00EC5709">
        <w:rPr>
          <w:rFonts w:eastAsia="Times New Roman" w:cs="Times New Roman"/>
          <w:color w:val="000000"/>
        </w:rPr>
        <w:t xml:space="preserve">—garner the most attention in the parties’ briefs. </w:t>
      </w:r>
      <w:r w:rsidRPr="00F010B1" w:rsidR="00D97E50">
        <w:rPr>
          <w:rFonts w:eastAsia="Times New Roman" w:cs="Times New Roman"/>
          <w:color w:val="000000"/>
        </w:rPr>
        <w:t xml:space="preserve"> </w:t>
      </w:r>
      <w:r w:rsidRPr="00F010B1" w:rsidR="00C857A8">
        <w:rPr>
          <w:rFonts w:eastAsia="Times New Roman" w:cs="Times New Roman"/>
          <w:color w:val="000000"/>
        </w:rPr>
        <w:t xml:space="preserve">In </w:t>
      </w:r>
      <w:r w:rsidRPr="00F010B1" w:rsidR="00D97E50">
        <w:rPr>
          <w:rFonts w:eastAsia="Times New Roman" w:cs="Times New Roman"/>
          <w:i/>
          <w:iCs/>
          <w:color w:val="3D3D3D"/>
          <w:bdr w:val="none" w:sz="0" w:space="0" w:color="auto" w:frame="1"/>
        </w:rPr>
        <w:t>B.H.D.</w:t>
      </w:r>
      <w:r w:rsidRPr="00F010B1" w:rsidR="00D97E50">
        <w:rPr>
          <w:rFonts w:eastAsia="Times New Roman" w:cs="Times New Roman"/>
          <w:color w:val="3D3D3D"/>
          <w:bdr w:val="none" w:sz="0" w:space="0" w:color="auto" w:frame="1"/>
        </w:rPr>
        <w:t>,</w:t>
      </w:r>
      <w:r w:rsidRPr="00F010B1" w:rsidR="00D97E50">
        <w:rPr>
          <w:rFonts w:eastAsia="Times New Roman" w:cs="Times New Roman"/>
          <w:i/>
          <w:iCs/>
          <w:color w:val="3D3D3D"/>
          <w:bdr w:val="none" w:sz="0" w:space="0" w:color="auto" w:frame="1"/>
        </w:rPr>
        <w:t xml:space="preserve"> </w:t>
      </w:r>
      <w:r w:rsidRPr="00F010B1" w:rsidR="0040666D">
        <w:rPr>
          <w:rFonts w:eastAsia="Times New Roman" w:cs="Times New Roman"/>
          <w:color w:val="000000"/>
        </w:rPr>
        <w:t>“[</w:t>
      </w:r>
      <w:r w:rsidRPr="00F010B1" w:rsidR="007746E5">
        <w:rPr>
          <w:rFonts w:eastAsia="Times New Roman" w:cs="Times New Roman"/>
          <w:color w:val="000000"/>
        </w:rPr>
        <w:t>a] person posing as a customer stole items of jewelry from the insured”</w:t>
      </w:r>
      <w:r w:rsidRPr="00F010B1" w:rsidR="00EC04B0">
        <w:rPr>
          <w:rFonts w:eastAsia="Times New Roman" w:cs="Times New Roman"/>
          <w:color w:val="000000"/>
        </w:rPr>
        <w:t xml:space="preserve"> (</w:t>
      </w:r>
      <w:r w:rsidRPr="00F010B1" w:rsidR="00EC04B0">
        <w:rPr>
          <w:rFonts w:eastAsia="Times New Roman" w:cs="Times New Roman"/>
          <w:i/>
          <w:iCs/>
          <w:color w:val="000000"/>
        </w:rPr>
        <w:t>B.H.D</w:t>
      </w:r>
      <w:r w:rsidRPr="00F010B1" w:rsidR="00EC04B0">
        <w:rPr>
          <w:rFonts w:eastAsia="Times New Roman" w:cs="Times New Roman"/>
          <w:color w:val="000000"/>
        </w:rPr>
        <w:t xml:space="preserve">., </w:t>
      </w:r>
      <w:r w:rsidRPr="00F010B1" w:rsidR="000629E1">
        <w:rPr>
          <w:rFonts w:eastAsia="Times New Roman" w:cs="Times New Roman"/>
          <w:color w:val="000000"/>
        </w:rPr>
        <w:t>at p.</w:t>
      </w:r>
      <w:r w:rsidR="00F617A4">
        <w:rPr>
          <w:rFonts w:eastAsia="Times New Roman" w:cs="Times New Roman"/>
          <w:color w:val="000000"/>
        </w:rPr>
        <w:t> </w:t>
      </w:r>
      <w:r w:rsidRPr="00F010B1" w:rsidR="000629E1">
        <w:rPr>
          <w:rFonts w:eastAsia="Times New Roman" w:cs="Times New Roman"/>
          <w:color w:val="000000"/>
        </w:rPr>
        <w:t>1139)</w:t>
      </w:r>
      <w:r w:rsidRPr="00F010B1" w:rsidR="007B28F0">
        <w:rPr>
          <w:rFonts w:eastAsia="Times New Roman" w:cs="Times New Roman"/>
          <w:color w:val="000000"/>
        </w:rPr>
        <w:t>,</w:t>
      </w:r>
      <w:r w:rsidRPr="00F010B1" w:rsidR="007746E5">
        <w:rPr>
          <w:rFonts w:eastAsia="Times New Roman" w:cs="Times New Roman"/>
          <w:color w:val="000000"/>
        </w:rPr>
        <w:t xml:space="preserve"> a jew</w:t>
      </w:r>
      <w:r w:rsidRPr="00F010B1" w:rsidR="00B106F0">
        <w:rPr>
          <w:rFonts w:eastAsia="Times New Roman" w:cs="Times New Roman"/>
          <w:color w:val="000000"/>
        </w:rPr>
        <w:t>e</w:t>
      </w:r>
      <w:r w:rsidRPr="00F010B1" w:rsidR="007746E5">
        <w:rPr>
          <w:rFonts w:eastAsia="Times New Roman" w:cs="Times New Roman"/>
          <w:color w:val="000000"/>
        </w:rPr>
        <w:t>lry store, “during each of many visits over a three-month period”</w:t>
      </w:r>
      <w:r w:rsidRPr="00F010B1" w:rsidR="001B4030">
        <w:rPr>
          <w:rFonts w:eastAsia="Times New Roman" w:cs="Times New Roman"/>
          <w:color w:val="000000"/>
        </w:rPr>
        <w:t xml:space="preserve"> (</w:t>
      </w:r>
      <w:r w:rsidRPr="00F010B1" w:rsidR="001B4030">
        <w:rPr>
          <w:rFonts w:eastAsia="Times New Roman" w:cs="Times New Roman"/>
          <w:i/>
          <w:iCs/>
          <w:color w:val="000000"/>
        </w:rPr>
        <w:t>i</w:t>
      </w:r>
      <w:r w:rsidRPr="00F010B1" w:rsidR="00B609E7">
        <w:rPr>
          <w:rFonts w:eastAsia="Times New Roman" w:cs="Times New Roman"/>
          <w:i/>
          <w:iCs/>
          <w:color w:val="000000"/>
        </w:rPr>
        <w:t>bid</w:t>
      </w:r>
      <w:r w:rsidRPr="00F010B1" w:rsidR="001B4030">
        <w:rPr>
          <w:rFonts w:eastAsia="Times New Roman" w:cs="Times New Roman"/>
          <w:i/>
          <w:iCs/>
          <w:color w:val="000000"/>
        </w:rPr>
        <w:t>.</w:t>
      </w:r>
      <w:r w:rsidRPr="00F010B1" w:rsidR="001B4030">
        <w:rPr>
          <w:rFonts w:eastAsia="Times New Roman" w:cs="Times New Roman"/>
          <w:color w:val="000000"/>
        </w:rPr>
        <w:t>),</w:t>
      </w:r>
      <w:r w:rsidRPr="00F010B1" w:rsidR="00683F12">
        <w:rPr>
          <w:rFonts w:eastAsia="Times New Roman" w:cs="Times New Roman"/>
          <w:color w:val="000000"/>
        </w:rPr>
        <w:t xml:space="preserve"> and the insured then made a claim under a</w:t>
      </w:r>
      <w:r w:rsidRPr="00F010B1" w:rsidR="00E55930">
        <w:rPr>
          <w:rFonts w:eastAsia="Times New Roman" w:cs="Times New Roman"/>
          <w:color w:val="000000"/>
        </w:rPr>
        <w:t xml:space="preserve"> casualty policy covering losses for theft.</w:t>
      </w:r>
      <w:r w:rsidRPr="00F010B1" w:rsidR="00CA3680">
        <w:rPr>
          <w:rFonts w:eastAsia="Times New Roman" w:cs="Times New Roman"/>
          <w:color w:val="000000"/>
        </w:rPr>
        <w:t xml:space="preserve">  </w:t>
      </w:r>
      <w:r w:rsidRPr="00F010B1" w:rsidR="00E55930">
        <w:rPr>
          <w:rFonts w:eastAsia="Times New Roman" w:cs="Times New Roman"/>
          <w:color w:val="000000"/>
        </w:rPr>
        <w:t>“</w:t>
      </w:r>
      <w:r w:rsidRPr="00F010B1" w:rsidR="007746E5">
        <w:rPr>
          <w:rFonts w:eastAsia="Times New Roman" w:cs="Times New Roman"/>
          <w:color w:val="000000"/>
        </w:rPr>
        <w:t xml:space="preserve">The aggregate amount of the </w:t>
      </w:r>
      <w:r w:rsidRPr="00F010B1" w:rsidR="00B106F0">
        <w:rPr>
          <w:rFonts w:eastAsia="Times New Roman" w:cs="Times New Roman"/>
          <w:color w:val="000000"/>
        </w:rPr>
        <w:t xml:space="preserve">[claimed] </w:t>
      </w:r>
      <w:r w:rsidRPr="00F010B1" w:rsidR="007746E5">
        <w:rPr>
          <w:rFonts w:eastAsia="Times New Roman" w:cs="Times New Roman"/>
          <w:color w:val="000000"/>
        </w:rPr>
        <w:t>thefts exceeded the $10,000 deductible limit, but that limit was not exceeded by the theft on any one occasion.</w:t>
      </w:r>
      <w:r w:rsidRPr="00F010B1" w:rsidR="00CA3680">
        <w:rPr>
          <w:rFonts w:eastAsia="Times New Roman" w:cs="Times New Roman"/>
          <w:color w:val="000000"/>
        </w:rPr>
        <w:t xml:space="preserve">  </w:t>
      </w:r>
      <w:r w:rsidRPr="00F010B1" w:rsidR="007746E5">
        <w:rPr>
          <w:rFonts w:eastAsia="Times New Roman" w:cs="Times New Roman"/>
          <w:color w:val="000000"/>
        </w:rPr>
        <w:t xml:space="preserve">There was no extrinsic evidence with respect to the meaning of the policy terms. </w:t>
      </w:r>
      <w:r w:rsidRPr="00F010B1" w:rsidR="00B106F0">
        <w:rPr>
          <w:rFonts w:eastAsia="Times New Roman" w:cs="Times New Roman"/>
          <w:color w:val="000000"/>
        </w:rPr>
        <w:t xml:space="preserve"> </w:t>
      </w:r>
      <w:r w:rsidRPr="00F010B1" w:rsidR="007746E5">
        <w:rPr>
          <w:rFonts w:eastAsia="Times New Roman" w:cs="Times New Roman"/>
          <w:color w:val="000000"/>
        </w:rPr>
        <w:t>The trial court held that the deductible was not exceeded and, therefore, the insurer was not liable to the insured.</w:t>
      </w:r>
      <w:r w:rsidRPr="00F010B1" w:rsidR="0045393A">
        <w:rPr>
          <w:rFonts w:eastAsia="Times New Roman" w:cs="Times New Roman"/>
          <w:color w:val="000000"/>
        </w:rPr>
        <w:t xml:space="preserve">” </w:t>
      </w:r>
      <w:r w:rsidRPr="00F010B1" w:rsidR="001B4030">
        <w:rPr>
          <w:rFonts w:eastAsia="Times New Roman" w:cs="Times New Roman"/>
          <w:color w:val="000000"/>
        </w:rPr>
        <w:t xml:space="preserve"> </w:t>
      </w:r>
      <w:r w:rsidRPr="00F010B1" w:rsidR="001B4030">
        <w:rPr>
          <w:rFonts w:eastAsia="Times New Roman" w:cs="Times New Roman"/>
          <w:i/>
          <w:iCs/>
          <w:color w:val="000000"/>
        </w:rPr>
        <w:t>(I</w:t>
      </w:r>
      <w:r w:rsidRPr="00F010B1" w:rsidR="00B609E7">
        <w:rPr>
          <w:rFonts w:eastAsia="Times New Roman" w:cs="Times New Roman"/>
          <w:i/>
          <w:iCs/>
          <w:color w:val="000000"/>
        </w:rPr>
        <w:t>bid</w:t>
      </w:r>
      <w:r w:rsidRPr="00F010B1" w:rsidR="001B4030">
        <w:rPr>
          <w:rFonts w:eastAsia="Times New Roman" w:cs="Times New Roman"/>
          <w:color w:val="000000"/>
        </w:rPr>
        <w:t>.</w:t>
      </w:r>
      <w:r w:rsidRPr="00F010B1" w:rsidR="003212F8">
        <w:rPr>
          <w:rFonts w:eastAsia="Times New Roman" w:cs="Times New Roman"/>
          <w:color w:val="000000"/>
        </w:rPr>
        <w:t xml:space="preserve">) </w:t>
      </w:r>
    </w:p>
    <w:p w:rsidR="00F010B1" w:rsidRPr="00F010B1" w:rsidP="00F010B1" w14:paraId="1C5971A5" w14:textId="1D8BEEE0">
      <w:pPr>
        <w:shd w:val="clear" w:color="auto" w:fill="FFFFFF"/>
        <w:rPr>
          <w:rFonts w:eastAsia="Times New Roman" w:cs="Times New Roman"/>
          <w:color w:val="000000"/>
        </w:rPr>
      </w:pPr>
      <w:r w:rsidRPr="00F010B1">
        <w:rPr>
          <w:rFonts w:eastAsia="Times New Roman" w:cs="Times New Roman"/>
          <w:color w:val="000000"/>
        </w:rPr>
        <w:t xml:space="preserve">The </w:t>
      </w:r>
      <w:r w:rsidRPr="00F010B1" w:rsidR="00432751">
        <w:rPr>
          <w:rFonts w:eastAsia="Times New Roman" w:cs="Times New Roman"/>
          <w:color w:val="000000"/>
        </w:rPr>
        <w:t xml:space="preserve">appellate </w:t>
      </w:r>
      <w:r w:rsidRPr="00F010B1" w:rsidR="00005A7E">
        <w:rPr>
          <w:rFonts w:eastAsia="Times New Roman" w:cs="Times New Roman"/>
          <w:color w:val="000000"/>
        </w:rPr>
        <w:t xml:space="preserve">court </w:t>
      </w:r>
      <w:r w:rsidRPr="00F010B1" w:rsidR="00432751">
        <w:rPr>
          <w:rFonts w:eastAsia="Times New Roman" w:cs="Times New Roman"/>
          <w:color w:val="000000"/>
        </w:rPr>
        <w:t xml:space="preserve">affirmed.  It </w:t>
      </w:r>
      <w:r w:rsidRPr="00F010B1" w:rsidR="002A1798">
        <w:rPr>
          <w:rFonts w:eastAsia="Times New Roman" w:cs="Times New Roman"/>
          <w:color w:val="000000"/>
        </w:rPr>
        <w:t>pointed out that the insured conceded the serial thefts involved were carried out by a single person on separate occasions, each of which was a “completed crime that would have supported a separate count in a criminal proceeding</w:t>
      </w:r>
      <w:r w:rsidR="00A300A3">
        <w:rPr>
          <w:rFonts w:eastAsia="Times New Roman" w:cs="Times New Roman"/>
          <w:color w:val="000000"/>
        </w:rPr>
        <w:t>.</w:t>
      </w:r>
      <w:r w:rsidRPr="00F010B1" w:rsidR="002A1798">
        <w:rPr>
          <w:rFonts w:eastAsia="Times New Roman" w:cs="Times New Roman"/>
          <w:color w:val="000000"/>
        </w:rPr>
        <w:t xml:space="preserve">” </w:t>
      </w:r>
      <w:r w:rsidR="002C18C8">
        <w:rPr>
          <w:rFonts w:eastAsia="Times New Roman" w:cs="Times New Roman"/>
          <w:color w:val="000000"/>
        </w:rPr>
        <w:t xml:space="preserve"> (</w:t>
      </w:r>
      <w:r w:rsidRPr="00F010B1" w:rsidR="002C18C8">
        <w:rPr>
          <w:rFonts w:eastAsia="Times New Roman" w:cs="Times New Roman"/>
          <w:i/>
          <w:iCs/>
          <w:color w:val="3D3D3D"/>
          <w:bdr w:val="none" w:sz="0" w:space="0" w:color="auto" w:frame="1"/>
        </w:rPr>
        <w:t>B.H.D.,</w:t>
      </w:r>
      <w:r w:rsidRPr="00F010B1" w:rsidR="002C18C8">
        <w:rPr>
          <w:rFonts w:eastAsia="Times New Roman" w:cs="Times New Roman"/>
          <w:color w:val="000000"/>
        </w:rPr>
        <w:t xml:space="preserve"> </w:t>
      </w:r>
      <w:r w:rsidRPr="00F010B1" w:rsidR="002C18C8">
        <w:rPr>
          <w:rFonts w:eastAsia="Times New Roman" w:cs="Times New Roman"/>
          <w:i/>
          <w:iCs/>
          <w:color w:val="000000"/>
        </w:rPr>
        <w:t>supra</w:t>
      </w:r>
      <w:r w:rsidRPr="00F010B1" w:rsidR="002C18C8">
        <w:rPr>
          <w:rFonts w:eastAsia="Times New Roman" w:cs="Times New Roman"/>
          <w:color w:val="000000"/>
        </w:rPr>
        <w:t>, 46</w:t>
      </w:r>
      <w:r w:rsidR="00E76402">
        <w:rPr>
          <w:rFonts w:eastAsia="Times New Roman" w:cs="Times New Roman"/>
          <w:color w:val="000000"/>
        </w:rPr>
        <w:t> </w:t>
      </w:r>
      <w:r w:rsidRPr="00F010B1" w:rsidR="002C18C8">
        <w:rPr>
          <w:rFonts w:eastAsia="Times New Roman" w:cs="Times New Roman"/>
          <w:color w:val="000000"/>
        </w:rPr>
        <w:t>Cal.App.4</w:t>
      </w:r>
      <w:r w:rsidRPr="00712773" w:rsidR="002C18C8">
        <w:rPr>
          <w:rFonts w:eastAsia="Times New Roman" w:cs="Times New Roman"/>
          <w:color w:val="000000"/>
        </w:rPr>
        <w:t>th</w:t>
      </w:r>
      <w:r w:rsidR="00712773">
        <w:rPr>
          <w:rFonts w:eastAsia="Times New Roman" w:cs="Times New Roman"/>
          <w:color w:val="000000"/>
        </w:rPr>
        <w:t xml:space="preserve"> at p. </w:t>
      </w:r>
      <w:r w:rsidRPr="00F010B1" w:rsidR="002C18C8">
        <w:rPr>
          <w:rFonts w:eastAsia="Times New Roman" w:cs="Times New Roman"/>
          <w:color w:val="000000"/>
        </w:rPr>
        <w:t>11</w:t>
      </w:r>
      <w:r w:rsidR="001E0CED">
        <w:rPr>
          <w:rFonts w:eastAsia="Times New Roman" w:cs="Times New Roman"/>
          <w:color w:val="000000"/>
        </w:rPr>
        <w:t>42</w:t>
      </w:r>
      <w:r w:rsidR="002C18C8">
        <w:rPr>
          <w:rFonts w:eastAsia="Times New Roman" w:cs="Times New Roman"/>
          <w:color w:val="000000"/>
        </w:rPr>
        <w:t xml:space="preserve">.) </w:t>
      </w:r>
      <w:r w:rsidRPr="00F010B1" w:rsidR="002A1798">
        <w:rPr>
          <w:rFonts w:eastAsia="Times New Roman" w:cs="Times New Roman"/>
          <w:color w:val="000000"/>
        </w:rPr>
        <w:t xml:space="preserve"> But ultimately </w:t>
      </w:r>
      <w:r w:rsidRPr="00F010B1" w:rsidR="006749FE">
        <w:rPr>
          <w:rFonts w:eastAsia="Times New Roman" w:cs="Times New Roman"/>
          <w:color w:val="000000"/>
        </w:rPr>
        <w:t xml:space="preserve">the “central distinction </w:t>
      </w:r>
      <w:r w:rsidR="008C5EE7">
        <w:rPr>
          <w:rFonts w:eastAsia="Times New Roman" w:cs="Times New Roman"/>
          <w:color w:val="000000"/>
        </w:rPr>
        <w:t>. . .</w:t>
      </w:r>
      <w:r w:rsidRPr="00F010B1" w:rsidR="006749FE">
        <w:rPr>
          <w:rFonts w:eastAsia="Times New Roman" w:cs="Times New Roman"/>
          <w:color w:val="000000"/>
        </w:rPr>
        <w:t xml:space="preserve"> </w:t>
      </w:r>
      <w:r w:rsidR="006016FD">
        <w:rPr>
          <w:rFonts w:eastAsia="Times New Roman" w:cs="Times New Roman"/>
          <w:color w:val="000000"/>
        </w:rPr>
        <w:t>[</w:t>
      </w:r>
      <w:r w:rsidRPr="00F010B1" w:rsidR="006749FE">
        <w:rPr>
          <w:rFonts w:eastAsia="Times New Roman" w:cs="Times New Roman"/>
          <w:color w:val="000000"/>
        </w:rPr>
        <w:t>wa</w:t>
      </w:r>
      <w:r w:rsidR="006016FD">
        <w:rPr>
          <w:rFonts w:eastAsia="Times New Roman" w:cs="Times New Roman"/>
          <w:color w:val="000000"/>
        </w:rPr>
        <w:t>]</w:t>
      </w:r>
      <w:r w:rsidRPr="00F010B1" w:rsidR="006749FE">
        <w:rPr>
          <w:rFonts w:eastAsia="Times New Roman" w:cs="Times New Roman"/>
          <w:color w:val="000000"/>
        </w:rPr>
        <w:t xml:space="preserve">s </w:t>
      </w:r>
      <w:r w:rsidR="00C53AC0">
        <w:rPr>
          <w:rFonts w:eastAsia="Times New Roman" w:cs="Times New Roman"/>
          <w:color w:val="000000"/>
        </w:rPr>
        <w:t>t</w:t>
      </w:r>
      <w:r w:rsidRPr="00F010B1">
        <w:rPr>
          <w:rFonts w:eastAsia="Times New Roman" w:cs="Times New Roman"/>
          <w:color w:val="000000"/>
        </w:rPr>
        <w:t xml:space="preserve">he difference in the policy language. </w:t>
      </w:r>
      <w:r w:rsidR="002C18C8">
        <w:rPr>
          <w:rFonts w:eastAsia="Times New Roman" w:cs="Times New Roman"/>
          <w:color w:val="000000"/>
        </w:rPr>
        <w:t xml:space="preserve"> </w:t>
      </w:r>
      <w:r w:rsidRPr="00F010B1">
        <w:rPr>
          <w:rFonts w:eastAsia="Times New Roman" w:cs="Times New Roman"/>
          <w:color w:val="000000"/>
        </w:rPr>
        <w:t>Rather than a provision that suggests aggregation of all thefts into a single claim (</w:t>
      </w:r>
      <w:r w:rsidR="00DC6E2C">
        <w:rPr>
          <w:rFonts w:eastAsia="Times New Roman" w:cs="Times New Roman"/>
          <w:color w:val="000000"/>
        </w:rPr>
        <w:t>‘</w:t>
      </w:r>
      <w:r w:rsidRPr="00F010B1">
        <w:rPr>
          <w:rFonts w:eastAsia="Times New Roman" w:cs="Times New Roman"/>
          <w:color w:val="000000"/>
        </w:rPr>
        <w:t xml:space="preserve">all claims </w:t>
      </w:r>
      <w:r w:rsidR="001E0CED">
        <w:rPr>
          <w:rFonts w:eastAsia="Times New Roman" w:cs="Times New Roman"/>
          <w:color w:val="000000"/>
        </w:rPr>
        <w:t>. . .</w:t>
      </w:r>
      <w:r w:rsidRPr="00F010B1" w:rsidR="001E0CED">
        <w:rPr>
          <w:rFonts w:eastAsia="Times New Roman" w:cs="Times New Roman"/>
          <w:color w:val="000000"/>
        </w:rPr>
        <w:t xml:space="preserve"> </w:t>
      </w:r>
      <w:r w:rsidRPr="00F010B1">
        <w:rPr>
          <w:rFonts w:eastAsia="Times New Roman" w:cs="Times New Roman"/>
          <w:color w:val="000000"/>
        </w:rPr>
        <w:t xml:space="preserve">arising out of any one occurrence </w:t>
      </w:r>
      <w:r w:rsidR="001E0CED">
        <w:rPr>
          <w:rFonts w:eastAsia="Times New Roman" w:cs="Times New Roman"/>
          <w:color w:val="000000"/>
        </w:rPr>
        <w:t>. . .</w:t>
      </w:r>
      <w:r w:rsidRPr="00F010B1" w:rsidR="001E0CED">
        <w:rPr>
          <w:rFonts w:eastAsia="Times New Roman" w:cs="Times New Roman"/>
          <w:color w:val="000000"/>
        </w:rPr>
        <w:t xml:space="preserve"> </w:t>
      </w:r>
      <w:r w:rsidRPr="00F010B1">
        <w:rPr>
          <w:rFonts w:eastAsia="Times New Roman" w:cs="Times New Roman"/>
          <w:color w:val="000000"/>
        </w:rPr>
        <w:t>shall be adjusted as one claim</w:t>
      </w:r>
      <w:r w:rsidR="00DC6E2C">
        <w:rPr>
          <w:rFonts w:eastAsia="Times New Roman" w:cs="Times New Roman"/>
          <w:color w:val="000000"/>
        </w:rPr>
        <w:t>’</w:t>
      </w:r>
      <w:r w:rsidRPr="00F010B1">
        <w:rPr>
          <w:rFonts w:eastAsia="Times New Roman" w:cs="Times New Roman"/>
          <w:color w:val="000000"/>
        </w:rPr>
        <w:t xml:space="preserve">), the policy in this case specifically applied the deductible to each loss </w:t>
      </w:r>
      <w:r w:rsidR="00DC6E2C">
        <w:rPr>
          <w:rFonts w:eastAsia="Times New Roman" w:cs="Times New Roman"/>
          <w:color w:val="000000"/>
        </w:rPr>
        <w:t>‘</w:t>
      </w:r>
      <w:r w:rsidRPr="00F010B1">
        <w:rPr>
          <w:rFonts w:eastAsia="Times New Roman" w:cs="Times New Roman"/>
          <w:color w:val="000000"/>
        </w:rPr>
        <w:t>separately occurring.</w:t>
      </w:r>
      <w:r w:rsidR="00DC6E2C">
        <w:rPr>
          <w:rFonts w:eastAsia="Times New Roman" w:cs="Times New Roman"/>
          <w:color w:val="000000"/>
        </w:rPr>
        <w:t xml:space="preserve">’ </w:t>
      </w:r>
      <w:r w:rsidRPr="00F010B1">
        <w:rPr>
          <w:rFonts w:eastAsia="Times New Roman" w:cs="Times New Roman"/>
          <w:color w:val="000000"/>
        </w:rPr>
        <w:t xml:space="preserve"> There was no comparable provision in </w:t>
      </w:r>
      <w:r w:rsidRPr="00F010B1">
        <w:rPr>
          <w:rFonts w:eastAsia="Times New Roman" w:cs="Times New Roman"/>
          <w:i/>
          <w:iCs/>
          <w:color w:val="3D3D3D"/>
          <w:bdr w:val="none" w:sz="0" w:space="0" w:color="auto" w:frame="1"/>
        </w:rPr>
        <w:t>EOTT</w:t>
      </w:r>
      <w:r w:rsidRPr="00F010B1">
        <w:rPr>
          <w:rFonts w:eastAsia="Times New Roman" w:cs="Times New Roman"/>
          <w:color w:val="3D3D3D"/>
          <w:bdr w:val="none" w:sz="0" w:space="0" w:color="auto" w:frame="1"/>
        </w:rPr>
        <w:t>.”</w:t>
      </w:r>
      <w:r w:rsidR="00DC6E2C">
        <w:rPr>
          <w:rFonts w:eastAsia="Times New Roman" w:cs="Times New Roman"/>
          <w:color w:val="3D3D3D"/>
          <w:bdr w:val="none" w:sz="0" w:space="0" w:color="auto" w:frame="1"/>
        </w:rPr>
        <w:t xml:space="preserve">  (</w:t>
      </w:r>
      <w:r w:rsidRPr="00DC6E2C" w:rsidR="00DC6E2C">
        <w:rPr>
          <w:rFonts w:eastAsia="Times New Roman" w:cs="Times New Roman"/>
          <w:i/>
          <w:iCs/>
          <w:color w:val="3D3D3D"/>
          <w:bdr w:val="none" w:sz="0" w:space="0" w:color="auto" w:frame="1"/>
        </w:rPr>
        <w:t>Id</w:t>
      </w:r>
      <w:r w:rsidR="00DC6E2C">
        <w:rPr>
          <w:rFonts w:eastAsia="Times New Roman" w:cs="Times New Roman"/>
          <w:color w:val="3D3D3D"/>
          <w:bdr w:val="none" w:sz="0" w:space="0" w:color="auto" w:frame="1"/>
        </w:rPr>
        <w:t>.</w:t>
      </w:r>
      <w:r w:rsidR="008E54F9">
        <w:rPr>
          <w:rFonts w:eastAsia="Times New Roman" w:cs="Times New Roman"/>
          <w:color w:val="3D3D3D"/>
          <w:bdr w:val="none" w:sz="0" w:space="0" w:color="auto" w:frame="1"/>
        </w:rPr>
        <w:t xml:space="preserve"> at p. 1143.</w:t>
      </w:r>
      <w:r w:rsidR="00DC6E2C">
        <w:rPr>
          <w:rFonts w:eastAsia="Times New Roman" w:cs="Times New Roman"/>
          <w:color w:val="3D3D3D"/>
          <w:bdr w:val="none" w:sz="0" w:space="0" w:color="auto" w:frame="1"/>
        </w:rPr>
        <w:t>)</w:t>
      </w:r>
    </w:p>
    <w:p w:rsidR="00F87EDE" w:rsidRPr="006A240C" w:rsidP="00723FD3" w14:paraId="6EADAC2C" w14:textId="633ABD3D">
      <w:pPr>
        <w:shd w:val="clear" w:color="auto" w:fill="FFFFFF"/>
        <w:rPr>
          <w:color w:val="3D3D3D"/>
          <w:shd w:val="clear" w:color="auto" w:fill="FFFFFF"/>
        </w:rPr>
      </w:pPr>
      <w:r w:rsidRPr="006A240C">
        <w:rPr>
          <w:rFonts w:eastAsia="Times New Roman" w:cs="Times New Roman"/>
          <w:i/>
          <w:iCs/>
          <w:color w:val="3D3D3D"/>
          <w:bdr w:val="none" w:sz="0" w:space="0" w:color="auto" w:frame="1"/>
        </w:rPr>
        <w:t>Lexington</w:t>
      </w:r>
      <w:r w:rsidRPr="006A240C" w:rsidR="0040666D">
        <w:rPr>
          <w:rFonts w:eastAsia="Times New Roman" w:cs="Times New Roman"/>
          <w:color w:val="3D3D3D"/>
          <w:bdr w:val="none" w:sz="0" w:space="0" w:color="auto" w:frame="1"/>
        </w:rPr>
        <w:t xml:space="preserve"> </w:t>
      </w:r>
      <w:r w:rsidRPr="006A240C" w:rsidR="00164A57">
        <w:rPr>
          <w:rFonts w:eastAsia="Times New Roman" w:cs="Times New Roman"/>
          <w:color w:val="000000"/>
        </w:rPr>
        <w:t>involved</w:t>
      </w:r>
      <w:r w:rsidRPr="006A240C" w:rsidR="005C7CFE">
        <w:rPr>
          <w:rFonts w:eastAsia="Times New Roman" w:cs="Times New Roman"/>
          <w:color w:val="000000"/>
        </w:rPr>
        <w:t xml:space="preserve"> a </w:t>
      </w:r>
      <w:r w:rsidRPr="006A240C" w:rsidR="00BE7884">
        <w:rPr>
          <w:rFonts w:eastAsia="Times New Roman" w:cs="Times New Roman"/>
          <w:color w:val="000000"/>
        </w:rPr>
        <w:t xml:space="preserve">dispute between </w:t>
      </w:r>
      <w:r w:rsidRPr="006A240C" w:rsidR="00D95BF8">
        <w:rPr>
          <w:rFonts w:eastAsia="Times New Roman" w:cs="Times New Roman"/>
          <w:color w:val="000000"/>
        </w:rPr>
        <w:t xml:space="preserve">an </w:t>
      </w:r>
      <w:r w:rsidRPr="006A240C" w:rsidR="00BE7884">
        <w:rPr>
          <w:rFonts w:eastAsia="Times New Roman" w:cs="Times New Roman"/>
          <w:color w:val="000000"/>
        </w:rPr>
        <w:t xml:space="preserve">excess </w:t>
      </w:r>
      <w:r w:rsidRPr="006A240C" w:rsidR="00FE42AF">
        <w:rPr>
          <w:rFonts w:eastAsia="Times New Roman" w:cs="Times New Roman"/>
          <w:color w:val="000000"/>
        </w:rPr>
        <w:t>insurer</w:t>
      </w:r>
      <w:r w:rsidRPr="006A240C" w:rsidR="00B50F17">
        <w:rPr>
          <w:rFonts w:eastAsia="Times New Roman" w:cs="Times New Roman"/>
          <w:color w:val="000000"/>
        </w:rPr>
        <w:t>, Lexington,</w:t>
      </w:r>
      <w:r w:rsidRPr="006A240C" w:rsidR="00FE42AF">
        <w:rPr>
          <w:rFonts w:eastAsia="Times New Roman" w:cs="Times New Roman"/>
          <w:color w:val="000000"/>
        </w:rPr>
        <w:t xml:space="preserve"> </w:t>
      </w:r>
      <w:r w:rsidRPr="006A240C" w:rsidR="00D95BF8">
        <w:rPr>
          <w:rFonts w:eastAsia="Times New Roman" w:cs="Times New Roman"/>
          <w:color w:val="000000"/>
        </w:rPr>
        <w:t xml:space="preserve">and a group of primary insurers </w:t>
      </w:r>
      <w:r w:rsidRPr="006A240C" w:rsidR="009B7447">
        <w:rPr>
          <w:rFonts w:eastAsia="Times New Roman" w:cs="Times New Roman"/>
          <w:color w:val="000000"/>
        </w:rPr>
        <w:t xml:space="preserve">over a </w:t>
      </w:r>
      <w:r w:rsidRPr="006A240C" w:rsidR="0094132C">
        <w:rPr>
          <w:rFonts w:eastAsia="Times New Roman" w:cs="Times New Roman"/>
          <w:color w:val="000000"/>
        </w:rPr>
        <w:t xml:space="preserve">claim </w:t>
      </w:r>
      <w:r w:rsidRPr="006A240C" w:rsidR="005C7CFE">
        <w:rPr>
          <w:rFonts w:eastAsia="Times New Roman" w:cs="Times New Roman"/>
          <w:color w:val="000000"/>
        </w:rPr>
        <w:t xml:space="preserve">for </w:t>
      </w:r>
      <w:r w:rsidRPr="006A240C" w:rsidR="009B7447">
        <w:rPr>
          <w:rFonts w:eastAsia="Times New Roman" w:cs="Times New Roman"/>
          <w:color w:val="000000"/>
        </w:rPr>
        <w:t>loss incurred by the</w:t>
      </w:r>
      <w:r w:rsidRPr="006A240C" w:rsidR="00301B63">
        <w:rPr>
          <w:rFonts w:eastAsia="Times New Roman" w:cs="Times New Roman"/>
          <w:color w:val="000000"/>
        </w:rPr>
        <w:t xml:space="preserve"> insured,</w:t>
      </w:r>
      <w:r w:rsidRPr="006A240C" w:rsidR="009B7447">
        <w:rPr>
          <w:rFonts w:eastAsia="Times New Roman" w:cs="Times New Roman"/>
          <w:color w:val="000000"/>
        </w:rPr>
        <w:t xml:space="preserve"> </w:t>
      </w:r>
      <w:r w:rsidRPr="006A240C" w:rsidR="00301B63">
        <w:rPr>
          <w:rFonts w:eastAsia="Times New Roman" w:cs="Times New Roman"/>
          <w:color w:val="000000"/>
        </w:rPr>
        <w:t xml:space="preserve">the </w:t>
      </w:r>
      <w:r w:rsidRPr="006A240C" w:rsidR="009B7447">
        <w:rPr>
          <w:rFonts w:eastAsia="Times New Roman" w:cs="Times New Roman"/>
          <w:color w:val="000000"/>
        </w:rPr>
        <w:t xml:space="preserve">County of </w:t>
      </w:r>
      <w:r w:rsidR="002B65E6">
        <w:rPr>
          <w:rFonts w:eastAsia="Times New Roman" w:cs="Times New Roman"/>
          <w:color w:val="000000"/>
        </w:rPr>
        <w:t>Contra Costa</w:t>
      </w:r>
      <w:r w:rsidRPr="006A240C" w:rsidR="00301B63">
        <w:rPr>
          <w:rFonts w:eastAsia="Times New Roman" w:cs="Times New Roman"/>
          <w:color w:val="000000"/>
        </w:rPr>
        <w:t xml:space="preserve">, for </w:t>
      </w:r>
      <w:r w:rsidRPr="006A240C" w:rsidR="00BE0F41">
        <w:rPr>
          <w:rFonts w:eastAsia="Times New Roman" w:cs="Times New Roman"/>
          <w:color w:val="000000"/>
        </w:rPr>
        <w:t xml:space="preserve">multiple </w:t>
      </w:r>
      <w:r w:rsidRPr="006A240C" w:rsidR="003B6963">
        <w:rPr>
          <w:rFonts w:eastAsia="Times New Roman" w:cs="Times New Roman"/>
          <w:color w:val="000000"/>
        </w:rPr>
        <w:t xml:space="preserve">fires set by an arsonist at </w:t>
      </w:r>
      <w:r w:rsidRPr="006A240C" w:rsidR="00BE0F41">
        <w:rPr>
          <w:rFonts w:eastAsia="Times New Roman" w:cs="Times New Roman"/>
          <w:color w:val="000000"/>
        </w:rPr>
        <w:t xml:space="preserve">multiple courthouses.  </w:t>
      </w:r>
      <w:r w:rsidRPr="006A240C">
        <w:rPr>
          <w:rFonts w:eastAsia="Times New Roman" w:cs="Times New Roman"/>
          <w:color w:val="000000"/>
        </w:rPr>
        <w:t>“</w:t>
      </w:r>
      <w:r w:rsidRPr="006A240C">
        <w:rPr>
          <w:color w:val="3D3D3D"/>
          <w:shd w:val="clear" w:color="auto" w:fill="FFFFFF"/>
        </w:rPr>
        <w:t>The first fire occurred on August</w:t>
      </w:r>
      <w:r w:rsidR="00EF257C">
        <w:rPr>
          <w:color w:val="3D3D3D"/>
          <w:shd w:val="clear" w:color="auto" w:fill="FFFFFF"/>
        </w:rPr>
        <w:t> </w:t>
      </w:r>
      <w:r w:rsidRPr="006A240C">
        <w:rPr>
          <w:color w:val="3D3D3D"/>
          <w:shd w:val="clear" w:color="auto" w:fill="FFFFFF"/>
        </w:rPr>
        <w:t>28, 1995 at the Walnut Creek Municipal Court in Walnut Creek.  The other three fires occurred seventeen days later on September</w:t>
      </w:r>
      <w:r w:rsidR="00F2629B">
        <w:rPr>
          <w:color w:val="3D3D3D"/>
          <w:shd w:val="clear" w:color="auto" w:fill="FFFFFF"/>
        </w:rPr>
        <w:t> </w:t>
      </w:r>
      <w:r w:rsidRPr="006A240C">
        <w:rPr>
          <w:color w:val="3D3D3D"/>
          <w:shd w:val="clear" w:color="auto" w:fill="FFFFFF"/>
        </w:rPr>
        <w:t xml:space="preserve">14, 1995. </w:t>
      </w:r>
      <w:r w:rsidRPr="006A240C" w:rsidR="007B267D">
        <w:rPr>
          <w:color w:val="3D3D3D"/>
          <w:shd w:val="clear" w:color="auto" w:fill="FFFFFF"/>
        </w:rPr>
        <w:t xml:space="preserve"> </w:t>
      </w:r>
      <w:r w:rsidRPr="006A240C">
        <w:rPr>
          <w:color w:val="3D3D3D"/>
          <w:shd w:val="clear" w:color="auto" w:fill="FFFFFF"/>
        </w:rPr>
        <w:t>The first of the September 14</w:t>
      </w:r>
      <w:r w:rsidRPr="00FF1F26">
        <w:rPr>
          <w:color w:val="3D3D3D"/>
          <w:bdr w:val="none" w:sz="0" w:space="0" w:color="auto" w:frame="1"/>
          <w:shd w:val="clear" w:color="auto" w:fill="FFFFFF"/>
        </w:rPr>
        <w:t>th</w:t>
      </w:r>
      <w:r w:rsidRPr="00FF1F26" w:rsidR="00FF1F26">
        <w:rPr>
          <w:color w:val="3D3D3D"/>
          <w:shd w:val="clear" w:color="auto" w:fill="FFFFFF"/>
        </w:rPr>
        <w:t xml:space="preserve"> </w:t>
      </w:r>
      <w:r w:rsidRPr="006A240C">
        <w:rPr>
          <w:color w:val="3D3D3D"/>
          <w:shd w:val="clear" w:color="auto" w:fill="FFFFFF"/>
        </w:rPr>
        <w:t>fires occurred at the Traffic and Small Claims Court in Concord.</w:t>
      </w:r>
      <w:r w:rsidRPr="006A240C" w:rsidR="007B267D">
        <w:rPr>
          <w:color w:val="3D3D3D"/>
          <w:shd w:val="clear" w:color="auto" w:fill="FFFFFF"/>
        </w:rPr>
        <w:t xml:space="preserve">  </w:t>
      </w:r>
      <w:r w:rsidRPr="006A240C">
        <w:rPr>
          <w:color w:val="3D3D3D"/>
          <w:shd w:val="clear" w:color="auto" w:fill="FFFFFF"/>
        </w:rPr>
        <w:t>The second fire occurred six minutes later at the nearby Mount Diablo Municipal Court in Concord.  The final fire was ignited less than one hour later at the Contra Costa Superior Court located in Martinez.</w:t>
      </w:r>
      <w:r w:rsidRPr="006A240C" w:rsidR="007B267D">
        <w:rPr>
          <w:color w:val="3D3D3D"/>
          <w:shd w:val="clear" w:color="auto" w:fill="FFFFFF"/>
        </w:rPr>
        <w:t xml:space="preserve">  </w:t>
      </w:r>
      <w:r w:rsidRPr="006A240C">
        <w:rPr>
          <w:color w:val="3D3D3D"/>
          <w:shd w:val="clear" w:color="auto" w:fill="FFFFFF"/>
        </w:rPr>
        <w:t xml:space="preserve">The fires were individually started by Richard Dudley Stevens, who had apparently suffered several adverse rulings in all of the courthouses involved. </w:t>
      </w:r>
      <w:r w:rsidRPr="006A240C" w:rsidR="0040666D">
        <w:rPr>
          <w:color w:val="3D3D3D"/>
          <w:shd w:val="clear" w:color="auto" w:fill="FFFFFF"/>
        </w:rPr>
        <w:t xml:space="preserve"> </w:t>
      </w:r>
      <w:r w:rsidRPr="006A240C">
        <w:rPr>
          <w:color w:val="3D3D3D"/>
          <w:shd w:val="clear" w:color="auto" w:fill="FFFFFF"/>
        </w:rPr>
        <w:t>Stevens was charged and convicted on separate counts of arson.”</w:t>
      </w:r>
      <w:r w:rsidR="008E6689">
        <w:rPr>
          <w:color w:val="3D3D3D"/>
          <w:shd w:val="clear" w:color="auto" w:fill="FFFFFF"/>
        </w:rPr>
        <w:t xml:space="preserve">  </w:t>
      </w:r>
      <w:r w:rsidR="007D5A85">
        <w:rPr>
          <w:color w:val="3D3D3D"/>
          <w:shd w:val="clear" w:color="auto" w:fill="FFFFFF"/>
        </w:rPr>
        <w:t>(</w:t>
      </w:r>
      <w:r w:rsidRPr="00F010B1" w:rsidR="008E6689">
        <w:rPr>
          <w:rFonts w:eastAsia="Times New Roman" w:cs="Times New Roman"/>
          <w:i/>
          <w:iCs/>
          <w:color w:val="000000"/>
        </w:rPr>
        <w:t>Lexington</w:t>
      </w:r>
      <w:r w:rsidRPr="00F010B1" w:rsidR="008E6689">
        <w:rPr>
          <w:rFonts w:eastAsia="Times New Roman" w:cs="Times New Roman"/>
          <w:color w:val="000000"/>
        </w:rPr>
        <w:t xml:space="preserve">, </w:t>
      </w:r>
      <w:r w:rsidRPr="00F010B1" w:rsidR="008E6689">
        <w:rPr>
          <w:rFonts w:eastAsia="Times New Roman" w:cs="Times New Roman"/>
          <w:i/>
          <w:iCs/>
          <w:color w:val="000000"/>
        </w:rPr>
        <w:t>supra</w:t>
      </w:r>
      <w:r w:rsidRPr="00F010B1" w:rsidR="008E6689">
        <w:rPr>
          <w:rFonts w:eastAsia="Times New Roman" w:cs="Times New Roman"/>
          <w:color w:val="000000"/>
        </w:rPr>
        <w:t>, 21</w:t>
      </w:r>
      <w:r w:rsidR="00590322">
        <w:rPr>
          <w:rFonts w:eastAsia="Times New Roman" w:cs="Times New Roman"/>
          <w:color w:val="000000"/>
        </w:rPr>
        <w:t> </w:t>
      </w:r>
      <w:r w:rsidRPr="00F010B1" w:rsidR="008E6689">
        <w:rPr>
          <w:rFonts w:eastAsia="Times New Roman" w:cs="Times New Roman"/>
          <w:color w:val="000000"/>
        </w:rPr>
        <w:t xml:space="preserve">Fed.Appx. </w:t>
      </w:r>
      <w:r w:rsidR="008E6689">
        <w:rPr>
          <w:rFonts w:eastAsia="Times New Roman" w:cs="Times New Roman"/>
          <w:color w:val="000000"/>
        </w:rPr>
        <w:t>at p.</w:t>
      </w:r>
      <w:r w:rsidR="00590322">
        <w:rPr>
          <w:rFonts w:eastAsia="Times New Roman" w:cs="Times New Roman"/>
          <w:color w:val="000000"/>
        </w:rPr>
        <w:t> </w:t>
      </w:r>
      <w:r w:rsidRPr="00F010B1" w:rsidR="008E6689">
        <w:rPr>
          <w:rFonts w:eastAsia="Times New Roman" w:cs="Times New Roman"/>
          <w:color w:val="000000"/>
        </w:rPr>
        <w:t>58</w:t>
      </w:r>
      <w:r w:rsidR="008E6689">
        <w:rPr>
          <w:rFonts w:eastAsia="Times New Roman" w:cs="Times New Roman"/>
          <w:color w:val="000000"/>
        </w:rPr>
        <w:t>7.)</w:t>
      </w:r>
    </w:p>
    <w:p w:rsidR="00196B8A" w:rsidRPr="006A240C" w:rsidP="00723FD3" w14:paraId="310F149F" w14:textId="27068501">
      <w:pPr>
        <w:shd w:val="clear" w:color="auto" w:fill="FFFFFF"/>
        <w:rPr>
          <w:rFonts w:eastAsia="Times New Roman" w:cs="Times New Roman"/>
          <w:color w:val="000000"/>
        </w:rPr>
      </w:pPr>
      <w:r w:rsidRPr="006A240C">
        <w:rPr>
          <w:color w:val="3D3D3D"/>
          <w:shd w:val="clear" w:color="auto" w:fill="FFFFFF"/>
        </w:rPr>
        <w:t xml:space="preserve">Collectively, </w:t>
      </w:r>
      <w:r w:rsidRPr="006A240C" w:rsidR="00301B63">
        <w:rPr>
          <w:color w:val="3D3D3D"/>
          <w:shd w:val="clear" w:color="auto" w:fill="FFFFFF"/>
        </w:rPr>
        <w:t>the</w:t>
      </w:r>
      <w:r w:rsidRPr="006A240C" w:rsidR="00DF21DE">
        <w:rPr>
          <w:color w:val="3D3D3D"/>
          <w:shd w:val="clear" w:color="auto" w:fill="FFFFFF"/>
        </w:rPr>
        <w:t xml:space="preserve"> courthouse </w:t>
      </w:r>
      <w:r w:rsidRPr="006A240C" w:rsidR="00301B63">
        <w:rPr>
          <w:color w:val="3D3D3D"/>
          <w:shd w:val="clear" w:color="auto" w:fill="FFFFFF"/>
        </w:rPr>
        <w:t>f</w:t>
      </w:r>
      <w:r w:rsidRPr="006A240C" w:rsidR="00277DD0">
        <w:rPr>
          <w:color w:val="3D3D3D"/>
          <w:shd w:val="clear" w:color="auto" w:fill="FFFFFF"/>
        </w:rPr>
        <w:t xml:space="preserve">ires </w:t>
      </w:r>
      <w:r w:rsidRPr="006A240C" w:rsidR="00DF7939">
        <w:rPr>
          <w:color w:val="3D3D3D"/>
          <w:shd w:val="clear" w:color="auto" w:fill="FFFFFF"/>
        </w:rPr>
        <w:t xml:space="preserve">in </w:t>
      </w:r>
      <w:r w:rsidRPr="006A240C" w:rsidR="00DF7939">
        <w:rPr>
          <w:i/>
          <w:iCs/>
          <w:color w:val="3D3D3D"/>
          <w:shd w:val="clear" w:color="auto" w:fill="FFFFFF"/>
        </w:rPr>
        <w:t>Lexington</w:t>
      </w:r>
      <w:r w:rsidRPr="006A240C" w:rsidR="00DF7939">
        <w:rPr>
          <w:color w:val="3D3D3D"/>
          <w:shd w:val="clear" w:color="auto" w:fill="FFFFFF"/>
        </w:rPr>
        <w:t xml:space="preserve"> </w:t>
      </w:r>
      <w:r w:rsidRPr="006A240C">
        <w:rPr>
          <w:color w:val="3D3D3D"/>
          <w:shd w:val="clear" w:color="auto" w:fill="FFFFFF"/>
        </w:rPr>
        <w:t>cause</w:t>
      </w:r>
      <w:r w:rsidRPr="006A240C" w:rsidR="00BE7884">
        <w:rPr>
          <w:color w:val="3D3D3D"/>
          <w:shd w:val="clear" w:color="auto" w:fill="FFFFFF"/>
        </w:rPr>
        <w:t xml:space="preserve">d </w:t>
      </w:r>
      <w:r w:rsidRPr="006A240C">
        <w:rPr>
          <w:color w:val="3D3D3D"/>
          <w:shd w:val="clear" w:color="auto" w:fill="FFFFFF"/>
        </w:rPr>
        <w:t>$14</w:t>
      </w:r>
      <w:r w:rsidR="005C3310">
        <w:rPr>
          <w:color w:val="3D3D3D"/>
          <w:shd w:val="clear" w:color="auto" w:fill="FFFFFF"/>
        </w:rPr>
        <w:t xml:space="preserve"> million</w:t>
      </w:r>
      <w:r w:rsidRPr="006A240C">
        <w:rPr>
          <w:color w:val="3D3D3D"/>
          <w:shd w:val="clear" w:color="auto" w:fill="FFFFFF"/>
        </w:rPr>
        <w:t xml:space="preserve"> in damage</w:t>
      </w:r>
      <w:r w:rsidRPr="006A240C" w:rsidR="00AE0906">
        <w:rPr>
          <w:color w:val="3D3D3D"/>
          <w:shd w:val="clear" w:color="auto" w:fill="FFFFFF"/>
        </w:rPr>
        <w:t>, but the damage resulting from only one of the fir</w:t>
      </w:r>
      <w:r w:rsidRPr="006A240C" w:rsidR="00C06433">
        <w:rPr>
          <w:color w:val="3D3D3D"/>
          <w:shd w:val="clear" w:color="auto" w:fill="FFFFFF"/>
        </w:rPr>
        <w:t xml:space="preserve">es </w:t>
      </w:r>
      <w:r w:rsidRPr="006A240C" w:rsidR="00AE0906">
        <w:rPr>
          <w:color w:val="3D3D3D"/>
          <w:shd w:val="clear" w:color="auto" w:fill="FFFFFF"/>
        </w:rPr>
        <w:t xml:space="preserve">exceeded the </w:t>
      </w:r>
      <w:r w:rsidRPr="006A240C" w:rsidR="00C979EA">
        <w:rPr>
          <w:color w:val="3D3D3D"/>
          <w:shd w:val="clear" w:color="auto" w:fill="FFFFFF"/>
        </w:rPr>
        <w:t>$5</w:t>
      </w:r>
      <w:r w:rsidR="005C3310">
        <w:rPr>
          <w:color w:val="3D3D3D"/>
          <w:shd w:val="clear" w:color="auto" w:fill="FFFFFF"/>
        </w:rPr>
        <w:t xml:space="preserve"> million</w:t>
      </w:r>
      <w:r w:rsidRPr="006A240C" w:rsidR="00C979EA">
        <w:rPr>
          <w:color w:val="3D3D3D"/>
          <w:shd w:val="clear" w:color="auto" w:fill="FFFFFF"/>
        </w:rPr>
        <w:t xml:space="preserve"> </w:t>
      </w:r>
      <w:r w:rsidR="00B67F83">
        <w:rPr>
          <w:color w:val="3D3D3D"/>
          <w:shd w:val="clear" w:color="auto" w:fill="FFFFFF"/>
        </w:rPr>
        <w:t xml:space="preserve">per occurrence limit </w:t>
      </w:r>
      <w:r w:rsidRPr="006A240C" w:rsidR="00C979EA">
        <w:rPr>
          <w:color w:val="3D3D3D"/>
          <w:shd w:val="clear" w:color="auto" w:fill="FFFFFF"/>
        </w:rPr>
        <w:t xml:space="preserve">in the primary insurers’ policies.  </w:t>
      </w:r>
      <w:r w:rsidR="007D5A85">
        <w:rPr>
          <w:color w:val="3D3D3D"/>
          <w:shd w:val="clear" w:color="auto" w:fill="FFFFFF"/>
        </w:rPr>
        <w:t>(</w:t>
      </w:r>
      <w:r w:rsidRPr="00F010B1" w:rsidR="007D5A85">
        <w:rPr>
          <w:rFonts w:eastAsia="Times New Roman" w:cs="Times New Roman"/>
          <w:i/>
          <w:iCs/>
          <w:color w:val="000000"/>
        </w:rPr>
        <w:t>Lexington</w:t>
      </w:r>
      <w:r w:rsidRPr="00F010B1" w:rsidR="007D5A85">
        <w:rPr>
          <w:rFonts w:eastAsia="Times New Roman" w:cs="Times New Roman"/>
          <w:color w:val="000000"/>
        </w:rPr>
        <w:t xml:space="preserve">, </w:t>
      </w:r>
      <w:r w:rsidRPr="00F010B1" w:rsidR="007D5A85">
        <w:rPr>
          <w:rFonts w:eastAsia="Times New Roman" w:cs="Times New Roman"/>
          <w:i/>
          <w:iCs/>
          <w:color w:val="000000"/>
        </w:rPr>
        <w:t>supra</w:t>
      </w:r>
      <w:r w:rsidRPr="00F010B1" w:rsidR="007D5A85">
        <w:rPr>
          <w:rFonts w:eastAsia="Times New Roman" w:cs="Times New Roman"/>
          <w:color w:val="000000"/>
        </w:rPr>
        <w:t>, 21</w:t>
      </w:r>
      <w:r w:rsidR="005C3310">
        <w:rPr>
          <w:rFonts w:eastAsia="Times New Roman" w:cs="Times New Roman"/>
          <w:color w:val="000000"/>
        </w:rPr>
        <w:t> </w:t>
      </w:r>
      <w:r w:rsidRPr="00F010B1" w:rsidR="007D5A85">
        <w:rPr>
          <w:rFonts w:eastAsia="Times New Roman" w:cs="Times New Roman"/>
          <w:color w:val="000000"/>
        </w:rPr>
        <w:t xml:space="preserve">Fed.Appx. </w:t>
      </w:r>
      <w:r w:rsidR="007D5A85">
        <w:rPr>
          <w:rFonts w:eastAsia="Times New Roman" w:cs="Times New Roman"/>
          <w:color w:val="000000"/>
        </w:rPr>
        <w:t>at p.</w:t>
      </w:r>
      <w:r w:rsidR="005C3310">
        <w:rPr>
          <w:rFonts w:eastAsia="Times New Roman" w:cs="Times New Roman"/>
          <w:color w:val="000000"/>
        </w:rPr>
        <w:t> </w:t>
      </w:r>
      <w:r w:rsidRPr="00F010B1" w:rsidR="007D5A85">
        <w:rPr>
          <w:rFonts w:eastAsia="Times New Roman" w:cs="Times New Roman"/>
          <w:color w:val="000000"/>
        </w:rPr>
        <w:t>58</w:t>
      </w:r>
      <w:r w:rsidR="006127B5">
        <w:rPr>
          <w:rFonts w:eastAsia="Times New Roman" w:cs="Times New Roman"/>
          <w:color w:val="000000"/>
        </w:rPr>
        <w:t>7</w:t>
      </w:r>
      <w:r w:rsidR="007D5A85">
        <w:rPr>
          <w:rFonts w:eastAsia="Times New Roman" w:cs="Times New Roman"/>
          <w:color w:val="000000"/>
        </w:rPr>
        <w:t xml:space="preserve">.)  </w:t>
      </w:r>
      <w:r w:rsidRPr="006A240C" w:rsidR="00C60B2C">
        <w:rPr>
          <w:color w:val="3D3D3D"/>
          <w:shd w:val="clear" w:color="auto" w:fill="FFFFFF"/>
        </w:rPr>
        <w:t xml:space="preserve">If, as the primary insurers contended, </w:t>
      </w:r>
      <w:r w:rsidRPr="006A240C" w:rsidR="00254397">
        <w:rPr>
          <w:color w:val="3D3D3D"/>
          <w:shd w:val="clear" w:color="auto" w:fill="FFFFFF"/>
        </w:rPr>
        <w:t xml:space="preserve">the fires constituted a single “occurrence” under their </w:t>
      </w:r>
      <w:r w:rsidRPr="006A240C" w:rsidR="001A2CEC">
        <w:rPr>
          <w:color w:val="3D3D3D"/>
          <w:shd w:val="clear" w:color="auto" w:fill="FFFFFF"/>
        </w:rPr>
        <w:t>policies</w:t>
      </w:r>
      <w:r w:rsidRPr="006A240C" w:rsidR="00B50F17">
        <w:rPr>
          <w:color w:val="3D3D3D"/>
          <w:shd w:val="clear" w:color="auto" w:fill="FFFFFF"/>
        </w:rPr>
        <w:t xml:space="preserve">, then Lexington </w:t>
      </w:r>
      <w:r w:rsidRPr="006A240C" w:rsidR="003A3FC2">
        <w:rPr>
          <w:color w:val="3D3D3D"/>
          <w:shd w:val="clear" w:color="auto" w:fill="FFFFFF"/>
        </w:rPr>
        <w:t xml:space="preserve">would be liable </w:t>
      </w:r>
      <w:r w:rsidRPr="006A240C" w:rsidR="00125C0F">
        <w:rPr>
          <w:color w:val="3D3D3D"/>
          <w:shd w:val="clear" w:color="auto" w:fill="FFFFFF"/>
        </w:rPr>
        <w:t xml:space="preserve">under its excess policy </w:t>
      </w:r>
      <w:r w:rsidRPr="006A240C" w:rsidR="003A3FC2">
        <w:rPr>
          <w:color w:val="3D3D3D"/>
          <w:shd w:val="clear" w:color="auto" w:fill="FFFFFF"/>
        </w:rPr>
        <w:t>for $7</w:t>
      </w:r>
      <w:r w:rsidR="005C3310">
        <w:rPr>
          <w:color w:val="3D3D3D"/>
          <w:shd w:val="clear" w:color="auto" w:fill="FFFFFF"/>
        </w:rPr>
        <w:t>.5 million</w:t>
      </w:r>
      <w:r w:rsidRPr="006A240C" w:rsidR="00125C0F">
        <w:rPr>
          <w:color w:val="3D3D3D"/>
          <w:shd w:val="clear" w:color="auto" w:fill="FFFFFF"/>
        </w:rPr>
        <w:t xml:space="preserve"> of the total loss. </w:t>
      </w:r>
      <w:r w:rsidR="00A30EBA">
        <w:rPr>
          <w:color w:val="3D3D3D"/>
          <w:shd w:val="clear" w:color="auto" w:fill="FFFFFF"/>
        </w:rPr>
        <w:t xml:space="preserve"> </w:t>
      </w:r>
      <w:r w:rsidRPr="006A240C" w:rsidR="00125C0F">
        <w:rPr>
          <w:color w:val="3D3D3D"/>
          <w:shd w:val="clear" w:color="auto" w:fill="FFFFFF"/>
        </w:rPr>
        <w:t xml:space="preserve">If, on the other hand, </w:t>
      </w:r>
      <w:r w:rsidRPr="006A240C" w:rsidR="00841028">
        <w:rPr>
          <w:color w:val="3D3D3D"/>
          <w:shd w:val="clear" w:color="auto" w:fill="FFFFFF"/>
        </w:rPr>
        <w:t xml:space="preserve">as </w:t>
      </w:r>
      <w:r w:rsidRPr="006A240C" w:rsidR="009163CC">
        <w:rPr>
          <w:color w:val="3D3D3D"/>
          <w:shd w:val="clear" w:color="auto" w:fill="FFFFFF"/>
        </w:rPr>
        <w:t xml:space="preserve">Lexington </w:t>
      </w:r>
      <w:r w:rsidRPr="006A240C" w:rsidR="00841028">
        <w:rPr>
          <w:color w:val="3D3D3D"/>
          <w:shd w:val="clear" w:color="auto" w:fill="FFFFFF"/>
        </w:rPr>
        <w:t xml:space="preserve">contended, </w:t>
      </w:r>
      <w:r w:rsidRPr="006A240C" w:rsidR="009163CC">
        <w:rPr>
          <w:color w:val="3D3D3D"/>
          <w:shd w:val="clear" w:color="auto" w:fill="FFFFFF"/>
        </w:rPr>
        <w:t xml:space="preserve">each of </w:t>
      </w:r>
      <w:r w:rsidRPr="006A240C" w:rsidR="00C06433">
        <w:rPr>
          <w:color w:val="3D3D3D"/>
          <w:shd w:val="clear" w:color="auto" w:fill="FFFFFF"/>
        </w:rPr>
        <w:t>the fires constituted a single “</w:t>
      </w:r>
      <w:r w:rsidRPr="006A240C" w:rsidR="009163CC">
        <w:rPr>
          <w:color w:val="3D3D3D"/>
          <w:shd w:val="clear" w:color="auto" w:fill="FFFFFF"/>
        </w:rPr>
        <w:t xml:space="preserve">occurrence,” then </w:t>
      </w:r>
      <w:r w:rsidRPr="006A240C" w:rsidR="009B30AD">
        <w:rPr>
          <w:color w:val="3D3D3D"/>
          <w:shd w:val="clear" w:color="auto" w:fill="FFFFFF"/>
        </w:rPr>
        <w:t>the primary insurers were liable for the entire loss</w:t>
      </w:r>
      <w:r w:rsidRPr="006A240C" w:rsidR="009D063C">
        <w:rPr>
          <w:color w:val="3D3D3D"/>
          <w:shd w:val="clear" w:color="auto" w:fill="FFFFFF"/>
        </w:rPr>
        <w:t xml:space="preserve"> in the form of multiple claims subject to multiple per </w:t>
      </w:r>
      <w:r w:rsidRPr="006A240C" w:rsidR="00EC4C0C">
        <w:rPr>
          <w:color w:val="3D3D3D"/>
          <w:shd w:val="clear" w:color="auto" w:fill="FFFFFF"/>
        </w:rPr>
        <w:t>occurrence limits.</w:t>
      </w:r>
      <w:r w:rsidR="00A33F06">
        <w:rPr>
          <w:color w:val="3D3D3D"/>
          <w:shd w:val="clear" w:color="auto" w:fill="FFFFFF"/>
        </w:rPr>
        <w:t xml:space="preserve">  </w:t>
      </w:r>
      <w:r w:rsidRPr="006A240C" w:rsidR="00EC4C0C">
        <w:rPr>
          <w:color w:val="3D3D3D"/>
          <w:shd w:val="clear" w:color="auto" w:fill="FFFFFF"/>
        </w:rPr>
        <w:t>The trial court ruled for Lexington, and a Ninth Circuit panel affirmed</w:t>
      </w:r>
      <w:r w:rsidRPr="006A240C" w:rsidR="00EE094D">
        <w:rPr>
          <w:color w:val="3D3D3D"/>
          <w:shd w:val="clear" w:color="auto" w:fill="FFFFFF"/>
        </w:rPr>
        <w:t>, explain</w:t>
      </w:r>
      <w:r w:rsidRPr="006A240C" w:rsidR="0086128C">
        <w:rPr>
          <w:color w:val="3D3D3D"/>
          <w:shd w:val="clear" w:color="auto" w:fill="FFFFFF"/>
        </w:rPr>
        <w:t>ing</w:t>
      </w:r>
      <w:r w:rsidRPr="006A240C" w:rsidR="00EE094D">
        <w:rPr>
          <w:color w:val="3D3D3D"/>
          <w:shd w:val="clear" w:color="auto" w:fill="FFFFFF"/>
        </w:rPr>
        <w:t xml:space="preserve">, </w:t>
      </w:r>
      <w:r w:rsidRPr="006A240C" w:rsidR="007A364E">
        <w:rPr>
          <w:rFonts w:eastAsia="Times New Roman" w:cs="Times New Roman"/>
          <w:color w:val="000000"/>
        </w:rPr>
        <w:t>“We agree with the district court that four separate fires in four separate buildings at four separate locations constitute four separate occurrences for purposes of plaintiffs</w:t>
      </w:r>
      <w:r w:rsidR="008C19EA">
        <w:rPr>
          <w:rFonts w:eastAsia="Times New Roman" w:cs="Times New Roman"/>
          <w:color w:val="000000"/>
        </w:rPr>
        <w:t>’</w:t>
      </w:r>
      <w:r w:rsidRPr="006A240C" w:rsidR="007A364E">
        <w:rPr>
          <w:rFonts w:eastAsia="Times New Roman" w:cs="Times New Roman"/>
          <w:color w:val="000000"/>
        </w:rPr>
        <w:t xml:space="preserve"> liability and the policy deductible.</w:t>
      </w:r>
      <w:r w:rsidRPr="006A240C" w:rsidR="00EE094D">
        <w:rPr>
          <w:rFonts w:eastAsia="Times New Roman" w:cs="Times New Roman"/>
          <w:color w:val="000000"/>
        </w:rPr>
        <w:t xml:space="preserve">” </w:t>
      </w:r>
      <w:r w:rsidR="0091272A">
        <w:rPr>
          <w:rFonts w:eastAsia="Times New Roman" w:cs="Times New Roman"/>
          <w:color w:val="000000"/>
        </w:rPr>
        <w:t xml:space="preserve"> (</w:t>
      </w:r>
      <w:r w:rsidRPr="0091272A" w:rsidR="0091272A">
        <w:rPr>
          <w:rFonts w:eastAsia="Times New Roman" w:cs="Times New Roman"/>
          <w:i/>
          <w:iCs/>
          <w:color w:val="000000"/>
        </w:rPr>
        <w:t>Id</w:t>
      </w:r>
      <w:r w:rsidR="0091272A">
        <w:rPr>
          <w:rFonts w:eastAsia="Times New Roman" w:cs="Times New Roman"/>
          <w:color w:val="000000"/>
        </w:rPr>
        <w:t>. at p.</w:t>
      </w:r>
      <w:r w:rsidR="004A37D2">
        <w:rPr>
          <w:rFonts w:eastAsia="Times New Roman" w:cs="Times New Roman"/>
          <w:color w:val="000000"/>
        </w:rPr>
        <w:t> </w:t>
      </w:r>
      <w:r w:rsidR="0091272A">
        <w:rPr>
          <w:rFonts w:eastAsia="Times New Roman" w:cs="Times New Roman"/>
          <w:color w:val="000000"/>
        </w:rPr>
        <w:t>590.)</w:t>
      </w:r>
      <w:r w:rsidRPr="006A240C" w:rsidR="00EE094D">
        <w:rPr>
          <w:rFonts w:eastAsia="Times New Roman" w:cs="Times New Roman"/>
          <w:color w:val="000000"/>
        </w:rPr>
        <w:t xml:space="preserve"> </w:t>
      </w:r>
    </w:p>
    <w:p w:rsidR="00141AA5" w:rsidP="00723FD3" w14:paraId="1A551053" w14:textId="0C9D9215">
      <w:pPr>
        <w:shd w:val="clear" w:color="auto" w:fill="FFFFFF"/>
        <w:rPr>
          <w:rFonts w:eastAsia="Times New Roman" w:cs="Times New Roman"/>
          <w:color w:val="000000"/>
        </w:rPr>
      </w:pPr>
      <w:r>
        <w:rPr>
          <w:rFonts w:eastAsia="Times New Roman" w:cs="Times New Roman"/>
          <w:color w:val="000000"/>
        </w:rPr>
        <w:t>T</w:t>
      </w:r>
      <w:r w:rsidRPr="008D150A" w:rsidR="00633CEC">
        <w:rPr>
          <w:rFonts w:eastAsia="Times New Roman" w:cs="Times New Roman"/>
          <w:color w:val="000000"/>
        </w:rPr>
        <w:t xml:space="preserve">here was no evidence </w:t>
      </w:r>
      <w:r w:rsidRPr="008D150A" w:rsidR="00541229">
        <w:rPr>
          <w:rFonts w:eastAsia="Times New Roman" w:cs="Times New Roman"/>
          <w:color w:val="000000"/>
        </w:rPr>
        <w:t>of a common plan or conspiracy</w:t>
      </w:r>
      <w:r>
        <w:rPr>
          <w:rFonts w:eastAsia="Times New Roman" w:cs="Times New Roman"/>
          <w:color w:val="000000"/>
        </w:rPr>
        <w:t xml:space="preserve"> in </w:t>
      </w:r>
      <w:r w:rsidRPr="000A0EA2" w:rsidR="00E62BEC">
        <w:rPr>
          <w:rFonts w:eastAsia="Times New Roman" w:cs="Times New Roman"/>
          <w:i/>
          <w:iCs/>
          <w:color w:val="000000"/>
        </w:rPr>
        <w:t>Lexington</w:t>
      </w:r>
      <w:r w:rsidR="00E62BEC">
        <w:rPr>
          <w:rFonts w:eastAsia="Times New Roman" w:cs="Times New Roman"/>
          <w:color w:val="000000"/>
        </w:rPr>
        <w:t xml:space="preserve"> </w:t>
      </w:r>
      <w:r w:rsidR="00412B37">
        <w:rPr>
          <w:rFonts w:eastAsia="Times New Roman" w:cs="Times New Roman"/>
          <w:color w:val="000000"/>
        </w:rPr>
        <w:t>and</w:t>
      </w:r>
      <w:r w:rsidR="000954E2">
        <w:rPr>
          <w:rFonts w:eastAsia="Times New Roman" w:cs="Times New Roman"/>
          <w:color w:val="000000"/>
        </w:rPr>
        <w:t>,</w:t>
      </w:r>
      <w:r w:rsidR="00412B37">
        <w:rPr>
          <w:rFonts w:eastAsia="Times New Roman" w:cs="Times New Roman"/>
          <w:color w:val="000000"/>
        </w:rPr>
        <w:t xml:space="preserve"> as in </w:t>
      </w:r>
      <w:r w:rsidRPr="00DF6339" w:rsidR="00412B37">
        <w:rPr>
          <w:rFonts w:eastAsia="Times New Roman" w:cs="Times New Roman"/>
          <w:i/>
          <w:iCs/>
          <w:color w:val="000000"/>
        </w:rPr>
        <w:t>B.H.D</w:t>
      </w:r>
      <w:r w:rsidR="00412B37">
        <w:rPr>
          <w:rFonts w:eastAsia="Times New Roman" w:cs="Times New Roman"/>
          <w:color w:val="000000"/>
        </w:rPr>
        <w:t xml:space="preserve">, the </w:t>
      </w:r>
      <w:r w:rsidR="00CC771A">
        <w:rPr>
          <w:rFonts w:eastAsia="Times New Roman" w:cs="Times New Roman"/>
          <w:color w:val="000000"/>
        </w:rPr>
        <w:t xml:space="preserve">Ninth Circuit panel </w:t>
      </w:r>
      <w:r w:rsidR="00E62BEC">
        <w:rPr>
          <w:rFonts w:eastAsia="Times New Roman" w:cs="Times New Roman"/>
          <w:color w:val="000000"/>
        </w:rPr>
        <w:t xml:space="preserve">emphasized </w:t>
      </w:r>
      <w:r w:rsidR="00923558">
        <w:rPr>
          <w:rFonts w:eastAsia="Times New Roman" w:cs="Times New Roman"/>
          <w:color w:val="000000"/>
        </w:rPr>
        <w:t xml:space="preserve">policy language </w:t>
      </w:r>
      <w:r w:rsidR="00E62BEC">
        <w:rPr>
          <w:rFonts w:eastAsia="Times New Roman" w:cs="Times New Roman"/>
          <w:color w:val="000000"/>
        </w:rPr>
        <w:t>d</w:t>
      </w:r>
      <w:r w:rsidR="007A3C78">
        <w:rPr>
          <w:rFonts w:eastAsia="Times New Roman" w:cs="Times New Roman"/>
          <w:color w:val="000000"/>
        </w:rPr>
        <w:t>istinguishing th</w:t>
      </w:r>
      <w:r w:rsidR="009E686B">
        <w:rPr>
          <w:rFonts w:eastAsia="Times New Roman" w:cs="Times New Roman"/>
          <w:color w:val="000000"/>
        </w:rPr>
        <w:t xml:space="preserve">e </w:t>
      </w:r>
      <w:r w:rsidR="00412B37">
        <w:rPr>
          <w:rFonts w:eastAsia="Times New Roman" w:cs="Times New Roman"/>
          <w:color w:val="000000"/>
        </w:rPr>
        <w:t xml:space="preserve">case </w:t>
      </w:r>
      <w:r w:rsidR="009E686B">
        <w:rPr>
          <w:rFonts w:eastAsia="Times New Roman" w:cs="Times New Roman"/>
          <w:color w:val="000000"/>
        </w:rPr>
        <w:t xml:space="preserve">before it </w:t>
      </w:r>
      <w:r w:rsidR="007A3C78">
        <w:rPr>
          <w:rFonts w:eastAsia="Times New Roman" w:cs="Times New Roman"/>
          <w:color w:val="000000"/>
        </w:rPr>
        <w:t xml:space="preserve">from </w:t>
      </w:r>
      <w:r w:rsidRPr="007A3C78" w:rsidR="007A3C78">
        <w:rPr>
          <w:rFonts w:eastAsia="Times New Roman" w:cs="Times New Roman"/>
          <w:i/>
          <w:iCs/>
          <w:color w:val="000000"/>
        </w:rPr>
        <w:t>EOTT</w:t>
      </w:r>
      <w:r w:rsidR="007A3C78">
        <w:rPr>
          <w:rFonts w:eastAsia="Times New Roman" w:cs="Times New Roman"/>
          <w:color w:val="000000"/>
        </w:rPr>
        <w:t>.</w:t>
      </w:r>
      <w:r w:rsidR="00D3490B">
        <w:rPr>
          <w:rFonts w:eastAsia="Times New Roman" w:cs="Times New Roman"/>
          <w:color w:val="000000"/>
        </w:rPr>
        <w:t xml:space="preserve">  </w:t>
      </w:r>
      <w:r w:rsidR="00CC771A">
        <w:rPr>
          <w:rFonts w:eastAsia="Times New Roman" w:cs="Times New Roman"/>
          <w:color w:val="000000"/>
        </w:rPr>
        <w:t>As t</w:t>
      </w:r>
      <w:r w:rsidRPr="008D150A" w:rsidR="00882483">
        <w:rPr>
          <w:rFonts w:eastAsia="Times New Roman" w:cs="Times New Roman"/>
          <w:color w:val="000000"/>
        </w:rPr>
        <w:t>he panel explained, “</w:t>
      </w:r>
      <w:r w:rsidRPr="008D150A" w:rsidR="004B0701">
        <w:rPr>
          <w:rFonts w:eastAsia="Times New Roman" w:cs="Times New Roman"/>
          <w:color w:val="000000"/>
        </w:rPr>
        <w:t>[t]</w:t>
      </w:r>
      <w:r w:rsidRPr="00882483" w:rsidR="00882483">
        <w:rPr>
          <w:rFonts w:eastAsia="Times New Roman" w:cs="Times New Roman"/>
          <w:color w:val="000000"/>
        </w:rPr>
        <w:t>he deductible provision in this case</w:t>
      </w:r>
      <w:r w:rsidR="004A37D2">
        <w:rPr>
          <w:rFonts w:eastAsia="Times New Roman" w:cs="Times New Roman"/>
          <w:color w:val="000000"/>
        </w:rPr>
        <w:t xml:space="preserve"> . . . </w:t>
      </w:r>
      <w:r w:rsidRPr="00882483" w:rsidR="00882483">
        <w:rPr>
          <w:rFonts w:eastAsia="Times New Roman" w:cs="Times New Roman"/>
          <w:color w:val="000000"/>
        </w:rPr>
        <w:t xml:space="preserve">contained an additional qualification not found in </w:t>
      </w:r>
      <w:r w:rsidRPr="00882483" w:rsidR="00882483">
        <w:rPr>
          <w:rFonts w:eastAsia="Times New Roman" w:cs="Times New Roman"/>
          <w:i/>
          <w:iCs/>
          <w:color w:val="3D3D3D"/>
          <w:bdr w:val="none" w:sz="0" w:space="0" w:color="auto" w:frame="1"/>
        </w:rPr>
        <w:t>EOTT</w:t>
      </w:r>
      <w:r w:rsidRPr="006A428F" w:rsidR="00C53965">
        <w:rPr>
          <w:rFonts w:eastAsia="Times New Roman" w:cs="Times New Roman"/>
          <w:color w:val="3D3D3D"/>
          <w:bdr w:val="none" w:sz="0" w:space="0" w:color="auto" w:frame="1"/>
        </w:rPr>
        <w:t xml:space="preserve">.  </w:t>
      </w:r>
      <w:r w:rsidRPr="00C53965" w:rsidR="00C53965">
        <w:rPr>
          <w:rFonts w:eastAsia="Times New Roman" w:cs="Times New Roman"/>
          <w:color w:val="000000"/>
        </w:rPr>
        <w:t xml:space="preserve">The deductible provision stated </w:t>
      </w:r>
      <w:r w:rsidRPr="00882483" w:rsidR="00882483">
        <w:rPr>
          <w:rFonts w:eastAsia="Times New Roman" w:cs="Times New Roman"/>
          <w:color w:val="000000"/>
        </w:rPr>
        <w:t>that a single deductible applied to claims resulting from a single occurrence, with the reinstatement clause creating an exception only for earthquake and flood:</w:t>
      </w:r>
      <w:r w:rsidRPr="006A428F" w:rsidR="00105D21">
        <w:rPr>
          <w:rFonts w:eastAsia="Times New Roman" w:cs="Times New Roman"/>
          <w:color w:val="000000"/>
        </w:rPr>
        <w:t xml:space="preserve"> </w:t>
      </w:r>
      <w:r w:rsidRPr="00882483" w:rsidR="00882483">
        <w:rPr>
          <w:rFonts w:eastAsia="Times New Roman" w:cs="Times New Roman"/>
          <w:color w:val="000000"/>
        </w:rPr>
        <w:t xml:space="preserve"> According to the </w:t>
      </w:r>
      <w:r w:rsidR="005654A7">
        <w:rPr>
          <w:rFonts w:eastAsia="Times New Roman" w:cs="Times New Roman"/>
          <w:color w:val="000000"/>
        </w:rPr>
        <w:t>‘</w:t>
      </w:r>
      <w:r w:rsidRPr="00882483" w:rsidR="00882483">
        <w:rPr>
          <w:rFonts w:eastAsia="Times New Roman" w:cs="Times New Roman"/>
          <w:color w:val="000000"/>
        </w:rPr>
        <w:t>72</w:t>
      </w:r>
      <w:r w:rsidR="004A37D2">
        <w:rPr>
          <w:rFonts w:eastAsia="Times New Roman" w:cs="Times New Roman"/>
          <w:color w:val="000000"/>
        </w:rPr>
        <w:t>-</w:t>
      </w:r>
      <w:r w:rsidRPr="00882483" w:rsidR="00882483">
        <w:rPr>
          <w:rFonts w:eastAsia="Times New Roman" w:cs="Times New Roman"/>
          <w:color w:val="000000"/>
        </w:rPr>
        <w:t>hour provision,</w:t>
      </w:r>
      <w:r w:rsidR="005654A7">
        <w:rPr>
          <w:rFonts w:eastAsia="Times New Roman" w:cs="Times New Roman"/>
          <w:color w:val="000000"/>
        </w:rPr>
        <w:t>’</w:t>
      </w:r>
      <w:r w:rsidRPr="00882483" w:rsidR="00882483">
        <w:rPr>
          <w:rFonts w:eastAsia="Times New Roman" w:cs="Times New Roman"/>
          <w:color w:val="000000"/>
        </w:rPr>
        <w:t xml:space="preserve"> in the event of damages from either earthquake or flood, plaintiffs were allowed to aggregate losses within a 72</w:t>
      </w:r>
      <w:r w:rsidR="00020125">
        <w:rPr>
          <w:rFonts w:eastAsia="Times New Roman" w:cs="Times New Roman"/>
          <w:color w:val="000000"/>
        </w:rPr>
        <w:t>-</w:t>
      </w:r>
      <w:r w:rsidRPr="00882483" w:rsidR="00882483">
        <w:rPr>
          <w:rFonts w:eastAsia="Times New Roman" w:cs="Times New Roman"/>
          <w:color w:val="000000"/>
        </w:rPr>
        <w:t>hour period as one occurrence.</w:t>
      </w:r>
      <w:r w:rsidRPr="006A428F" w:rsidR="004B0701">
        <w:rPr>
          <w:rFonts w:eastAsia="Times New Roman" w:cs="Times New Roman"/>
          <w:color w:val="000000"/>
        </w:rPr>
        <w:t xml:space="preserve"> [¶]</w:t>
      </w:r>
      <w:r w:rsidR="0001358D">
        <w:rPr>
          <w:rFonts w:eastAsia="Times New Roman" w:cs="Times New Roman"/>
          <w:color w:val="000000"/>
        </w:rPr>
        <w:t xml:space="preserve"> . . .</w:t>
      </w:r>
      <w:r w:rsidRPr="006A428F" w:rsidR="004B0701">
        <w:rPr>
          <w:rFonts w:eastAsia="Times New Roman" w:cs="Times New Roman"/>
          <w:color w:val="000000"/>
        </w:rPr>
        <w:t xml:space="preserve"> </w:t>
      </w:r>
      <w:r w:rsidRPr="006A428F" w:rsidR="00675898">
        <w:rPr>
          <w:rFonts w:eastAsia="Times New Roman" w:cs="Times New Roman"/>
          <w:color w:val="000000"/>
        </w:rPr>
        <w:t>Plaintiffs</w:t>
      </w:r>
      <w:r w:rsidR="00AA148D">
        <w:rPr>
          <w:rFonts w:eastAsia="Times New Roman" w:cs="Times New Roman"/>
          <w:color w:val="000000"/>
        </w:rPr>
        <w:t>’</w:t>
      </w:r>
      <w:r w:rsidRPr="006A428F" w:rsidR="00675898">
        <w:rPr>
          <w:rFonts w:eastAsia="Times New Roman" w:cs="Times New Roman"/>
          <w:color w:val="000000"/>
        </w:rPr>
        <w:t xml:space="preserve"> argument that they should</w:t>
      </w:r>
      <w:r w:rsidRPr="008D150A" w:rsidR="00675898">
        <w:rPr>
          <w:rFonts w:eastAsia="Times New Roman" w:cs="Times New Roman"/>
          <w:color w:val="000000"/>
        </w:rPr>
        <w:t xml:space="preserve"> be allowed to aggregate the arson fires as is possible with earthquake and flood would render the 72</w:t>
      </w:r>
      <w:r w:rsidR="00BD796D">
        <w:rPr>
          <w:rFonts w:eastAsia="Times New Roman" w:cs="Times New Roman"/>
          <w:color w:val="000000"/>
        </w:rPr>
        <w:t>-</w:t>
      </w:r>
      <w:r w:rsidRPr="008D150A" w:rsidR="00675898">
        <w:rPr>
          <w:rFonts w:eastAsia="Times New Roman" w:cs="Times New Roman"/>
          <w:color w:val="000000"/>
        </w:rPr>
        <w:t xml:space="preserve">hour provision superfluous.”  </w:t>
      </w:r>
      <w:r w:rsidRPr="008D150A" w:rsidR="00105D21">
        <w:rPr>
          <w:rFonts w:eastAsia="Times New Roman" w:cs="Times New Roman"/>
          <w:color w:val="000000"/>
        </w:rPr>
        <w:t>(</w:t>
      </w:r>
      <w:r w:rsidRPr="008D150A" w:rsidR="00675898">
        <w:rPr>
          <w:rFonts w:eastAsia="Times New Roman" w:cs="Times New Roman"/>
          <w:i/>
          <w:iCs/>
          <w:color w:val="000000"/>
        </w:rPr>
        <w:t>Lexin</w:t>
      </w:r>
      <w:r w:rsidRPr="008D150A" w:rsidR="00105D21">
        <w:rPr>
          <w:rFonts w:eastAsia="Times New Roman" w:cs="Times New Roman"/>
          <w:i/>
          <w:iCs/>
          <w:color w:val="000000"/>
        </w:rPr>
        <w:t>gton</w:t>
      </w:r>
      <w:r w:rsidRPr="008D150A" w:rsidR="00105D21">
        <w:rPr>
          <w:rFonts w:eastAsia="Times New Roman" w:cs="Times New Roman"/>
          <w:color w:val="000000"/>
        </w:rPr>
        <w:t xml:space="preserve">, </w:t>
      </w:r>
      <w:r w:rsidRPr="008D150A" w:rsidR="00105D21">
        <w:rPr>
          <w:rFonts w:eastAsia="Times New Roman" w:cs="Times New Roman"/>
          <w:i/>
          <w:iCs/>
          <w:color w:val="000000"/>
        </w:rPr>
        <w:t>supra</w:t>
      </w:r>
      <w:r w:rsidRPr="008D150A" w:rsidR="00105D21">
        <w:rPr>
          <w:rFonts w:eastAsia="Times New Roman" w:cs="Times New Roman"/>
          <w:color w:val="000000"/>
        </w:rPr>
        <w:t>, 21</w:t>
      </w:r>
      <w:r w:rsidR="0099162B">
        <w:rPr>
          <w:rFonts w:eastAsia="Times New Roman" w:cs="Times New Roman"/>
          <w:color w:val="000000"/>
        </w:rPr>
        <w:t> </w:t>
      </w:r>
      <w:r w:rsidRPr="008D150A" w:rsidR="00105D21">
        <w:rPr>
          <w:rFonts w:eastAsia="Times New Roman" w:cs="Times New Roman"/>
          <w:color w:val="000000"/>
        </w:rPr>
        <w:t>Fed.Appx</w:t>
      </w:r>
      <w:r w:rsidR="0099162B">
        <w:rPr>
          <w:rFonts w:eastAsia="Times New Roman" w:cs="Times New Roman"/>
          <w:color w:val="000000"/>
        </w:rPr>
        <w:t>.</w:t>
      </w:r>
      <w:r w:rsidRPr="008D150A" w:rsidR="00105D21">
        <w:rPr>
          <w:rFonts w:eastAsia="Times New Roman" w:cs="Times New Roman"/>
          <w:color w:val="000000"/>
        </w:rPr>
        <w:t xml:space="preserve"> </w:t>
      </w:r>
      <w:r w:rsidR="002A5684">
        <w:rPr>
          <w:rFonts w:eastAsia="Times New Roman" w:cs="Times New Roman"/>
          <w:color w:val="000000"/>
        </w:rPr>
        <w:t>at pp.</w:t>
      </w:r>
      <w:r w:rsidR="0099162B">
        <w:rPr>
          <w:rFonts w:eastAsia="Times New Roman" w:cs="Times New Roman"/>
          <w:color w:val="000000"/>
        </w:rPr>
        <w:t> </w:t>
      </w:r>
      <w:r w:rsidRPr="008D150A" w:rsidR="00105D21">
        <w:rPr>
          <w:rFonts w:eastAsia="Times New Roman" w:cs="Times New Roman"/>
          <w:color w:val="000000"/>
        </w:rPr>
        <w:t>59</w:t>
      </w:r>
      <w:r w:rsidR="00BD796D">
        <w:rPr>
          <w:rFonts w:eastAsia="Times New Roman" w:cs="Times New Roman"/>
          <w:color w:val="000000"/>
        </w:rPr>
        <w:t>0–</w:t>
      </w:r>
      <w:r w:rsidRPr="008D150A" w:rsidR="00105D21">
        <w:rPr>
          <w:rFonts w:eastAsia="Times New Roman" w:cs="Times New Roman"/>
          <w:color w:val="000000"/>
        </w:rPr>
        <w:t>59</w:t>
      </w:r>
      <w:r w:rsidR="00BD796D">
        <w:rPr>
          <w:rFonts w:eastAsia="Times New Roman" w:cs="Times New Roman"/>
          <w:color w:val="000000"/>
        </w:rPr>
        <w:t>1</w:t>
      </w:r>
      <w:r w:rsidRPr="008D150A" w:rsidR="00105D21">
        <w:rPr>
          <w:rFonts w:eastAsia="Times New Roman" w:cs="Times New Roman"/>
          <w:color w:val="000000"/>
        </w:rPr>
        <w:t>.)</w:t>
      </w:r>
    </w:p>
    <w:p w:rsidR="00F73E36" w:rsidRPr="00416212" w:rsidP="004160CE" w14:paraId="6BA3CACB" w14:textId="67D1795F">
      <w:pPr>
        <w:pStyle w:val="Heading3"/>
        <w:ind w:left="1080"/>
      </w:pPr>
      <w:r w:rsidRPr="00416212">
        <w:t xml:space="preserve">Application of the Causation </w:t>
      </w:r>
      <w:r w:rsidR="00C24C49">
        <w:t xml:space="preserve">of Loss </w:t>
      </w:r>
      <w:r w:rsidRPr="00416212">
        <w:t>Test</w:t>
      </w:r>
      <w:r w:rsidRPr="00416212" w:rsidR="00E742BD">
        <w:t xml:space="preserve"> </w:t>
      </w:r>
    </w:p>
    <w:p w:rsidR="0053377C" w:rsidP="00723FD3" w14:paraId="0D9BB9B7" w14:textId="1885D1D2">
      <w:pPr>
        <w:shd w:val="clear" w:color="auto" w:fill="FFFFFF"/>
        <w:rPr>
          <w:rFonts w:eastAsia="Times New Roman" w:cs="Times New Roman"/>
          <w:color w:val="000000"/>
        </w:rPr>
      </w:pPr>
      <w:r>
        <w:rPr>
          <w:rFonts w:eastAsia="Times New Roman" w:cs="Times New Roman"/>
          <w:color w:val="000000"/>
        </w:rPr>
        <w:t>How, exactly, the</w:t>
      </w:r>
      <w:r w:rsidR="00117408">
        <w:rPr>
          <w:rFonts w:eastAsia="Times New Roman" w:cs="Times New Roman"/>
          <w:color w:val="000000"/>
        </w:rPr>
        <w:t xml:space="preserve"> above</w:t>
      </w:r>
      <w:r w:rsidR="00383BCD">
        <w:rPr>
          <w:rFonts w:eastAsia="Times New Roman" w:cs="Times New Roman"/>
          <w:color w:val="000000"/>
        </w:rPr>
        <w:t>-described</w:t>
      </w:r>
      <w:r w:rsidR="00117408">
        <w:rPr>
          <w:rFonts w:eastAsia="Times New Roman" w:cs="Times New Roman"/>
          <w:color w:val="000000"/>
        </w:rPr>
        <w:t xml:space="preserve"> </w:t>
      </w:r>
      <w:r w:rsidR="00D63D64">
        <w:rPr>
          <w:rFonts w:eastAsia="Times New Roman" w:cs="Times New Roman"/>
          <w:color w:val="000000"/>
        </w:rPr>
        <w:t xml:space="preserve">cases </w:t>
      </w:r>
      <w:r>
        <w:rPr>
          <w:rFonts w:eastAsia="Times New Roman" w:cs="Times New Roman"/>
          <w:color w:val="000000"/>
        </w:rPr>
        <w:t>appl</w:t>
      </w:r>
      <w:r w:rsidR="00D63D64">
        <w:rPr>
          <w:rFonts w:eastAsia="Times New Roman" w:cs="Times New Roman"/>
          <w:color w:val="000000"/>
        </w:rPr>
        <w:t xml:space="preserve">y </w:t>
      </w:r>
      <w:r>
        <w:rPr>
          <w:rFonts w:eastAsia="Times New Roman" w:cs="Times New Roman"/>
          <w:color w:val="000000"/>
        </w:rPr>
        <w:t>on th</w:t>
      </w:r>
      <w:r w:rsidR="00B24C77">
        <w:rPr>
          <w:rFonts w:eastAsia="Times New Roman" w:cs="Times New Roman"/>
          <w:color w:val="000000"/>
        </w:rPr>
        <w:t xml:space="preserve">is record </w:t>
      </w:r>
      <w:r w:rsidR="00262F4E">
        <w:rPr>
          <w:rFonts w:eastAsia="Times New Roman" w:cs="Times New Roman"/>
          <w:color w:val="000000"/>
        </w:rPr>
        <w:t>present</w:t>
      </w:r>
      <w:r w:rsidR="00B24C77">
        <w:rPr>
          <w:rFonts w:eastAsia="Times New Roman" w:cs="Times New Roman"/>
          <w:color w:val="000000"/>
        </w:rPr>
        <w:t xml:space="preserve">s </w:t>
      </w:r>
      <w:r w:rsidR="00262F4E">
        <w:rPr>
          <w:rFonts w:eastAsia="Times New Roman" w:cs="Times New Roman"/>
          <w:color w:val="000000"/>
        </w:rPr>
        <w:t>a more difficult question tha</w:t>
      </w:r>
      <w:r w:rsidR="00B24C77">
        <w:rPr>
          <w:rFonts w:eastAsia="Times New Roman" w:cs="Times New Roman"/>
          <w:color w:val="000000"/>
        </w:rPr>
        <w:t>n</w:t>
      </w:r>
      <w:r w:rsidR="00262F4E">
        <w:rPr>
          <w:rFonts w:eastAsia="Times New Roman" w:cs="Times New Roman"/>
          <w:color w:val="000000"/>
        </w:rPr>
        <w:t xml:space="preserve"> </w:t>
      </w:r>
      <w:r w:rsidR="00556FC2">
        <w:rPr>
          <w:rFonts w:eastAsia="Times New Roman" w:cs="Times New Roman"/>
          <w:color w:val="000000"/>
        </w:rPr>
        <w:t xml:space="preserve">one might expect </w:t>
      </w:r>
      <w:r w:rsidR="00B24C77">
        <w:rPr>
          <w:rFonts w:eastAsia="Times New Roman" w:cs="Times New Roman"/>
          <w:color w:val="000000"/>
        </w:rPr>
        <w:t xml:space="preserve">at </w:t>
      </w:r>
      <w:r w:rsidR="00556FC2">
        <w:rPr>
          <w:rFonts w:eastAsia="Times New Roman" w:cs="Times New Roman"/>
          <w:color w:val="000000"/>
        </w:rPr>
        <w:t xml:space="preserve">first blush.  </w:t>
      </w:r>
      <w:r w:rsidRPr="006A240C" w:rsidR="002E3726">
        <w:rPr>
          <w:rFonts w:eastAsia="Times New Roman" w:cs="Times New Roman"/>
          <w:color w:val="000000"/>
        </w:rPr>
        <w:t>Apex</w:t>
      </w:r>
      <w:r w:rsidR="00BE0FE2">
        <w:rPr>
          <w:rFonts w:eastAsia="Times New Roman" w:cs="Times New Roman"/>
          <w:color w:val="000000"/>
        </w:rPr>
        <w:t xml:space="preserve"> </w:t>
      </w:r>
      <w:r w:rsidR="005C1ED2">
        <w:rPr>
          <w:rFonts w:eastAsia="Times New Roman" w:cs="Times New Roman"/>
          <w:color w:val="000000"/>
        </w:rPr>
        <w:t xml:space="preserve">relies primarily on </w:t>
      </w:r>
      <w:r w:rsidRPr="006A240C" w:rsidR="00B73882">
        <w:rPr>
          <w:rFonts w:eastAsia="Times New Roman" w:cs="Times New Roman"/>
          <w:i/>
          <w:iCs/>
          <w:color w:val="000000"/>
        </w:rPr>
        <w:t>B.H</w:t>
      </w:r>
      <w:r w:rsidRPr="006A240C" w:rsidR="00B96DA2">
        <w:rPr>
          <w:rFonts w:eastAsia="Times New Roman" w:cs="Times New Roman"/>
          <w:i/>
          <w:iCs/>
          <w:color w:val="000000"/>
        </w:rPr>
        <w:t>.</w:t>
      </w:r>
      <w:r w:rsidRPr="006A240C" w:rsidR="00B73882">
        <w:rPr>
          <w:rFonts w:eastAsia="Times New Roman" w:cs="Times New Roman"/>
          <w:i/>
          <w:iCs/>
          <w:color w:val="000000"/>
        </w:rPr>
        <w:t>D.</w:t>
      </w:r>
      <w:r w:rsidRPr="006A240C" w:rsidR="00B73882">
        <w:rPr>
          <w:rFonts w:eastAsia="Times New Roman" w:cs="Times New Roman"/>
          <w:color w:val="000000"/>
        </w:rPr>
        <w:t xml:space="preserve"> and </w:t>
      </w:r>
      <w:r w:rsidRPr="006A240C" w:rsidR="00B73882">
        <w:rPr>
          <w:rFonts w:eastAsia="Times New Roman" w:cs="Times New Roman"/>
          <w:i/>
          <w:iCs/>
          <w:color w:val="000000"/>
        </w:rPr>
        <w:t>Lexington</w:t>
      </w:r>
      <w:r w:rsidR="005C1ED2">
        <w:rPr>
          <w:rFonts w:eastAsia="Times New Roman" w:cs="Times New Roman"/>
          <w:color w:val="000000"/>
        </w:rPr>
        <w:t>, while</w:t>
      </w:r>
      <w:r w:rsidRPr="006A240C" w:rsidR="00B73882">
        <w:rPr>
          <w:rFonts w:eastAsia="Times New Roman" w:cs="Times New Roman"/>
          <w:color w:val="000000"/>
        </w:rPr>
        <w:t xml:space="preserve"> </w:t>
      </w:r>
      <w:r w:rsidR="001C1732">
        <w:rPr>
          <w:rFonts w:eastAsia="Times New Roman" w:cs="Times New Roman"/>
          <w:color w:val="000000"/>
        </w:rPr>
        <w:t>Falls Lake</w:t>
      </w:r>
      <w:r w:rsidRPr="006A240C" w:rsidR="00B73882">
        <w:rPr>
          <w:rFonts w:eastAsia="Times New Roman" w:cs="Times New Roman"/>
          <w:color w:val="000000"/>
        </w:rPr>
        <w:t xml:space="preserve"> distinguish</w:t>
      </w:r>
      <w:r w:rsidRPr="006A240C" w:rsidR="00DF7939">
        <w:rPr>
          <w:rFonts w:eastAsia="Times New Roman" w:cs="Times New Roman"/>
          <w:color w:val="000000"/>
        </w:rPr>
        <w:t xml:space="preserve">es </w:t>
      </w:r>
      <w:r w:rsidRPr="006A240C" w:rsidR="00B73882">
        <w:rPr>
          <w:rFonts w:eastAsia="Times New Roman" w:cs="Times New Roman"/>
          <w:color w:val="000000"/>
        </w:rPr>
        <w:t>th</w:t>
      </w:r>
      <w:r w:rsidR="0079396A">
        <w:rPr>
          <w:rFonts w:eastAsia="Times New Roman" w:cs="Times New Roman"/>
          <w:color w:val="000000"/>
        </w:rPr>
        <w:t>ose cases.</w:t>
      </w:r>
      <w:r w:rsidRPr="006A240C" w:rsidR="00B73882">
        <w:rPr>
          <w:rFonts w:eastAsia="Times New Roman" w:cs="Times New Roman"/>
          <w:color w:val="000000"/>
        </w:rPr>
        <w:t xml:space="preserve"> </w:t>
      </w:r>
      <w:r w:rsidRPr="006A240C" w:rsidR="00517249">
        <w:rPr>
          <w:rFonts w:eastAsia="Times New Roman" w:cs="Times New Roman"/>
          <w:color w:val="000000"/>
        </w:rPr>
        <w:t xml:space="preserve"> </w:t>
      </w:r>
      <w:r w:rsidR="008C72D5">
        <w:rPr>
          <w:rFonts w:eastAsia="Times New Roman" w:cs="Times New Roman"/>
          <w:color w:val="000000"/>
        </w:rPr>
        <w:t>F</w:t>
      </w:r>
      <w:r w:rsidR="0079396A">
        <w:rPr>
          <w:rFonts w:eastAsia="Times New Roman" w:cs="Times New Roman"/>
          <w:color w:val="000000"/>
        </w:rPr>
        <w:t xml:space="preserve">alls Lake relies primarily on </w:t>
      </w:r>
      <w:r w:rsidRPr="006A240C" w:rsidR="0079396A">
        <w:rPr>
          <w:rFonts w:eastAsia="Times New Roman" w:cs="Times New Roman"/>
          <w:i/>
          <w:iCs/>
          <w:color w:val="000000"/>
        </w:rPr>
        <w:t>EOTT</w:t>
      </w:r>
      <w:r w:rsidR="0079396A">
        <w:rPr>
          <w:rFonts w:eastAsia="Times New Roman" w:cs="Times New Roman"/>
          <w:color w:val="000000"/>
        </w:rPr>
        <w:t>, while Apex distinguishes it.</w:t>
      </w:r>
      <w:r w:rsidR="004622AA">
        <w:rPr>
          <w:rFonts w:eastAsia="Times New Roman" w:cs="Times New Roman"/>
          <w:color w:val="000000"/>
        </w:rPr>
        <w:t xml:space="preserve"> </w:t>
      </w:r>
      <w:r w:rsidRPr="006A240C" w:rsidR="0079396A">
        <w:rPr>
          <w:rFonts w:eastAsia="Times New Roman" w:cs="Times New Roman"/>
          <w:color w:val="000000"/>
        </w:rPr>
        <w:t xml:space="preserve"> </w:t>
      </w:r>
      <w:r w:rsidR="0015203B">
        <w:rPr>
          <w:rFonts w:eastAsia="Times New Roman" w:cs="Times New Roman"/>
          <w:color w:val="000000"/>
        </w:rPr>
        <w:t xml:space="preserve">After </w:t>
      </w:r>
      <w:r w:rsidR="00DB3170">
        <w:rPr>
          <w:rFonts w:eastAsia="Times New Roman" w:cs="Times New Roman"/>
          <w:color w:val="000000"/>
        </w:rPr>
        <w:t>considering the</w:t>
      </w:r>
      <w:r w:rsidR="0083656D">
        <w:rPr>
          <w:rFonts w:eastAsia="Times New Roman" w:cs="Times New Roman"/>
          <w:color w:val="000000"/>
        </w:rPr>
        <w:t xml:space="preserve"> parties’ </w:t>
      </w:r>
      <w:r w:rsidR="00DB3170">
        <w:rPr>
          <w:rFonts w:eastAsia="Times New Roman" w:cs="Times New Roman"/>
          <w:color w:val="000000"/>
        </w:rPr>
        <w:t xml:space="preserve">competing </w:t>
      </w:r>
      <w:r w:rsidR="0083656D">
        <w:rPr>
          <w:rFonts w:eastAsia="Times New Roman" w:cs="Times New Roman"/>
          <w:color w:val="000000"/>
        </w:rPr>
        <w:t xml:space="preserve">views </w:t>
      </w:r>
      <w:r w:rsidR="00E76689">
        <w:rPr>
          <w:rFonts w:eastAsia="Times New Roman" w:cs="Times New Roman"/>
          <w:color w:val="000000"/>
        </w:rPr>
        <w:t>of the</w:t>
      </w:r>
      <w:r w:rsidR="00245893">
        <w:rPr>
          <w:rFonts w:eastAsia="Times New Roman" w:cs="Times New Roman"/>
          <w:color w:val="000000"/>
        </w:rPr>
        <w:t>se</w:t>
      </w:r>
      <w:r w:rsidR="00E76689">
        <w:rPr>
          <w:rFonts w:eastAsia="Times New Roman" w:cs="Times New Roman"/>
          <w:color w:val="000000"/>
        </w:rPr>
        <w:t xml:space="preserve"> </w:t>
      </w:r>
      <w:r w:rsidR="003F28EB">
        <w:rPr>
          <w:rFonts w:eastAsia="Times New Roman" w:cs="Times New Roman"/>
          <w:color w:val="000000"/>
        </w:rPr>
        <w:t xml:space="preserve">three </w:t>
      </w:r>
      <w:r w:rsidR="0031572A">
        <w:rPr>
          <w:rFonts w:eastAsia="Times New Roman" w:cs="Times New Roman"/>
          <w:color w:val="000000"/>
        </w:rPr>
        <w:t>case</w:t>
      </w:r>
      <w:r w:rsidR="00245893">
        <w:rPr>
          <w:rFonts w:eastAsia="Times New Roman" w:cs="Times New Roman"/>
          <w:color w:val="000000"/>
        </w:rPr>
        <w:t xml:space="preserve">s, </w:t>
      </w:r>
      <w:r w:rsidR="00B01828">
        <w:rPr>
          <w:rFonts w:eastAsia="Times New Roman" w:cs="Times New Roman"/>
          <w:color w:val="000000"/>
        </w:rPr>
        <w:t xml:space="preserve">we conclude </w:t>
      </w:r>
      <w:r w:rsidR="007D6D5C">
        <w:rPr>
          <w:rFonts w:eastAsia="Times New Roman" w:cs="Times New Roman"/>
          <w:color w:val="000000"/>
        </w:rPr>
        <w:t xml:space="preserve">Falls Lake has the better of the argument.  </w:t>
      </w:r>
      <w:r w:rsidRPr="00592793" w:rsidR="008A6034">
        <w:rPr>
          <w:rFonts w:eastAsia="Times New Roman" w:cs="Times New Roman"/>
          <w:color w:val="000000"/>
        </w:rPr>
        <w:t xml:space="preserve">Without embracing </w:t>
      </w:r>
      <w:r w:rsidRPr="00592793" w:rsidR="00552266">
        <w:rPr>
          <w:rFonts w:eastAsia="Times New Roman" w:cs="Times New Roman"/>
          <w:color w:val="000000"/>
        </w:rPr>
        <w:t xml:space="preserve">the entirety </w:t>
      </w:r>
      <w:r w:rsidRPr="00592793" w:rsidR="00C30AD1">
        <w:rPr>
          <w:rFonts w:eastAsia="Times New Roman" w:cs="Times New Roman"/>
          <w:color w:val="000000"/>
        </w:rPr>
        <w:t xml:space="preserve">of </w:t>
      </w:r>
      <w:r w:rsidRPr="00592793" w:rsidR="007D6D5C">
        <w:rPr>
          <w:rFonts w:eastAsia="Times New Roman" w:cs="Times New Roman"/>
          <w:color w:val="000000"/>
        </w:rPr>
        <w:t>its</w:t>
      </w:r>
      <w:r w:rsidRPr="00592793" w:rsidR="000B7EB3">
        <w:rPr>
          <w:rFonts w:eastAsia="Times New Roman" w:cs="Times New Roman"/>
          <w:color w:val="000000"/>
        </w:rPr>
        <w:t xml:space="preserve"> reading of the law</w:t>
      </w:r>
      <w:r w:rsidRPr="00592793" w:rsidR="00AC07CC">
        <w:rPr>
          <w:rFonts w:eastAsia="Times New Roman" w:cs="Times New Roman"/>
          <w:color w:val="000000"/>
        </w:rPr>
        <w:t>, we</w:t>
      </w:r>
      <w:r w:rsidRPr="00592793" w:rsidR="00700A07">
        <w:rPr>
          <w:rFonts w:eastAsia="Times New Roman" w:cs="Times New Roman"/>
          <w:color w:val="000000"/>
        </w:rPr>
        <w:t xml:space="preserve"> agree that </w:t>
      </w:r>
      <w:r w:rsidRPr="00592793" w:rsidR="00700A07">
        <w:rPr>
          <w:rFonts w:eastAsia="Times New Roman" w:cs="Times New Roman"/>
          <w:i/>
          <w:color w:val="000000"/>
        </w:rPr>
        <w:t>EOTT</w:t>
      </w:r>
      <w:r w:rsidRPr="00592793" w:rsidR="00FA7620">
        <w:rPr>
          <w:rFonts w:eastAsia="Times New Roman" w:cs="Times New Roman"/>
          <w:color w:val="000000"/>
        </w:rPr>
        <w:t xml:space="preserve"> </w:t>
      </w:r>
      <w:r w:rsidRPr="00592793" w:rsidR="002218A8">
        <w:rPr>
          <w:rFonts w:eastAsia="Times New Roman" w:cs="Times New Roman"/>
          <w:color w:val="000000"/>
        </w:rPr>
        <w:t>dictates affirmance</w:t>
      </w:r>
      <w:r w:rsidRPr="00592793" w:rsidR="00744E08">
        <w:rPr>
          <w:rFonts w:eastAsia="Times New Roman" w:cs="Times New Roman"/>
          <w:color w:val="000000"/>
        </w:rPr>
        <w:t xml:space="preserve"> o</w:t>
      </w:r>
      <w:r w:rsidRPr="00592793" w:rsidR="000C0BBE">
        <w:rPr>
          <w:rFonts w:eastAsia="Times New Roman" w:cs="Times New Roman"/>
          <w:color w:val="000000"/>
        </w:rPr>
        <w:t xml:space="preserve">f the trial court’s </w:t>
      </w:r>
      <w:r w:rsidRPr="00592793" w:rsidR="00744E08">
        <w:rPr>
          <w:rFonts w:eastAsia="Times New Roman" w:cs="Times New Roman"/>
          <w:color w:val="000000"/>
        </w:rPr>
        <w:t xml:space="preserve">per occurrence </w:t>
      </w:r>
      <w:r w:rsidRPr="00592793" w:rsidR="000C0BBE">
        <w:rPr>
          <w:rFonts w:eastAsia="Times New Roman" w:cs="Times New Roman"/>
          <w:color w:val="000000"/>
        </w:rPr>
        <w:t>ruling</w:t>
      </w:r>
      <w:r w:rsidRPr="00592793" w:rsidR="002218A8">
        <w:rPr>
          <w:rFonts w:eastAsia="Times New Roman" w:cs="Times New Roman"/>
          <w:color w:val="000000"/>
        </w:rPr>
        <w:t>.</w:t>
      </w:r>
      <w:r w:rsidRPr="006A240C" w:rsidR="00B71864">
        <w:rPr>
          <w:rFonts w:eastAsia="Times New Roman" w:cs="Times New Roman"/>
          <w:color w:val="000000"/>
        </w:rPr>
        <w:t xml:space="preserve"> </w:t>
      </w:r>
    </w:p>
    <w:p w:rsidR="002576EF" w:rsidP="00723FD3" w14:paraId="670DA8F5" w14:textId="2F243AF6">
      <w:pPr>
        <w:shd w:val="clear" w:color="auto" w:fill="FFFFFF"/>
        <w:rPr>
          <w:rFonts w:eastAsia="Times New Roman" w:cs="Times New Roman"/>
          <w:color w:val="000000"/>
        </w:rPr>
      </w:pPr>
      <w:r>
        <w:rPr>
          <w:rFonts w:eastAsia="Times New Roman" w:cs="Times New Roman"/>
          <w:color w:val="000000"/>
        </w:rPr>
        <w:t xml:space="preserve">To begin with, the </w:t>
      </w:r>
      <w:r w:rsidR="00781673">
        <w:rPr>
          <w:rFonts w:eastAsia="Times New Roman" w:cs="Times New Roman"/>
          <w:color w:val="000000"/>
        </w:rPr>
        <w:t xml:space="preserve">particular language of the Policy—a point of emphasis in both </w:t>
      </w:r>
      <w:r w:rsidRPr="00DC6A1C" w:rsidR="00781673">
        <w:rPr>
          <w:rFonts w:eastAsia="Times New Roman" w:cs="Times New Roman"/>
          <w:i/>
          <w:iCs/>
          <w:color w:val="000000"/>
        </w:rPr>
        <w:t>B.H.D.</w:t>
      </w:r>
      <w:r w:rsidR="00781673">
        <w:rPr>
          <w:rFonts w:eastAsia="Times New Roman" w:cs="Times New Roman"/>
          <w:color w:val="000000"/>
        </w:rPr>
        <w:t xml:space="preserve"> and </w:t>
      </w:r>
      <w:r w:rsidRPr="00DC6A1C" w:rsidR="00781673">
        <w:rPr>
          <w:rFonts w:eastAsia="Times New Roman" w:cs="Times New Roman"/>
          <w:i/>
          <w:iCs/>
          <w:color w:val="000000"/>
        </w:rPr>
        <w:t>Lexington</w:t>
      </w:r>
      <w:r w:rsidR="00781673">
        <w:rPr>
          <w:rFonts w:eastAsia="Times New Roman" w:cs="Times New Roman"/>
          <w:color w:val="000000"/>
        </w:rPr>
        <w:t>—</w:t>
      </w:r>
      <w:r w:rsidR="00C85944">
        <w:rPr>
          <w:rFonts w:eastAsia="Times New Roman" w:cs="Times New Roman"/>
          <w:color w:val="000000"/>
        </w:rPr>
        <w:t xml:space="preserve">tends to </w:t>
      </w:r>
      <w:r w:rsidR="00FC0DB7">
        <w:rPr>
          <w:rFonts w:eastAsia="Times New Roman" w:cs="Times New Roman"/>
          <w:color w:val="000000"/>
        </w:rPr>
        <w:t xml:space="preserve">bring this case within the </w:t>
      </w:r>
      <w:r w:rsidR="00C85944">
        <w:rPr>
          <w:rFonts w:eastAsia="Times New Roman" w:cs="Times New Roman"/>
          <w:color w:val="000000"/>
        </w:rPr>
        <w:t xml:space="preserve">holding in </w:t>
      </w:r>
      <w:r w:rsidRPr="001128A8" w:rsidR="00FC0DB7">
        <w:rPr>
          <w:rFonts w:eastAsia="Times New Roman" w:cs="Times New Roman"/>
          <w:i/>
          <w:color w:val="000000"/>
        </w:rPr>
        <w:t>EOTT</w:t>
      </w:r>
      <w:r w:rsidR="00C85944">
        <w:rPr>
          <w:rFonts w:eastAsia="Times New Roman" w:cs="Times New Roman"/>
          <w:color w:val="000000"/>
        </w:rPr>
        <w:t>, rather th</w:t>
      </w:r>
      <w:r w:rsidR="00230306">
        <w:rPr>
          <w:rFonts w:eastAsia="Times New Roman" w:cs="Times New Roman"/>
          <w:color w:val="000000"/>
        </w:rPr>
        <w:t xml:space="preserve">an distinguish our facts </w:t>
      </w:r>
      <w:r w:rsidR="00252C6E">
        <w:rPr>
          <w:rFonts w:eastAsia="Times New Roman" w:cs="Times New Roman"/>
          <w:color w:val="000000"/>
        </w:rPr>
        <w:t>from it.</w:t>
      </w:r>
      <w:r w:rsidR="008614B4">
        <w:rPr>
          <w:rFonts w:eastAsia="Times New Roman" w:cs="Times New Roman"/>
          <w:color w:val="000000"/>
        </w:rPr>
        <w:t xml:space="preserve"> </w:t>
      </w:r>
      <w:r w:rsidR="00D02072">
        <w:rPr>
          <w:rFonts w:eastAsia="Times New Roman" w:cs="Times New Roman"/>
          <w:color w:val="000000"/>
        </w:rPr>
        <w:t xml:space="preserve"> </w:t>
      </w:r>
      <w:r w:rsidR="00C80A56">
        <w:rPr>
          <w:rFonts w:eastAsia="Times New Roman" w:cs="Times New Roman"/>
          <w:color w:val="000000"/>
        </w:rPr>
        <w:t xml:space="preserve">The </w:t>
      </w:r>
      <w:r w:rsidR="0003613C">
        <w:rPr>
          <w:rFonts w:eastAsia="Times New Roman" w:cs="Times New Roman"/>
          <w:color w:val="000000"/>
        </w:rPr>
        <w:t xml:space="preserve">insuring agreement, set </w:t>
      </w:r>
      <w:r w:rsidR="00E1455F">
        <w:rPr>
          <w:rFonts w:eastAsia="Times New Roman" w:cs="Times New Roman"/>
          <w:color w:val="000000"/>
        </w:rPr>
        <w:t>forth</w:t>
      </w:r>
      <w:r w:rsidR="0003613C">
        <w:rPr>
          <w:rFonts w:eastAsia="Times New Roman" w:cs="Times New Roman"/>
          <w:color w:val="000000"/>
        </w:rPr>
        <w:t xml:space="preserve"> in Section </w:t>
      </w:r>
      <w:r w:rsidR="00E1455F">
        <w:rPr>
          <w:rFonts w:eastAsia="Times New Roman" w:cs="Times New Roman"/>
          <w:color w:val="000000"/>
        </w:rPr>
        <w:t>A</w:t>
      </w:r>
      <w:r w:rsidR="0003613C">
        <w:rPr>
          <w:rFonts w:eastAsia="Times New Roman" w:cs="Times New Roman"/>
          <w:color w:val="000000"/>
        </w:rPr>
        <w:t xml:space="preserve"> of the </w:t>
      </w:r>
      <w:r w:rsidR="00680D5A">
        <w:rPr>
          <w:rFonts w:eastAsia="Times New Roman" w:cs="Times New Roman"/>
          <w:color w:val="000000"/>
        </w:rPr>
        <w:t>Property Coverage</w:t>
      </w:r>
      <w:r w:rsidR="0003613C">
        <w:rPr>
          <w:rFonts w:eastAsia="Times New Roman" w:cs="Times New Roman"/>
          <w:color w:val="000000"/>
        </w:rPr>
        <w:t>, states</w:t>
      </w:r>
      <w:r w:rsidR="00DF51F2">
        <w:rPr>
          <w:rFonts w:eastAsia="Times New Roman" w:cs="Times New Roman"/>
          <w:color w:val="000000"/>
        </w:rPr>
        <w:t>,</w:t>
      </w:r>
      <w:r w:rsidR="0003613C">
        <w:rPr>
          <w:rFonts w:eastAsia="Times New Roman" w:cs="Times New Roman"/>
          <w:color w:val="000000"/>
        </w:rPr>
        <w:t xml:space="preserve"> </w:t>
      </w:r>
      <w:r w:rsidR="00386947">
        <w:rPr>
          <w:rFonts w:eastAsia="Times New Roman" w:cs="Times New Roman"/>
          <w:color w:val="000000"/>
        </w:rPr>
        <w:t>“We will pay for direct physical loss</w:t>
      </w:r>
      <w:r w:rsidR="00164125">
        <w:rPr>
          <w:rFonts w:eastAsia="Times New Roman" w:cs="Times New Roman"/>
          <w:color w:val="000000"/>
        </w:rPr>
        <w:t xml:space="preserve"> of or damage</w:t>
      </w:r>
      <w:r w:rsidR="00386947">
        <w:rPr>
          <w:rFonts w:eastAsia="Times New Roman" w:cs="Times New Roman"/>
          <w:color w:val="000000"/>
        </w:rPr>
        <w:t xml:space="preserve"> to Covered Property</w:t>
      </w:r>
      <w:r w:rsidR="00164125">
        <w:rPr>
          <w:rFonts w:eastAsia="Times New Roman" w:cs="Times New Roman"/>
          <w:color w:val="000000"/>
        </w:rPr>
        <w:t xml:space="preserve"> . . . </w:t>
      </w:r>
      <w:r w:rsidR="00386947">
        <w:rPr>
          <w:rFonts w:eastAsia="Times New Roman" w:cs="Times New Roman"/>
          <w:color w:val="000000"/>
        </w:rPr>
        <w:t xml:space="preserve">resulting from </w:t>
      </w:r>
      <w:r w:rsidR="007C342A">
        <w:rPr>
          <w:rFonts w:eastAsia="Times New Roman" w:cs="Times New Roman"/>
          <w:color w:val="000000"/>
        </w:rPr>
        <w:t xml:space="preserve">any Covered Cause of Loss.” </w:t>
      </w:r>
      <w:r w:rsidR="00A166E3">
        <w:rPr>
          <w:rFonts w:eastAsia="Times New Roman" w:cs="Times New Roman"/>
          <w:color w:val="000000"/>
        </w:rPr>
        <w:t xml:space="preserve"> And on </w:t>
      </w:r>
      <w:r w:rsidR="00D02072">
        <w:rPr>
          <w:rFonts w:eastAsia="Times New Roman" w:cs="Times New Roman"/>
          <w:color w:val="000000"/>
        </w:rPr>
        <w:t xml:space="preserve">the </w:t>
      </w:r>
      <w:r w:rsidR="00627C51">
        <w:rPr>
          <w:rFonts w:eastAsia="Times New Roman" w:cs="Times New Roman"/>
          <w:color w:val="000000"/>
        </w:rPr>
        <w:t>Declarations page</w:t>
      </w:r>
      <w:r w:rsidR="00D02072">
        <w:rPr>
          <w:rFonts w:eastAsia="Times New Roman" w:cs="Times New Roman"/>
          <w:color w:val="000000"/>
        </w:rPr>
        <w:t xml:space="preserve">, the phrase “Covered Causes of Loss” </w:t>
      </w:r>
      <w:r w:rsidR="009E4FB1">
        <w:rPr>
          <w:rFonts w:eastAsia="Times New Roman" w:cs="Times New Roman"/>
          <w:color w:val="000000"/>
        </w:rPr>
        <w:t xml:space="preserve">appears on a chart listing each applicable </w:t>
      </w:r>
      <w:r w:rsidR="00EE1F67">
        <w:rPr>
          <w:rFonts w:eastAsia="Times New Roman" w:cs="Times New Roman"/>
          <w:color w:val="000000"/>
        </w:rPr>
        <w:t xml:space="preserve">coverage limit under </w:t>
      </w:r>
      <w:r w:rsidR="00A2687E">
        <w:rPr>
          <w:rFonts w:eastAsia="Times New Roman" w:cs="Times New Roman"/>
          <w:color w:val="000000"/>
        </w:rPr>
        <w:t xml:space="preserve">all </w:t>
      </w:r>
      <w:r w:rsidR="00C718E5">
        <w:rPr>
          <w:rFonts w:eastAsia="Times New Roman" w:cs="Times New Roman"/>
          <w:color w:val="000000"/>
        </w:rPr>
        <w:t>Special Forms t</w:t>
      </w:r>
      <w:r w:rsidR="002A41DE">
        <w:rPr>
          <w:rFonts w:eastAsia="Times New Roman" w:cs="Times New Roman"/>
          <w:color w:val="000000"/>
        </w:rPr>
        <w:t xml:space="preserve">hat are </w:t>
      </w:r>
      <w:r w:rsidR="00C718E5">
        <w:rPr>
          <w:rFonts w:eastAsia="Times New Roman" w:cs="Times New Roman"/>
          <w:color w:val="000000"/>
        </w:rPr>
        <w:t xml:space="preserve">included </w:t>
      </w:r>
      <w:r w:rsidR="00F43C99">
        <w:rPr>
          <w:rFonts w:eastAsia="Times New Roman" w:cs="Times New Roman"/>
          <w:color w:val="000000"/>
        </w:rPr>
        <w:t>in t</w:t>
      </w:r>
      <w:r w:rsidR="002A41DE">
        <w:rPr>
          <w:rFonts w:eastAsia="Times New Roman" w:cs="Times New Roman"/>
          <w:color w:val="000000"/>
        </w:rPr>
        <w:t xml:space="preserve">he Property Coverage Part of </w:t>
      </w:r>
      <w:r w:rsidR="00C042AC">
        <w:rPr>
          <w:rFonts w:eastAsia="Times New Roman" w:cs="Times New Roman"/>
          <w:color w:val="000000"/>
        </w:rPr>
        <w:t>Falls Lake</w:t>
      </w:r>
      <w:r w:rsidR="007E35AE">
        <w:rPr>
          <w:rFonts w:eastAsia="Times New Roman" w:cs="Times New Roman"/>
          <w:color w:val="000000"/>
        </w:rPr>
        <w:t xml:space="preserve">’s </w:t>
      </w:r>
      <w:r w:rsidR="00824371">
        <w:rPr>
          <w:rFonts w:eastAsia="Times New Roman" w:cs="Times New Roman"/>
          <w:color w:val="000000"/>
        </w:rPr>
        <w:t>total package of insurance.</w:t>
      </w:r>
      <w:r w:rsidR="00F43C99">
        <w:rPr>
          <w:rFonts w:eastAsia="Times New Roman" w:cs="Times New Roman"/>
          <w:color w:val="000000"/>
        </w:rPr>
        <w:t xml:space="preserve">  </w:t>
      </w:r>
      <w:r w:rsidR="008614B4">
        <w:rPr>
          <w:rFonts w:eastAsia="Times New Roman" w:cs="Times New Roman"/>
          <w:color w:val="000000"/>
        </w:rPr>
        <w:t>Th</w:t>
      </w:r>
      <w:r w:rsidR="00A166E3">
        <w:rPr>
          <w:rFonts w:eastAsia="Times New Roman" w:cs="Times New Roman"/>
          <w:color w:val="000000"/>
        </w:rPr>
        <w:t xml:space="preserve">is </w:t>
      </w:r>
      <w:r w:rsidR="0074286B">
        <w:rPr>
          <w:rFonts w:eastAsia="Times New Roman" w:cs="Times New Roman"/>
          <w:color w:val="000000"/>
        </w:rPr>
        <w:t>causation</w:t>
      </w:r>
      <w:r w:rsidR="008614B4">
        <w:rPr>
          <w:rFonts w:eastAsia="Times New Roman" w:cs="Times New Roman"/>
          <w:color w:val="000000"/>
        </w:rPr>
        <w:t xml:space="preserve"> language</w:t>
      </w:r>
      <w:r w:rsidR="00322D0C">
        <w:rPr>
          <w:rFonts w:eastAsia="Times New Roman" w:cs="Times New Roman"/>
          <w:color w:val="000000"/>
        </w:rPr>
        <w:t xml:space="preserve">, which was not present in </w:t>
      </w:r>
      <w:r w:rsidR="003B5E93">
        <w:rPr>
          <w:rFonts w:eastAsia="Times New Roman" w:cs="Times New Roman"/>
          <w:color w:val="000000"/>
        </w:rPr>
        <w:t>either</w:t>
      </w:r>
      <w:r w:rsidR="00322D0C">
        <w:rPr>
          <w:rFonts w:eastAsia="Times New Roman" w:cs="Times New Roman"/>
          <w:color w:val="000000"/>
        </w:rPr>
        <w:t xml:space="preserve"> </w:t>
      </w:r>
      <w:r w:rsidRPr="009214C7" w:rsidR="00322D0C">
        <w:rPr>
          <w:rFonts w:eastAsia="Times New Roman" w:cs="Times New Roman"/>
          <w:i/>
          <w:iCs/>
          <w:color w:val="000000"/>
        </w:rPr>
        <w:t>B.H.D.</w:t>
      </w:r>
      <w:r w:rsidR="00322D0C">
        <w:rPr>
          <w:rFonts w:eastAsia="Times New Roman" w:cs="Times New Roman"/>
          <w:color w:val="000000"/>
        </w:rPr>
        <w:t xml:space="preserve"> </w:t>
      </w:r>
      <w:r w:rsidR="009214C7">
        <w:rPr>
          <w:rFonts w:eastAsia="Times New Roman" w:cs="Times New Roman"/>
          <w:color w:val="000000"/>
        </w:rPr>
        <w:t xml:space="preserve">or </w:t>
      </w:r>
      <w:r w:rsidRPr="009214C7" w:rsidR="009214C7">
        <w:rPr>
          <w:rFonts w:eastAsia="Times New Roman" w:cs="Times New Roman"/>
          <w:i/>
          <w:iCs/>
          <w:color w:val="000000"/>
        </w:rPr>
        <w:t>Lexington</w:t>
      </w:r>
      <w:r w:rsidR="009214C7">
        <w:rPr>
          <w:rFonts w:eastAsia="Times New Roman" w:cs="Times New Roman"/>
          <w:color w:val="000000"/>
        </w:rPr>
        <w:t>,</w:t>
      </w:r>
      <w:r w:rsidR="00A166E3">
        <w:rPr>
          <w:rFonts w:eastAsia="Times New Roman" w:cs="Times New Roman"/>
          <w:color w:val="000000"/>
        </w:rPr>
        <w:t xml:space="preserve"> </w:t>
      </w:r>
      <w:r w:rsidR="008614B4">
        <w:rPr>
          <w:rFonts w:eastAsia="Times New Roman" w:cs="Times New Roman"/>
          <w:color w:val="000000"/>
        </w:rPr>
        <w:t xml:space="preserve">suggests the parties recognized the per occurrence limits </w:t>
      </w:r>
      <w:r w:rsidR="00546B2E">
        <w:rPr>
          <w:rFonts w:eastAsia="Times New Roman" w:cs="Times New Roman"/>
          <w:color w:val="000000"/>
        </w:rPr>
        <w:t xml:space="preserve">in the </w:t>
      </w:r>
      <w:r w:rsidR="002D108A">
        <w:rPr>
          <w:rFonts w:eastAsia="Times New Roman" w:cs="Times New Roman"/>
          <w:color w:val="000000"/>
        </w:rPr>
        <w:t>Property Coverage</w:t>
      </w:r>
      <w:r w:rsidR="00546B2E">
        <w:rPr>
          <w:rFonts w:eastAsia="Times New Roman" w:cs="Times New Roman"/>
          <w:color w:val="000000"/>
        </w:rPr>
        <w:t xml:space="preserve"> </w:t>
      </w:r>
      <w:r w:rsidR="008614B4">
        <w:rPr>
          <w:rFonts w:eastAsia="Times New Roman" w:cs="Times New Roman"/>
          <w:color w:val="000000"/>
        </w:rPr>
        <w:t xml:space="preserve">would </w:t>
      </w:r>
      <w:r w:rsidR="007A3EFF">
        <w:rPr>
          <w:rFonts w:eastAsia="Times New Roman" w:cs="Times New Roman"/>
          <w:color w:val="000000"/>
        </w:rPr>
        <w:t xml:space="preserve">apply to </w:t>
      </w:r>
      <w:r w:rsidR="002E1D96">
        <w:rPr>
          <w:rFonts w:eastAsia="Times New Roman" w:cs="Times New Roman"/>
          <w:color w:val="000000"/>
        </w:rPr>
        <w:t xml:space="preserve">occurrences </w:t>
      </w:r>
      <w:r w:rsidR="00003DE2">
        <w:rPr>
          <w:rFonts w:eastAsia="Times New Roman" w:cs="Times New Roman"/>
          <w:color w:val="000000"/>
        </w:rPr>
        <w:t xml:space="preserve">identified by </w:t>
      </w:r>
      <w:r w:rsidR="007A3EFF">
        <w:rPr>
          <w:rFonts w:eastAsia="Times New Roman" w:cs="Times New Roman"/>
          <w:color w:val="000000"/>
        </w:rPr>
        <w:t>causes of loss</w:t>
      </w:r>
      <w:r w:rsidR="00793FB4">
        <w:rPr>
          <w:rFonts w:eastAsia="Times New Roman" w:cs="Times New Roman"/>
          <w:color w:val="000000"/>
        </w:rPr>
        <w:t>, consistent with established law</w:t>
      </w:r>
      <w:r w:rsidR="004645BF">
        <w:rPr>
          <w:rFonts w:eastAsia="Times New Roman" w:cs="Times New Roman"/>
          <w:color w:val="000000"/>
        </w:rPr>
        <w:t xml:space="preserve"> as enunciated in </w:t>
      </w:r>
      <w:r w:rsidRPr="004645BF" w:rsidR="004645BF">
        <w:rPr>
          <w:rFonts w:eastAsia="Times New Roman" w:cs="Times New Roman"/>
          <w:i/>
          <w:iCs/>
          <w:color w:val="000000"/>
        </w:rPr>
        <w:t>EOTT</w:t>
      </w:r>
      <w:r w:rsidR="004645BF">
        <w:rPr>
          <w:rFonts w:eastAsia="Times New Roman" w:cs="Times New Roman"/>
          <w:color w:val="000000"/>
        </w:rPr>
        <w:t>.</w:t>
      </w:r>
      <w:r w:rsidR="00793FB4">
        <w:rPr>
          <w:rFonts w:eastAsia="Times New Roman" w:cs="Times New Roman"/>
          <w:color w:val="000000"/>
        </w:rPr>
        <w:t xml:space="preserve"> </w:t>
      </w:r>
      <w:r w:rsidR="008614B4">
        <w:rPr>
          <w:rFonts w:eastAsia="Times New Roman" w:cs="Times New Roman"/>
          <w:color w:val="000000"/>
        </w:rPr>
        <w:t xml:space="preserve"> </w:t>
      </w:r>
    </w:p>
    <w:p w:rsidR="003C3747" w:rsidP="00321BBA" w14:paraId="3CEF52EC" w14:textId="6DBE38EA">
      <w:pPr>
        <w:autoSpaceDE w:val="0"/>
        <w:autoSpaceDN w:val="0"/>
        <w:adjustRightInd w:val="0"/>
        <w:rPr>
          <w:rFonts w:cs="TimesNewRomanPSMT"/>
        </w:rPr>
      </w:pPr>
      <w:r w:rsidRPr="00592DA1">
        <w:rPr>
          <w:rFonts w:eastAsia="Times New Roman" w:cs="Times New Roman"/>
          <w:color w:val="000000"/>
        </w:rPr>
        <w:t xml:space="preserve">Unlike </w:t>
      </w:r>
      <w:r w:rsidRPr="00592DA1">
        <w:rPr>
          <w:rFonts w:eastAsia="Times New Roman" w:cs="Times New Roman"/>
          <w:i/>
          <w:iCs/>
          <w:color w:val="000000"/>
        </w:rPr>
        <w:t>B.H.D.</w:t>
      </w:r>
      <w:r w:rsidRPr="00592DA1">
        <w:rPr>
          <w:rFonts w:eastAsia="Times New Roman" w:cs="Times New Roman"/>
          <w:color w:val="000000"/>
        </w:rPr>
        <w:t xml:space="preserve"> and </w:t>
      </w:r>
      <w:r w:rsidRPr="00592DA1">
        <w:rPr>
          <w:rFonts w:eastAsia="Times New Roman" w:cs="Times New Roman"/>
          <w:i/>
          <w:iCs/>
          <w:color w:val="000000"/>
        </w:rPr>
        <w:t>Lexington</w:t>
      </w:r>
      <w:r w:rsidRPr="00592DA1">
        <w:rPr>
          <w:rFonts w:eastAsia="Times New Roman" w:cs="Times New Roman"/>
          <w:color w:val="000000"/>
        </w:rPr>
        <w:t xml:space="preserve">, moreover, </w:t>
      </w:r>
      <w:r w:rsidRPr="00592DA1" w:rsidR="00D428F6">
        <w:rPr>
          <w:rFonts w:eastAsia="Times New Roman" w:cs="Times New Roman"/>
          <w:color w:val="000000"/>
        </w:rPr>
        <w:t>the record</w:t>
      </w:r>
      <w:r w:rsidRPr="00592DA1" w:rsidR="008515E1">
        <w:rPr>
          <w:rFonts w:eastAsia="Times New Roman" w:cs="Times New Roman"/>
          <w:color w:val="000000"/>
        </w:rPr>
        <w:t xml:space="preserve"> does not support a </w:t>
      </w:r>
      <w:r w:rsidRPr="003378DA" w:rsidR="008515E1">
        <w:rPr>
          <w:rFonts w:eastAsia="Times New Roman" w:cs="Times New Roman"/>
          <w:color w:val="000000"/>
        </w:rPr>
        <w:t xml:space="preserve">determination that </w:t>
      </w:r>
      <w:r w:rsidRPr="003378DA" w:rsidR="00485374">
        <w:rPr>
          <w:rFonts w:eastAsia="Times New Roman" w:cs="Times New Roman"/>
          <w:color w:val="000000"/>
        </w:rPr>
        <w:t>there w</w:t>
      </w:r>
      <w:r w:rsidRPr="003378DA" w:rsidR="005E5DE8">
        <w:rPr>
          <w:rFonts w:eastAsia="Times New Roman" w:cs="Times New Roman"/>
          <w:color w:val="000000"/>
        </w:rPr>
        <w:t xml:space="preserve">ere </w:t>
      </w:r>
      <w:r w:rsidRPr="003378DA" w:rsidR="00485374">
        <w:rPr>
          <w:rFonts w:eastAsia="Times New Roman" w:cs="Times New Roman"/>
          <w:color w:val="000000"/>
        </w:rPr>
        <w:t>separate occurrences</w:t>
      </w:r>
      <w:r w:rsidRPr="003378DA" w:rsidR="00A754DE">
        <w:rPr>
          <w:rFonts w:eastAsia="Times New Roman" w:cs="Times New Roman"/>
          <w:color w:val="000000"/>
        </w:rPr>
        <w:t xml:space="preserve"> at Apex’s business premise</w:t>
      </w:r>
      <w:r w:rsidRPr="003378DA" w:rsidR="00D3490B">
        <w:rPr>
          <w:rFonts w:eastAsia="Times New Roman" w:cs="Times New Roman"/>
          <w:color w:val="000000"/>
        </w:rPr>
        <w:t>s</w:t>
      </w:r>
      <w:r w:rsidRPr="003378DA" w:rsidR="00A754DE">
        <w:rPr>
          <w:rFonts w:eastAsia="Times New Roman" w:cs="Times New Roman"/>
          <w:color w:val="000000"/>
        </w:rPr>
        <w:t xml:space="preserve"> </w:t>
      </w:r>
      <w:r w:rsidR="007C294A">
        <w:rPr>
          <w:rFonts w:eastAsia="Times New Roman" w:cs="Times New Roman"/>
          <w:color w:val="000000"/>
        </w:rPr>
        <w:t xml:space="preserve">on </w:t>
      </w:r>
      <w:r w:rsidR="00B24A11">
        <w:rPr>
          <w:rFonts w:eastAsia="Times New Roman" w:cs="Times New Roman"/>
          <w:color w:val="000000"/>
        </w:rPr>
        <w:t>June 1, 2020</w:t>
      </w:r>
      <w:r w:rsidRPr="007B3EC2" w:rsidR="00B24A11">
        <w:rPr>
          <w:rFonts w:eastAsia="Times New Roman" w:cs="Times New Roman"/>
          <w:color w:val="000000"/>
        </w:rPr>
        <w:t xml:space="preserve">. </w:t>
      </w:r>
      <w:r w:rsidRPr="007B3EC2" w:rsidR="0024443D">
        <w:rPr>
          <w:rFonts w:eastAsia="Times New Roman" w:cs="Times New Roman"/>
          <w:color w:val="000000"/>
        </w:rPr>
        <w:t xml:space="preserve"> </w:t>
      </w:r>
      <w:r w:rsidRPr="007B3EC2" w:rsidR="004145DE">
        <w:rPr>
          <w:rFonts w:eastAsia="Times New Roman" w:cs="Times New Roman"/>
          <w:color w:val="000000"/>
        </w:rPr>
        <w:t>Here, however,</w:t>
      </w:r>
      <w:r w:rsidRPr="007B3EC2" w:rsidR="0024443D">
        <w:rPr>
          <w:rFonts w:eastAsia="Times New Roman" w:cs="Times New Roman"/>
          <w:color w:val="000000"/>
        </w:rPr>
        <w:t xml:space="preserve"> </w:t>
      </w:r>
      <w:r w:rsidRPr="007B3EC2" w:rsidR="00384772">
        <w:rPr>
          <w:rFonts w:eastAsia="Times New Roman" w:cs="Times New Roman"/>
          <w:color w:val="000000"/>
        </w:rPr>
        <w:t xml:space="preserve">Falls Lake </w:t>
      </w:r>
      <w:r w:rsidRPr="007B3EC2" w:rsidR="008D1A24">
        <w:rPr>
          <w:rFonts w:eastAsia="Times New Roman" w:cs="Times New Roman"/>
          <w:color w:val="000000"/>
        </w:rPr>
        <w:t xml:space="preserve">goes too far.  It </w:t>
      </w:r>
      <w:r w:rsidRPr="007B3EC2" w:rsidR="00384772">
        <w:rPr>
          <w:rFonts w:eastAsia="Times New Roman" w:cs="Times New Roman"/>
          <w:color w:val="000000"/>
        </w:rPr>
        <w:t>places</w:t>
      </w:r>
      <w:r w:rsidRPr="003378DA" w:rsidR="00384772">
        <w:rPr>
          <w:rFonts w:eastAsia="Times New Roman" w:cs="Times New Roman"/>
          <w:color w:val="000000"/>
        </w:rPr>
        <w:t xml:space="preserve"> great emphasis on</w:t>
      </w:r>
      <w:r w:rsidRPr="003378DA" w:rsidR="00A32203">
        <w:rPr>
          <w:rFonts w:eastAsia="Times New Roman" w:cs="Times New Roman"/>
          <w:color w:val="000000"/>
        </w:rPr>
        <w:t xml:space="preserve"> the </w:t>
      </w:r>
      <w:r w:rsidR="00F00A37">
        <w:rPr>
          <w:rFonts w:eastAsia="Times New Roman" w:cs="Times New Roman"/>
          <w:color w:val="000000"/>
        </w:rPr>
        <w:t>state-of-emergency</w:t>
      </w:r>
      <w:r w:rsidR="0082077A">
        <w:rPr>
          <w:rFonts w:eastAsia="Times New Roman" w:cs="Times New Roman"/>
          <w:color w:val="000000"/>
        </w:rPr>
        <w:t xml:space="preserve"> at the time of the loss.  </w:t>
      </w:r>
      <w:r w:rsidR="00F00A37">
        <w:rPr>
          <w:rFonts w:eastAsia="Times New Roman" w:cs="Times New Roman"/>
          <w:color w:val="000000"/>
        </w:rPr>
        <w:t>I</w:t>
      </w:r>
      <w:r w:rsidRPr="003378DA" w:rsidR="00876B03">
        <w:rPr>
          <w:rFonts w:eastAsia="Times New Roman" w:cs="Times New Roman"/>
          <w:color w:val="000000"/>
        </w:rPr>
        <w:t>n its telling</w:t>
      </w:r>
      <w:r w:rsidRPr="003378DA" w:rsidR="00AA1C6B">
        <w:rPr>
          <w:rFonts w:eastAsia="Times New Roman" w:cs="Times New Roman"/>
          <w:color w:val="000000"/>
        </w:rPr>
        <w:t xml:space="preserve">, </w:t>
      </w:r>
      <w:r w:rsidR="0082077A">
        <w:rPr>
          <w:rFonts w:eastAsia="Times New Roman" w:cs="Times New Roman"/>
          <w:color w:val="000000"/>
        </w:rPr>
        <w:t xml:space="preserve">the loss </w:t>
      </w:r>
      <w:r w:rsidR="00222CAA">
        <w:rPr>
          <w:rFonts w:eastAsia="Times New Roman" w:cs="Times New Roman"/>
          <w:color w:val="000000"/>
        </w:rPr>
        <w:t>Apex suffered</w:t>
      </w:r>
      <w:r w:rsidR="0082077A">
        <w:rPr>
          <w:rFonts w:eastAsia="Times New Roman" w:cs="Times New Roman"/>
          <w:color w:val="000000"/>
        </w:rPr>
        <w:t xml:space="preserve"> is </w:t>
      </w:r>
      <w:r w:rsidR="005F3AAD">
        <w:rPr>
          <w:rFonts w:eastAsia="Times New Roman" w:cs="Times New Roman"/>
          <w:color w:val="000000"/>
        </w:rPr>
        <w:t xml:space="preserve">attributable to a breakdown in </w:t>
      </w:r>
      <w:r w:rsidRPr="003378DA" w:rsidR="00AA1C6B">
        <w:rPr>
          <w:rFonts w:eastAsia="Times New Roman" w:cs="Times New Roman"/>
          <w:color w:val="000000"/>
        </w:rPr>
        <w:t xml:space="preserve">civil order </w:t>
      </w:r>
      <w:r w:rsidRPr="003378DA" w:rsidR="00A32203">
        <w:rPr>
          <w:rFonts w:eastAsia="Times New Roman" w:cs="Times New Roman"/>
          <w:color w:val="000000"/>
        </w:rPr>
        <w:t xml:space="preserve">during </w:t>
      </w:r>
      <w:r w:rsidRPr="003378DA" w:rsidR="00876B03">
        <w:rPr>
          <w:rFonts w:eastAsia="Times New Roman" w:cs="Times New Roman"/>
          <w:color w:val="000000"/>
        </w:rPr>
        <w:t>a</w:t>
      </w:r>
      <w:r w:rsidR="005F3AAD">
        <w:rPr>
          <w:rFonts w:eastAsia="Times New Roman" w:cs="Times New Roman"/>
          <w:color w:val="000000"/>
        </w:rPr>
        <w:t xml:space="preserve">n unprecedented </w:t>
      </w:r>
      <w:r w:rsidRPr="003378DA" w:rsidR="00876B03">
        <w:rPr>
          <w:rFonts w:eastAsia="Times New Roman" w:cs="Times New Roman"/>
          <w:color w:val="000000"/>
        </w:rPr>
        <w:t>period of public unrest</w:t>
      </w:r>
      <w:r w:rsidR="002D0727">
        <w:rPr>
          <w:rFonts w:eastAsia="Times New Roman" w:cs="Times New Roman"/>
          <w:color w:val="000000"/>
        </w:rPr>
        <w:t>, a single occur</w:t>
      </w:r>
      <w:r w:rsidR="00A64EF1">
        <w:rPr>
          <w:rFonts w:eastAsia="Times New Roman" w:cs="Times New Roman"/>
          <w:color w:val="000000"/>
        </w:rPr>
        <w:t>r</w:t>
      </w:r>
      <w:r w:rsidR="002D0727">
        <w:rPr>
          <w:rFonts w:eastAsia="Times New Roman" w:cs="Times New Roman"/>
          <w:color w:val="000000"/>
        </w:rPr>
        <w:t>ence</w:t>
      </w:r>
      <w:r w:rsidRPr="003378DA" w:rsidR="00AA1C6B">
        <w:rPr>
          <w:rFonts w:eastAsia="Times New Roman" w:cs="Times New Roman"/>
          <w:color w:val="000000"/>
        </w:rPr>
        <w:t xml:space="preserve">.  </w:t>
      </w:r>
      <w:r w:rsidRPr="003378DA" w:rsidR="0064675F">
        <w:rPr>
          <w:rFonts w:eastAsia="Times New Roman" w:cs="Times New Roman"/>
          <w:color w:val="000000"/>
        </w:rPr>
        <w:t xml:space="preserve">Predictably, that </w:t>
      </w:r>
      <w:r w:rsidRPr="003378DA" w:rsidR="00B93EDC">
        <w:rPr>
          <w:rFonts w:eastAsia="Times New Roman" w:cs="Times New Roman"/>
          <w:color w:val="000000"/>
        </w:rPr>
        <w:t>analysis draws</w:t>
      </w:r>
      <w:r w:rsidRPr="003378DA" w:rsidR="00EA4BB6">
        <w:rPr>
          <w:rFonts w:eastAsia="Times New Roman" w:cs="Times New Roman"/>
          <w:color w:val="000000"/>
        </w:rPr>
        <w:t xml:space="preserve"> </w:t>
      </w:r>
      <w:r w:rsidRPr="003378DA" w:rsidR="00A15A10">
        <w:rPr>
          <w:rFonts w:eastAsia="Times New Roman" w:cs="Times New Roman"/>
          <w:color w:val="000000"/>
        </w:rPr>
        <w:t>withering criticism from Apex</w:t>
      </w:r>
      <w:r w:rsidR="00EF4B74">
        <w:rPr>
          <w:rFonts w:eastAsia="Times New Roman" w:cs="Times New Roman"/>
          <w:color w:val="000000"/>
        </w:rPr>
        <w:t>.</w:t>
      </w:r>
      <w:r w:rsidRPr="003378DA" w:rsidR="00592DA1">
        <w:rPr>
          <w:rFonts w:eastAsia="Times New Roman" w:cs="Times New Roman"/>
          <w:color w:val="000000"/>
        </w:rPr>
        <w:t xml:space="preserve">  “</w:t>
      </w:r>
      <w:r w:rsidRPr="00742B0C" w:rsidR="00592DA1">
        <w:rPr>
          <w:rFonts w:cs="TimesNewRomanPSMT"/>
        </w:rPr>
        <w:t>To carry Falls Lake’s argument to its extreme,</w:t>
      </w:r>
      <w:r w:rsidR="00DD5AC7">
        <w:rPr>
          <w:rFonts w:cs="TimesNewRomanPSMT"/>
        </w:rPr>
        <w:t xml:space="preserve">” Apex argues, </w:t>
      </w:r>
      <w:r w:rsidR="00542B5A">
        <w:rPr>
          <w:rFonts w:cs="TimesNewRomanPSMT"/>
        </w:rPr>
        <w:t>“</w:t>
      </w:r>
      <w:r w:rsidRPr="00742B0C" w:rsidR="00592DA1">
        <w:rPr>
          <w:rFonts w:cs="TimesNewRomanPSMT"/>
        </w:rPr>
        <w:t>consider a hypothetical college</w:t>
      </w:r>
      <w:r w:rsidR="0024443D">
        <w:rPr>
          <w:rFonts w:cs="TimesNewRomanPSMT"/>
        </w:rPr>
        <w:t xml:space="preserve"> </w:t>
      </w:r>
      <w:r w:rsidRPr="00742B0C" w:rsidR="00592DA1">
        <w:rPr>
          <w:rFonts w:cs="TimesNewRomanPSMT"/>
        </w:rPr>
        <w:t xml:space="preserve">campus insured under the Falls Lake Policy. </w:t>
      </w:r>
      <w:r w:rsidR="0024443D">
        <w:rPr>
          <w:rFonts w:cs="TimesNewRomanPSMT"/>
        </w:rPr>
        <w:t xml:space="preserve"> </w:t>
      </w:r>
      <w:r w:rsidRPr="00742B0C" w:rsidR="00592DA1">
        <w:rPr>
          <w:rFonts w:cs="TimesNewRomanPSMT"/>
        </w:rPr>
        <w:t>One day arsonists burn a building, then</w:t>
      </w:r>
      <w:r w:rsidRPr="003378DA" w:rsidR="00592DA1">
        <w:rPr>
          <w:rFonts w:cs="TimesNewRomanPSMT"/>
        </w:rPr>
        <w:t xml:space="preserve"> </w:t>
      </w:r>
      <w:r w:rsidRPr="00742B0C" w:rsidR="00592DA1">
        <w:rPr>
          <w:rFonts w:cs="TimesNewRomanPSMT"/>
        </w:rPr>
        <w:t>weeks or days (or even an hour) later different people br</w:t>
      </w:r>
      <w:r w:rsidR="00722EBF">
        <w:rPr>
          <w:rFonts w:cs="TimesNewRomanPSMT"/>
        </w:rPr>
        <w:t>[ea</w:t>
      </w:r>
      <w:r w:rsidR="00D3393A">
        <w:rPr>
          <w:rFonts w:cs="TimesNewRomanPSMT"/>
        </w:rPr>
        <w:t xml:space="preserve">k] </w:t>
      </w:r>
      <w:r w:rsidRPr="00742B0C" w:rsidR="00592DA1">
        <w:rPr>
          <w:rFonts w:cs="TimesNewRomanPSMT"/>
        </w:rPr>
        <w:t>into another building on</w:t>
      </w:r>
      <w:r w:rsidRPr="003378DA" w:rsidR="00592DA1">
        <w:rPr>
          <w:rFonts w:cs="TimesNewRomanPSMT"/>
        </w:rPr>
        <w:t xml:space="preserve"> </w:t>
      </w:r>
      <w:r w:rsidRPr="00742B0C" w:rsidR="00592DA1">
        <w:rPr>
          <w:rFonts w:cs="TimesNewRomanPSMT"/>
        </w:rPr>
        <w:t>campus and st</w:t>
      </w:r>
      <w:r w:rsidR="00D3393A">
        <w:rPr>
          <w:rFonts w:cs="TimesNewRomanPSMT"/>
        </w:rPr>
        <w:t>[eal]</w:t>
      </w:r>
      <w:r w:rsidRPr="00742B0C" w:rsidR="00592DA1">
        <w:rPr>
          <w:rFonts w:cs="TimesNewRomanPSMT"/>
        </w:rPr>
        <w:t xml:space="preserve"> property, and then later yet another group vandalize</w:t>
      </w:r>
      <w:r w:rsidR="00D3393A">
        <w:rPr>
          <w:rFonts w:cs="TimesNewRomanPSMT"/>
        </w:rPr>
        <w:t>[s]</w:t>
      </w:r>
      <w:r w:rsidRPr="00742B0C" w:rsidR="00592DA1">
        <w:rPr>
          <w:rFonts w:cs="TimesNewRomanPSMT"/>
        </w:rPr>
        <w:t xml:space="preserve"> a third</w:t>
      </w:r>
      <w:r w:rsidRPr="003378DA" w:rsidR="00592DA1">
        <w:rPr>
          <w:rFonts w:cs="TimesNewRomanPSMT"/>
        </w:rPr>
        <w:t xml:space="preserve"> </w:t>
      </w:r>
      <w:r w:rsidRPr="00742B0C" w:rsidR="00592DA1">
        <w:rPr>
          <w:rFonts w:cs="TimesNewRomanPSMT"/>
        </w:rPr>
        <w:t>building</w:t>
      </w:r>
      <w:r w:rsidRPr="00742B0C" w:rsidR="00F03133">
        <w:rPr>
          <w:rFonts w:cs="TimesNewRomanPSMT"/>
        </w:rPr>
        <w:t>.</w:t>
      </w:r>
      <w:r w:rsidR="00F03133">
        <w:rPr>
          <w:rFonts w:cs="TimesNewRomanPSMT"/>
        </w:rPr>
        <w:t xml:space="preserve"> . . . </w:t>
      </w:r>
      <w:r w:rsidRPr="00742B0C" w:rsidR="00592DA1">
        <w:rPr>
          <w:rFonts w:cs="TimesNewRomanPSMT"/>
        </w:rPr>
        <w:t xml:space="preserve">Falls Lake’s interpretation of </w:t>
      </w:r>
      <w:r w:rsidRPr="00742B0C" w:rsidR="00592DA1">
        <w:rPr>
          <w:rFonts w:cs="TimesNewRomanPS-ItalicMT"/>
          <w:i/>
          <w:iCs/>
        </w:rPr>
        <w:t xml:space="preserve">EOTT </w:t>
      </w:r>
      <w:r w:rsidRPr="00742B0C" w:rsidR="00592DA1">
        <w:rPr>
          <w:rFonts w:cs="TimesNewRomanPSMT"/>
        </w:rPr>
        <w:t>would allow Falls Lake to call the events</w:t>
      </w:r>
      <w:r w:rsidR="00321BBA">
        <w:rPr>
          <w:rFonts w:cs="TimesNewRomanPSMT"/>
        </w:rPr>
        <w:t xml:space="preserve"> </w:t>
      </w:r>
      <w:r w:rsidR="0024443D">
        <w:rPr>
          <w:rFonts w:cs="TimesNewRomanPSMT"/>
        </w:rPr>
        <w:t>‘</w:t>
      </w:r>
      <w:r w:rsidRPr="00742B0C" w:rsidR="00592DA1">
        <w:rPr>
          <w:rFonts w:cs="TimesNewRomanPSMT"/>
        </w:rPr>
        <w:t>rampant crime</w:t>
      </w:r>
      <w:r w:rsidR="0024443D">
        <w:rPr>
          <w:rFonts w:cs="TimesNewRomanPSMT"/>
        </w:rPr>
        <w:t>’</w:t>
      </w:r>
      <w:r w:rsidRPr="00742B0C" w:rsidR="00592DA1">
        <w:rPr>
          <w:rFonts w:cs="TimesNewRomanPSMT"/>
        </w:rPr>
        <w:t xml:space="preserve"> and thereby reduce them to a single occurrence subject to one Policy</w:t>
      </w:r>
      <w:r w:rsidRPr="003378DA" w:rsidR="00592DA1">
        <w:rPr>
          <w:rFonts w:cs="TimesNewRomanPSMT"/>
        </w:rPr>
        <w:t xml:space="preserve"> </w:t>
      </w:r>
      <w:r w:rsidRPr="00742B0C" w:rsidR="00592DA1">
        <w:rPr>
          <w:rFonts w:cs="TimesNewRomanPSMT"/>
        </w:rPr>
        <w:t>limit.</w:t>
      </w:r>
      <w:r w:rsidRPr="003378DA" w:rsidR="00592DA1">
        <w:rPr>
          <w:rFonts w:cs="TimesNewRomanPSMT"/>
        </w:rPr>
        <w:t xml:space="preserve">”  </w:t>
      </w:r>
    </w:p>
    <w:p w:rsidR="00591103" w:rsidRPr="00AD07CD" w:rsidP="00742B0C" w14:paraId="6E8FBC39" w14:textId="74073221">
      <w:pPr>
        <w:autoSpaceDE w:val="0"/>
        <w:autoSpaceDN w:val="0"/>
        <w:adjustRightInd w:val="0"/>
        <w:rPr>
          <w:rFonts w:eastAsia="Times New Roman" w:cs="Times New Roman"/>
          <w:color w:val="000000"/>
        </w:rPr>
      </w:pPr>
      <w:r w:rsidRPr="00AD07CD">
        <w:rPr>
          <w:rFonts w:cs="TimesNewRomanPSMT"/>
        </w:rPr>
        <w:t>We s</w:t>
      </w:r>
      <w:r w:rsidRPr="00AD07CD" w:rsidR="00785C97">
        <w:rPr>
          <w:rFonts w:eastAsia="Times New Roman" w:cs="Times New Roman"/>
          <w:color w:val="000000"/>
        </w:rPr>
        <w:t xml:space="preserve">ee no need to analyze what happened here at </w:t>
      </w:r>
      <w:r w:rsidRPr="00AD07CD" w:rsidR="00997DE4">
        <w:rPr>
          <w:rFonts w:eastAsia="Times New Roman" w:cs="Times New Roman"/>
          <w:color w:val="000000"/>
        </w:rPr>
        <w:t xml:space="preserve">such a high </w:t>
      </w:r>
      <w:r w:rsidRPr="00AD07CD" w:rsidR="00785C97">
        <w:rPr>
          <w:rFonts w:eastAsia="Times New Roman" w:cs="Times New Roman"/>
          <w:color w:val="000000"/>
        </w:rPr>
        <w:t>level of generality</w:t>
      </w:r>
      <w:r w:rsidRPr="00AD07CD" w:rsidR="000E10BE">
        <w:rPr>
          <w:rFonts w:eastAsia="Times New Roman" w:cs="Times New Roman"/>
          <w:color w:val="000000"/>
        </w:rPr>
        <w:t xml:space="preserve">. </w:t>
      </w:r>
      <w:r w:rsidRPr="00AD07CD" w:rsidR="001F3489">
        <w:rPr>
          <w:rFonts w:eastAsia="Times New Roman" w:cs="Times New Roman"/>
          <w:color w:val="000000"/>
        </w:rPr>
        <w:t xml:space="preserve"> </w:t>
      </w:r>
      <w:r w:rsidRPr="00AD07CD" w:rsidR="00A410A3">
        <w:rPr>
          <w:rFonts w:eastAsia="Times New Roman" w:cs="Times New Roman"/>
          <w:color w:val="000000"/>
        </w:rPr>
        <w:t>“A difficult question, rarely expressly addressed</w:t>
      </w:r>
      <w:r w:rsidRPr="00AD07CD" w:rsidR="00247CCF">
        <w:rPr>
          <w:rFonts w:eastAsia="Times New Roman" w:cs="Times New Roman"/>
          <w:color w:val="000000"/>
        </w:rPr>
        <w:t>” in the extant case law</w:t>
      </w:r>
      <w:r w:rsidRPr="00AD07CD" w:rsidR="002857BA">
        <w:rPr>
          <w:rFonts w:eastAsia="Times New Roman" w:cs="Times New Roman"/>
          <w:color w:val="000000"/>
        </w:rPr>
        <w:t xml:space="preserve"> “</w:t>
      </w:r>
      <w:r w:rsidRPr="00AD07CD" w:rsidR="00A410A3">
        <w:rPr>
          <w:rFonts w:eastAsia="Times New Roman" w:cs="Times New Roman"/>
          <w:color w:val="000000"/>
        </w:rPr>
        <w:t xml:space="preserve">outside of the context of coverage for third party claims, is whether the ‘cause’ of a loss for the purpose of determining the number of occurrences is the general overarching cause or the more immediate cause.” </w:t>
      </w:r>
      <w:r w:rsidRPr="00AD07CD" w:rsidR="002857BA">
        <w:rPr>
          <w:rFonts w:eastAsia="Times New Roman" w:cs="Times New Roman"/>
          <w:color w:val="000000"/>
        </w:rPr>
        <w:t xml:space="preserve"> (Windt,</w:t>
      </w:r>
      <w:r w:rsidRPr="00AD07CD" w:rsidR="00E85D3D">
        <w:rPr>
          <w:rFonts w:eastAsia="Times New Roman" w:cs="Times New Roman"/>
          <w:color w:val="000000"/>
        </w:rPr>
        <w:t xml:space="preserve"> </w:t>
      </w:r>
      <w:r w:rsidRPr="00AD07CD" w:rsidR="00A410A3">
        <w:rPr>
          <w:rFonts w:eastAsia="Times New Roman" w:cs="Times New Roman"/>
          <w:color w:val="000000"/>
        </w:rPr>
        <w:t>Insurance Claims and Disputes</w:t>
      </w:r>
      <w:r w:rsidRPr="00AD07CD" w:rsidR="00E85D3D">
        <w:rPr>
          <w:rFonts w:eastAsia="Times New Roman" w:cs="Times New Roman"/>
          <w:color w:val="000000"/>
        </w:rPr>
        <w:t>,</w:t>
      </w:r>
      <w:r w:rsidR="00F8206D">
        <w:rPr>
          <w:rFonts w:eastAsia="Times New Roman" w:cs="Times New Roman"/>
          <w:color w:val="000000"/>
        </w:rPr>
        <w:t xml:space="preserve"> </w:t>
      </w:r>
      <w:r w:rsidRPr="00F8206D" w:rsidR="00F8206D">
        <w:rPr>
          <w:rFonts w:eastAsia="Times New Roman" w:cs="Times New Roman"/>
          <w:i/>
          <w:iCs/>
          <w:color w:val="000000"/>
        </w:rPr>
        <w:t>supra</w:t>
      </w:r>
      <w:r w:rsidR="00F8206D">
        <w:rPr>
          <w:rFonts w:eastAsia="Times New Roman" w:cs="Times New Roman"/>
          <w:color w:val="000000"/>
        </w:rPr>
        <w:t>,</w:t>
      </w:r>
      <w:r w:rsidRPr="00AD07CD" w:rsidR="00A410A3">
        <w:rPr>
          <w:rFonts w:eastAsia="Times New Roman" w:cs="Times New Roman"/>
          <w:color w:val="000000"/>
        </w:rPr>
        <w:t xml:space="preserve"> §</w:t>
      </w:r>
      <w:r w:rsidR="00F8206D">
        <w:rPr>
          <w:rFonts w:eastAsia="Times New Roman" w:cs="Times New Roman"/>
          <w:color w:val="000000"/>
        </w:rPr>
        <w:t> </w:t>
      </w:r>
      <w:r w:rsidRPr="00AD07CD" w:rsidR="00A410A3">
        <w:rPr>
          <w:rFonts w:eastAsia="Times New Roman" w:cs="Times New Roman"/>
          <w:color w:val="000000"/>
        </w:rPr>
        <w:t>11:24</w:t>
      </w:r>
      <w:r w:rsidRPr="00AD07CD" w:rsidR="00E85D3D">
        <w:rPr>
          <w:rFonts w:eastAsia="Times New Roman" w:cs="Times New Roman"/>
          <w:color w:val="000000"/>
        </w:rPr>
        <w:t xml:space="preserve">.) </w:t>
      </w:r>
      <w:r w:rsidRPr="00AD07CD" w:rsidR="009E026D">
        <w:rPr>
          <w:rFonts w:eastAsia="Times New Roman" w:cs="Times New Roman"/>
          <w:color w:val="000000"/>
        </w:rPr>
        <w:t xml:space="preserve"> </w:t>
      </w:r>
      <w:r w:rsidRPr="00AD07CD" w:rsidR="00176CC9">
        <w:rPr>
          <w:rFonts w:eastAsia="Times New Roman" w:cs="Times New Roman"/>
          <w:color w:val="000000"/>
        </w:rPr>
        <w:t>To avoid “what would otherwise potentially be a limitless bundling of injuries into a singl</w:t>
      </w:r>
      <w:r w:rsidRPr="001E3E6F" w:rsidR="00176CC9">
        <w:rPr>
          <w:rFonts w:eastAsia="Times New Roman" w:cs="Times New Roman"/>
          <w:color w:val="000000"/>
        </w:rPr>
        <w:t>e occurrence</w:t>
      </w:r>
      <w:r w:rsidRPr="001E3E6F" w:rsidR="00CB7B9C">
        <w:rPr>
          <w:rFonts w:eastAsia="Times New Roman" w:cs="Times New Roman"/>
          <w:color w:val="000000"/>
        </w:rPr>
        <w:t xml:space="preserve">” </w:t>
      </w:r>
      <w:r w:rsidRPr="001E3E6F" w:rsidR="00A56E04">
        <w:rPr>
          <w:rFonts w:eastAsia="Times New Roman" w:cs="Times New Roman"/>
          <w:color w:val="000000"/>
        </w:rPr>
        <w:t>(</w:t>
      </w:r>
      <w:r w:rsidRPr="001E3E6F" w:rsidR="00A56E04">
        <w:rPr>
          <w:rFonts w:eastAsia="Times New Roman" w:cs="Times New Roman"/>
          <w:i/>
          <w:color w:val="3D3D3D"/>
          <w:bdr w:val="none" w:sz="0" w:space="0" w:color="auto" w:frame="1"/>
        </w:rPr>
        <w:t>Addison Ins. Co. v. Fay</w:t>
      </w:r>
      <w:r w:rsidRPr="001E3E6F" w:rsidR="00A56E04">
        <w:rPr>
          <w:rFonts w:eastAsia="Times New Roman" w:cs="Times New Roman"/>
          <w:color w:val="000000"/>
        </w:rPr>
        <w:t xml:space="preserve"> (2009) 232</w:t>
      </w:r>
      <w:r w:rsidR="00B411A5">
        <w:rPr>
          <w:rFonts w:eastAsia="Times New Roman" w:cs="Times New Roman"/>
          <w:color w:val="000000"/>
        </w:rPr>
        <w:t> </w:t>
      </w:r>
      <w:r w:rsidRPr="001E3E6F" w:rsidR="00A56E04">
        <w:rPr>
          <w:rFonts w:eastAsia="Times New Roman" w:cs="Times New Roman"/>
          <w:color w:val="000000"/>
        </w:rPr>
        <w:t>Ill.2d 446, 461</w:t>
      </w:r>
      <w:r w:rsidR="00631618">
        <w:rPr>
          <w:rFonts w:eastAsia="Times New Roman" w:cs="Times New Roman"/>
          <w:color w:val="000000"/>
        </w:rPr>
        <w:t xml:space="preserve"> [905 N.E.2d 747, </w:t>
      </w:r>
      <w:r w:rsidR="006D1593">
        <w:rPr>
          <w:rFonts w:eastAsia="Times New Roman" w:cs="Times New Roman"/>
          <w:color w:val="000000"/>
        </w:rPr>
        <w:t>756]</w:t>
      </w:r>
      <w:r w:rsidRPr="001E3E6F" w:rsidR="00A56E04">
        <w:rPr>
          <w:rFonts w:eastAsia="Times New Roman" w:cs="Times New Roman"/>
          <w:color w:val="000000"/>
        </w:rPr>
        <w:t xml:space="preserve">), </w:t>
      </w:r>
      <w:r w:rsidRPr="001E3E6F" w:rsidR="00CB7B9C">
        <w:rPr>
          <w:rFonts w:eastAsia="Times New Roman" w:cs="Times New Roman"/>
          <w:color w:val="000000"/>
        </w:rPr>
        <w:t xml:space="preserve">we hold that, to </w:t>
      </w:r>
      <w:r w:rsidRPr="001E3E6F" w:rsidR="00341BD1">
        <w:rPr>
          <w:rFonts w:eastAsia="Times New Roman" w:cs="Times New Roman"/>
          <w:color w:val="000000"/>
        </w:rPr>
        <w:t xml:space="preserve">be a single occurrence, </w:t>
      </w:r>
      <w:r w:rsidRPr="001E3E6F" w:rsidR="00E42778">
        <w:rPr>
          <w:rFonts w:eastAsia="Times New Roman" w:cs="Times New Roman"/>
          <w:color w:val="000000"/>
        </w:rPr>
        <w:t xml:space="preserve">the </w:t>
      </w:r>
      <w:r w:rsidRPr="001E3E6F" w:rsidR="00C525C5">
        <w:rPr>
          <w:rFonts w:eastAsia="Times New Roman" w:cs="Times New Roman"/>
          <w:color w:val="000000"/>
        </w:rPr>
        <w:t xml:space="preserve">cause of loss must </w:t>
      </w:r>
      <w:r w:rsidR="00E3230B">
        <w:rPr>
          <w:rFonts w:eastAsia="Times New Roman" w:cs="Times New Roman"/>
          <w:color w:val="000000"/>
        </w:rPr>
        <w:t>“</w:t>
      </w:r>
      <w:r w:rsidRPr="001E3E6F" w:rsidR="00C525C5">
        <w:rPr>
          <w:rFonts w:eastAsia="Times New Roman" w:cs="Times New Roman"/>
          <w:color w:val="000000"/>
        </w:rPr>
        <w:t xml:space="preserve">be </w:t>
      </w:r>
      <w:r w:rsidRPr="001E3E6F" w:rsidR="00886AF0">
        <w:rPr>
          <w:rFonts w:eastAsia="Times New Roman" w:cs="Times New Roman"/>
          <w:color w:val="000000"/>
        </w:rPr>
        <w:t xml:space="preserve">so closely linked in time and </w:t>
      </w:r>
      <w:r w:rsidRPr="00AD07CD" w:rsidR="00886AF0">
        <w:rPr>
          <w:rFonts w:eastAsia="Times New Roman" w:cs="Times New Roman"/>
          <w:color w:val="000000"/>
        </w:rPr>
        <w:t>space as to be deemed by the average person as a single event</w:t>
      </w:r>
      <w:r w:rsidRPr="00AD07CD" w:rsidR="00C525C5">
        <w:rPr>
          <w:rFonts w:eastAsia="Times New Roman" w:cs="Times New Roman"/>
          <w:color w:val="000000"/>
        </w:rPr>
        <w:t>.”  (</w:t>
      </w:r>
      <w:r w:rsidRPr="00AD07CD" w:rsidR="00886AF0">
        <w:rPr>
          <w:rFonts w:eastAsia="Times New Roman" w:cs="Times New Roman"/>
          <w:i/>
          <w:color w:val="3D3D3D"/>
          <w:bdr w:val="none" w:sz="0" w:space="0" w:color="auto" w:frame="1"/>
        </w:rPr>
        <w:t>Doria v. Insurance Co. of North America</w:t>
      </w:r>
      <w:r w:rsidRPr="00AD07CD" w:rsidR="00886AF0">
        <w:rPr>
          <w:rFonts w:eastAsia="Times New Roman" w:cs="Times New Roman"/>
          <w:color w:val="000000"/>
        </w:rPr>
        <w:t xml:space="preserve"> (N.J.Super.Ct.App.Div. 1986) 210</w:t>
      </w:r>
      <w:r w:rsidR="0074379C">
        <w:rPr>
          <w:rFonts w:eastAsia="Times New Roman" w:cs="Times New Roman"/>
          <w:color w:val="000000"/>
        </w:rPr>
        <w:t> </w:t>
      </w:r>
      <w:r w:rsidRPr="00AD07CD" w:rsidR="00886AF0">
        <w:rPr>
          <w:rFonts w:eastAsia="Times New Roman" w:cs="Times New Roman"/>
          <w:color w:val="000000"/>
        </w:rPr>
        <w:t>N.J.Super. 67, 69</w:t>
      </w:r>
      <w:r w:rsidR="002222CB">
        <w:rPr>
          <w:rFonts w:eastAsia="Times New Roman" w:cs="Times New Roman"/>
          <w:color w:val="000000"/>
        </w:rPr>
        <w:t xml:space="preserve"> [509 A.</w:t>
      </w:r>
      <w:r w:rsidR="004A7619">
        <w:rPr>
          <w:rFonts w:eastAsia="Times New Roman" w:cs="Times New Roman"/>
          <w:color w:val="000000"/>
        </w:rPr>
        <w:t xml:space="preserve">2d 220, </w:t>
      </w:r>
      <w:r w:rsidR="00327F69">
        <w:rPr>
          <w:rFonts w:eastAsia="Times New Roman" w:cs="Times New Roman"/>
          <w:color w:val="000000"/>
        </w:rPr>
        <w:t>221]</w:t>
      </w:r>
      <w:r w:rsidRPr="00AD07CD" w:rsidR="00E42778">
        <w:rPr>
          <w:rFonts w:eastAsia="Times New Roman" w:cs="Times New Roman"/>
          <w:color w:val="000000"/>
        </w:rPr>
        <w:t xml:space="preserve">.) </w:t>
      </w:r>
      <w:r w:rsidRPr="00AD07CD" w:rsidR="004772DD">
        <w:rPr>
          <w:rFonts w:eastAsia="Times New Roman" w:cs="Times New Roman"/>
          <w:color w:val="000000"/>
        </w:rPr>
        <w:t xml:space="preserve"> </w:t>
      </w:r>
      <w:r w:rsidRPr="00AD07CD" w:rsidR="00D9510A">
        <w:rPr>
          <w:rFonts w:eastAsia="Times New Roman" w:cs="Times New Roman"/>
          <w:color w:val="000000"/>
        </w:rPr>
        <w:t xml:space="preserve">This </w:t>
      </w:r>
      <w:r w:rsidRPr="00AD07CD" w:rsidR="00F11021">
        <w:rPr>
          <w:rFonts w:eastAsia="Times New Roman" w:cs="Times New Roman"/>
          <w:color w:val="000000"/>
        </w:rPr>
        <w:t xml:space="preserve">analysis must be </w:t>
      </w:r>
      <w:r w:rsidR="00DA01F9">
        <w:rPr>
          <w:rFonts w:eastAsia="Times New Roman" w:cs="Times New Roman"/>
          <w:color w:val="000000"/>
        </w:rPr>
        <w:t>undertaken</w:t>
      </w:r>
      <w:r w:rsidR="00F11021">
        <w:rPr>
          <w:rFonts w:eastAsia="Times New Roman" w:cs="Times New Roman"/>
          <w:color w:val="000000"/>
        </w:rPr>
        <w:t xml:space="preserve"> </w:t>
      </w:r>
      <w:r w:rsidRPr="00AD07CD" w:rsidR="00F11021">
        <w:rPr>
          <w:rFonts w:eastAsia="Times New Roman" w:cs="Times New Roman"/>
          <w:color w:val="000000"/>
        </w:rPr>
        <w:t>on a case-by-case basis</w:t>
      </w:r>
      <w:r w:rsidRPr="00AD07CD" w:rsidR="004D1A41">
        <w:rPr>
          <w:rFonts w:eastAsia="Times New Roman" w:cs="Times New Roman"/>
          <w:color w:val="000000"/>
        </w:rPr>
        <w:t xml:space="preserve"> (</w:t>
      </w:r>
      <w:r w:rsidRPr="00AD07CD" w:rsidR="004D1A41">
        <w:rPr>
          <w:rFonts w:eastAsia="Times New Roman" w:cs="Times New Roman"/>
          <w:i/>
          <w:iCs/>
          <w:color w:val="000000"/>
        </w:rPr>
        <w:t>Addison</w:t>
      </w:r>
      <w:r w:rsidRPr="00AD07CD" w:rsidR="004D1A41">
        <w:rPr>
          <w:rFonts w:eastAsia="Times New Roman" w:cs="Times New Roman"/>
          <w:color w:val="000000"/>
        </w:rPr>
        <w:t>,</w:t>
      </w:r>
      <w:r w:rsidRPr="00D822CF" w:rsidR="00D822CF">
        <w:rPr>
          <w:rFonts w:eastAsia="Times New Roman" w:cs="Times New Roman"/>
          <w:i/>
          <w:iCs/>
          <w:color w:val="000000"/>
        </w:rPr>
        <w:t xml:space="preserve"> </w:t>
      </w:r>
      <w:r w:rsidRPr="00E539AF" w:rsidR="00D822CF">
        <w:rPr>
          <w:rFonts w:eastAsia="Times New Roman" w:cs="Times New Roman"/>
          <w:i/>
          <w:iCs/>
          <w:color w:val="000000"/>
        </w:rPr>
        <w:t>supra</w:t>
      </w:r>
      <w:r w:rsidR="00D822CF">
        <w:rPr>
          <w:rFonts w:eastAsia="Times New Roman" w:cs="Times New Roman"/>
          <w:color w:val="000000"/>
        </w:rPr>
        <w:t>, 905 N.E.2d</w:t>
      </w:r>
      <w:r w:rsidRPr="00AD07CD" w:rsidR="00D822CF">
        <w:rPr>
          <w:rFonts w:eastAsia="Times New Roman" w:cs="Times New Roman"/>
          <w:color w:val="000000"/>
        </w:rPr>
        <w:t xml:space="preserve"> at p.</w:t>
      </w:r>
      <w:r w:rsidR="00D822CF">
        <w:rPr>
          <w:rFonts w:eastAsia="Times New Roman" w:cs="Times New Roman"/>
          <w:color w:val="000000"/>
        </w:rPr>
        <w:t> 756</w:t>
      </w:r>
      <w:r w:rsidRPr="00AD07CD" w:rsidR="00D822CF">
        <w:rPr>
          <w:rFonts w:eastAsia="Times New Roman" w:cs="Times New Roman"/>
          <w:color w:val="000000"/>
        </w:rPr>
        <w:t xml:space="preserve">; </w:t>
      </w:r>
      <w:r w:rsidRPr="00AD07CD" w:rsidR="00D822CF">
        <w:rPr>
          <w:rFonts w:eastAsia="Times New Roman" w:cs="Times New Roman"/>
          <w:i/>
          <w:iCs/>
          <w:color w:val="000000"/>
        </w:rPr>
        <w:t>Doria</w:t>
      </w:r>
      <w:r w:rsidRPr="00AD07CD" w:rsidR="00D822CF">
        <w:rPr>
          <w:rFonts w:eastAsia="Times New Roman" w:cs="Times New Roman"/>
          <w:color w:val="000000"/>
        </w:rPr>
        <w:t>,</w:t>
      </w:r>
      <w:r w:rsidRPr="00561A72" w:rsidR="00D822CF">
        <w:rPr>
          <w:rFonts w:eastAsia="Times New Roman" w:cs="Times New Roman"/>
          <w:i/>
          <w:iCs/>
          <w:color w:val="000000"/>
        </w:rPr>
        <w:t xml:space="preserve"> </w:t>
      </w:r>
      <w:r w:rsidRPr="00E539AF" w:rsidR="00D822CF">
        <w:rPr>
          <w:rFonts w:eastAsia="Times New Roman" w:cs="Times New Roman"/>
          <w:i/>
          <w:iCs/>
          <w:color w:val="000000"/>
        </w:rPr>
        <w:t>supra</w:t>
      </w:r>
      <w:r w:rsidR="00D822CF">
        <w:rPr>
          <w:rFonts w:eastAsia="Times New Roman" w:cs="Times New Roman"/>
          <w:color w:val="000000"/>
        </w:rPr>
        <w:t>, 509 A.2d</w:t>
      </w:r>
      <w:r w:rsidRPr="00AD07CD" w:rsidR="00D822CF">
        <w:rPr>
          <w:rFonts w:eastAsia="Times New Roman" w:cs="Times New Roman"/>
          <w:color w:val="000000"/>
        </w:rPr>
        <w:t xml:space="preserve"> at p.</w:t>
      </w:r>
      <w:r w:rsidR="00D822CF">
        <w:rPr>
          <w:rFonts w:eastAsia="Times New Roman" w:cs="Times New Roman"/>
          <w:color w:val="000000"/>
        </w:rPr>
        <w:t> 224</w:t>
      </w:r>
      <w:r w:rsidRPr="00AD07CD" w:rsidR="004D1A41">
        <w:rPr>
          <w:rFonts w:eastAsia="Times New Roman" w:cs="Times New Roman"/>
          <w:color w:val="000000"/>
        </w:rPr>
        <w:t>)</w:t>
      </w:r>
      <w:r w:rsidRPr="00AD07CD" w:rsidR="00F11021">
        <w:rPr>
          <w:rFonts w:eastAsia="Times New Roman" w:cs="Times New Roman"/>
          <w:color w:val="000000"/>
        </w:rPr>
        <w:t xml:space="preserve">, </w:t>
      </w:r>
      <w:r w:rsidRPr="00AD07CD" w:rsidR="002B1CA2">
        <w:rPr>
          <w:rFonts w:eastAsia="Times New Roman" w:cs="Times New Roman"/>
          <w:color w:val="000000"/>
        </w:rPr>
        <w:t>but we are satisfied that w</w:t>
      </w:r>
      <w:r w:rsidRPr="00AD07CD" w:rsidR="004772DD">
        <w:rPr>
          <w:rFonts w:eastAsia="Times New Roman" w:cs="Times New Roman"/>
          <w:color w:val="000000"/>
        </w:rPr>
        <w:t xml:space="preserve">hat happened </w:t>
      </w:r>
      <w:r w:rsidR="0085343A">
        <w:rPr>
          <w:rFonts w:eastAsia="Times New Roman" w:cs="Times New Roman"/>
          <w:color w:val="000000"/>
        </w:rPr>
        <w:t>in this case</w:t>
      </w:r>
      <w:r w:rsidRPr="00AD07CD" w:rsidR="004772DD">
        <w:rPr>
          <w:rFonts w:eastAsia="Times New Roman" w:cs="Times New Roman"/>
          <w:color w:val="000000"/>
        </w:rPr>
        <w:t xml:space="preserve"> meets th</w:t>
      </w:r>
      <w:r w:rsidRPr="00AD07CD" w:rsidR="002B1CA2">
        <w:rPr>
          <w:rFonts w:eastAsia="Times New Roman" w:cs="Times New Roman"/>
          <w:color w:val="000000"/>
        </w:rPr>
        <w:t>e</w:t>
      </w:r>
      <w:r w:rsidRPr="00AD07CD" w:rsidR="004772DD">
        <w:rPr>
          <w:rFonts w:eastAsia="Times New Roman" w:cs="Times New Roman"/>
          <w:color w:val="000000"/>
        </w:rPr>
        <w:t xml:space="preserve"> test</w:t>
      </w:r>
      <w:r w:rsidRPr="00AD07CD" w:rsidR="004F3C60">
        <w:rPr>
          <w:rFonts w:eastAsia="Times New Roman" w:cs="Times New Roman"/>
          <w:color w:val="000000"/>
        </w:rPr>
        <w:t>, given the</w:t>
      </w:r>
      <w:r w:rsidRPr="00AD07CD" w:rsidR="00B53968">
        <w:rPr>
          <w:rFonts w:eastAsia="Times New Roman" w:cs="Times New Roman"/>
          <w:color w:val="000000"/>
        </w:rPr>
        <w:t xml:space="preserve"> close</w:t>
      </w:r>
      <w:r w:rsidRPr="00AD07CD" w:rsidR="004F3C60">
        <w:rPr>
          <w:rFonts w:eastAsia="Times New Roman" w:cs="Times New Roman"/>
          <w:color w:val="000000"/>
        </w:rPr>
        <w:t xml:space="preserve"> temporal and </w:t>
      </w:r>
      <w:r w:rsidRPr="00AD07CD" w:rsidR="00810C45">
        <w:rPr>
          <w:rFonts w:eastAsia="Times New Roman" w:cs="Times New Roman"/>
          <w:color w:val="000000"/>
        </w:rPr>
        <w:t>spatial</w:t>
      </w:r>
      <w:r w:rsidR="00DB49D3">
        <w:rPr>
          <w:rFonts w:eastAsia="Times New Roman" w:cs="Times New Roman"/>
          <w:color w:val="000000"/>
        </w:rPr>
        <w:t xml:space="preserve"> </w:t>
      </w:r>
      <w:r w:rsidRPr="00AD07CD" w:rsidR="00810C45">
        <w:rPr>
          <w:rFonts w:eastAsia="Times New Roman" w:cs="Times New Roman"/>
          <w:color w:val="000000"/>
        </w:rPr>
        <w:t>proximity of the events in question</w:t>
      </w:r>
      <w:r w:rsidRPr="00AD07CD" w:rsidR="004772DD">
        <w:rPr>
          <w:rFonts w:eastAsia="Times New Roman" w:cs="Times New Roman"/>
          <w:color w:val="000000"/>
        </w:rPr>
        <w:t xml:space="preserve">. </w:t>
      </w:r>
      <w:r w:rsidRPr="00AD07CD" w:rsidR="003A5913">
        <w:rPr>
          <w:rFonts w:eastAsia="Times New Roman" w:cs="Times New Roman"/>
          <w:color w:val="000000"/>
        </w:rPr>
        <w:t xml:space="preserve"> </w:t>
      </w:r>
    </w:p>
    <w:p w:rsidR="00B44607" w:rsidRPr="00AD07CD" w:rsidP="00742B0C" w14:paraId="757954F8" w14:textId="2CD72583">
      <w:pPr>
        <w:autoSpaceDE w:val="0"/>
        <w:autoSpaceDN w:val="0"/>
        <w:adjustRightInd w:val="0"/>
      </w:pPr>
      <w:r w:rsidRPr="00AD07CD">
        <w:rPr>
          <w:rFonts w:eastAsia="Times New Roman" w:cs="Times New Roman"/>
          <w:color w:val="000000"/>
        </w:rPr>
        <w:t>T</w:t>
      </w:r>
      <w:r w:rsidRPr="00AD07CD" w:rsidR="00F22BD8">
        <w:rPr>
          <w:rFonts w:eastAsia="Times New Roman" w:cs="Times New Roman"/>
          <w:color w:val="000000"/>
        </w:rPr>
        <w:t>he middle-of-the-night setting</w:t>
      </w:r>
      <w:r w:rsidRPr="00AD07CD" w:rsidR="00244875">
        <w:rPr>
          <w:rFonts w:eastAsia="Times New Roman" w:cs="Times New Roman"/>
          <w:color w:val="000000"/>
        </w:rPr>
        <w:t xml:space="preserve"> </w:t>
      </w:r>
      <w:r w:rsidRPr="001E3E6F" w:rsidR="00244875">
        <w:rPr>
          <w:rFonts w:eastAsia="Times New Roman" w:cs="Times New Roman"/>
          <w:color w:val="000000"/>
        </w:rPr>
        <w:t xml:space="preserve">suggests only one </w:t>
      </w:r>
      <w:r w:rsidRPr="001E3E6F" w:rsidR="002661D4">
        <w:rPr>
          <w:rFonts w:eastAsia="Times New Roman" w:cs="Times New Roman"/>
          <w:color w:val="000000"/>
        </w:rPr>
        <w:t xml:space="preserve">plausible </w:t>
      </w:r>
      <w:r w:rsidRPr="001E3E6F" w:rsidR="00244875">
        <w:rPr>
          <w:rFonts w:eastAsia="Times New Roman" w:cs="Times New Roman"/>
          <w:color w:val="000000"/>
        </w:rPr>
        <w:t xml:space="preserve">scenario:  </w:t>
      </w:r>
      <w:r w:rsidRPr="001E3E6F" w:rsidR="00D336DE">
        <w:rPr>
          <w:rFonts w:eastAsia="Times New Roman" w:cs="Times New Roman"/>
          <w:color w:val="000000"/>
        </w:rPr>
        <w:t xml:space="preserve">Based </w:t>
      </w:r>
      <w:r w:rsidRPr="001E3E6F" w:rsidR="00D23B5C">
        <w:rPr>
          <w:rFonts w:eastAsia="Times New Roman" w:cs="Times New Roman"/>
          <w:color w:val="000000"/>
        </w:rPr>
        <w:t xml:space="preserve">on </w:t>
      </w:r>
      <w:r w:rsidRPr="001E3E6F" w:rsidR="00AC34E9">
        <w:rPr>
          <w:rFonts w:eastAsia="Times New Roman" w:cs="Times New Roman"/>
          <w:color w:val="000000"/>
        </w:rPr>
        <w:t xml:space="preserve">the narrative in the police report—which describes a group of </w:t>
      </w:r>
      <w:r w:rsidRPr="001E3E6F" w:rsidR="00F36901">
        <w:rPr>
          <w:rFonts w:eastAsia="Times New Roman" w:cs="Times New Roman"/>
          <w:color w:val="000000"/>
        </w:rPr>
        <w:t xml:space="preserve">people being </w:t>
      </w:r>
      <w:r w:rsidRPr="00AD07CD" w:rsidR="00F36901">
        <w:rPr>
          <w:rFonts w:eastAsia="Times New Roman" w:cs="Times New Roman"/>
          <w:color w:val="000000"/>
        </w:rPr>
        <w:t>directed by a leader, responding to directions, and working together—t</w:t>
      </w:r>
      <w:r w:rsidRPr="00AD07CD" w:rsidR="00244875">
        <w:rPr>
          <w:rFonts w:eastAsia="Times New Roman" w:cs="Times New Roman"/>
          <w:color w:val="000000"/>
        </w:rPr>
        <w:t xml:space="preserve">his was a </w:t>
      </w:r>
      <w:r w:rsidRPr="00AD07CD" w:rsidR="00DD7DA2">
        <w:rPr>
          <w:rFonts w:eastAsia="Times New Roman" w:cs="Times New Roman"/>
          <w:color w:val="000000"/>
        </w:rPr>
        <w:t>coordinated</w:t>
      </w:r>
      <w:r w:rsidRPr="00AD07CD" w:rsidR="00244875">
        <w:rPr>
          <w:rFonts w:eastAsia="Times New Roman" w:cs="Times New Roman"/>
          <w:color w:val="000000"/>
        </w:rPr>
        <w:t xml:space="preserve"> raid</w:t>
      </w:r>
      <w:r w:rsidRPr="00AD07CD" w:rsidR="0016144F">
        <w:rPr>
          <w:rFonts w:eastAsia="Times New Roman" w:cs="Times New Roman"/>
          <w:color w:val="000000"/>
        </w:rPr>
        <w:t xml:space="preserve"> by a group </w:t>
      </w:r>
      <w:r w:rsidRPr="00AD07CD" w:rsidR="00B92141">
        <w:rPr>
          <w:rFonts w:eastAsia="Times New Roman" w:cs="Times New Roman"/>
          <w:color w:val="000000"/>
        </w:rPr>
        <w:t xml:space="preserve">of unknown persons, </w:t>
      </w:r>
      <w:r w:rsidRPr="00AD07CD" w:rsidR="0016144F">
        <w:rPr>
          <w:rFonts w:eastAsia="Times New Roman" w:cs="Times New Roman"/>
          <w:color w:val="000000"/>
        </w:rPr>
        <w:t xml:space="preserve">working </w:t>
      </w:r>
      <w:r w:rsidRPr="00AD07CD" w:rsidR="00F65643">
        <w:rPr>
          <w:rFonts w:eastAsia="Times New Roman" w:cs="Times New Roman"/>
          <w:color w:val="000000"/>
        </w:rPr>
        <w:t>on a single heist</w:t>
      </w:r>
      <w:r w:rsidRPr="00AD07CD" w:rsidR="004227EC">
        <w:rPr>
          <w:rFonts w:eastAsia="Times New Roman" w:cs="Times New Roman"/>
          <w:color w:val="000000"/>
        </w:rPr>
        <w:t>, which is what Apex initially reported</w:t>
      </w:r>
      <w:r w:rsidR="00067938">
        <w:rPr>
          <w:rFonts w:eastAsia="Times New Roman" w:cs="Times New Roman"/>
          <w:color w:val="000000"/>
        </w:rPr>
        <w:t xml:space="preserve"> to the police</w:t>
      </w:r>
      <w:r w:rsidRPr="00AD07CD" w:rsidR="00F36901">
        <w:rPr>
          <w:rFonts w:eastAsia="Times New Roman" w:cs="Times New Roman"/>
          <w:color w:val="000000"/>
        </w:rPr>
        <w:t xml:space="preserve">. </w:t>
      </w:r>
      <w:r w:rsidRPr="00AD07CD" w:rsidR="008A48B7">
        <w:rPr>
          <w:rFonts w:eastAsia="Times New Roman" w:cs="Times New Roman"/>
          <w:color w:val="000000"/>
        </w:rPr>
        <w:t xml:space="preserve"> </w:t>
      </w:r>
      <w:r w:rsidRPr="00011AC5" w:rsidR="008A48B7">
        <w:rPr>
          <w:rFonts w:eastAsia="Times New Roman" w:cs="Times New Roman"/>
          <w:color w:val="000000"/>
        </w:rPr>
        <w:t>Given the</w:t>
      </w:r>
      <w:r w:rsidRPr="00011AC5" w:rsidR="0058207A">
        <w:rPr>
          <w:rFonts w:eastAsia="Times New Roman" w:cs="Times New Roman"/>
          <w:color w:val="000000"/>
        </w:rPr>
        <w:t xml:space="preserve"> </w:t>
      </w:r>
      <w:r w:rsidRPr="00011AC5" w:rsidR="0059749B">
        <w:rPr>
          <w:rFonts w:eastAsia="Times New Roman" w:cs="Times New Roman"/>
          <w:color w:val="000000"/>
        </w:rPr>
        <w:t xml:space="preserve">fortified </w:t>
      </w:r>
      <w:r w:rsidRPr="00011AC5" w:rsidR="004550C1">
        <w:rPr>
          <w:rFonts w:eastAsia="Times New Roman" w:cs="Times New Roman"/>
          <w:color w:val="000000"/>
        </w:rPr>
        <w:t xml:space="preserve">nature of the </w:t>
      </w:r>
      <w:r w:rsidRPr="00011AC5" w:rsidR="00A64A48">
        <w:rPr>
          <w:rFonts w:eastAsia="Times New Roman" w:cs="Times New Roman"/>
          <w:color w:val="000000"/>
        </w:rPr>
        <w:t xml:space="preserve">vaults </w:t>
      </w:r>
      <w:r w:rsidRPr="00011AC5" w:rsidR="005F1892">
        <w:rPr>
          <w:rFonts w:eastAsia="Times New Roman" w:cs="Times New Roman"/>
          <w:color w:val="000000"/>
        </w:rPr>
        <w:t>involved</w:t>
      </w:r>
      <w:r w:rsidRPr="00011AC5" w:rsidR="009B66EE">
        <w:rPr>
          <w:rFonts w:eastAsia="Times New Roman" w:cs="Times New Roman"/>
          <w:color w:val="000000"/>
        </w:rPr>
        <w:t xml:space="preserve"> and their </w:t>
      </w:r>
      <w:r w:rsidRPr="00011AC5" w:rsidR="00C80CCC">
        <w:rPr>
          <w:rFonts w:eastAsia="Times New Roman" w:cs="Times New Roman"/>
          <w:color w:val="000000"/>
        </w:rPr>
        <w:t xml:space="preserve">secured </w:t>
      </w:r>
      <w:r w:rsidRPr="00011AC5" w:rsidR="009B66EE">
        <w:rPr>
          <w:rFonts w:eastAsia="Times New Roman" w:cs="Times New Roman"/>
          <w:color w:val="000000"/>
        </w:rPr>
        <w:t>locations</w:t>
      </w:r>
      <w:r w:rsidRPr="00011AC5" w:rsidR="00C80CCC">
        <w:rPr>
          <w:rFonts w:eastAsia="Times New Roman" w:cs="Times New Roman"/>
          <w:color w:val="000000"/>
        </w:rPr>
        <w:t xml:space="preserve"> </w:t>
      </w:r>
      <w:r w:rsidRPr="00011AC5" w:rsidR="008D551F">
        <w:t>(</w:t>
      </w:r>
      <w:r w:rsidRPr="00011AC5" w:rsidR="00501376">
        <w:t>s</w:t>
      </w:r>
      <w:r w:rsidRPr="00011AC5" w:rsidR="008D551F">
        <w:t xml:space="preserve">ee </w:t>
      </w:r>
      <w:r w:rsidRPr="00011AC5" w:rsidR="008D551F">
        <w:rPr>
          <w:i/>
        </w:rPr>
        <w:t>ante</w:t>
      </w:r>
      <w:r w:rsidRPr="00011AC5" w:rsidR="000C2BFE">
        <w:t>,</w:t>
      </w:r>
      <w:r w:rsidRPr="00011AC5" w:rsidR="008D551F">
        <w:t xml:space="preserve"> fn.</w:t>
      </w:r>
      <w:r w:rsidRPr="00011AC5" w:rsidR="00814F12">
        <w:t> </w:t>
      </w:r>
      <w:r w:rsidRPr="00011AC5" w:rsidR="00A63B32">
        <w:t>6</w:t>
      </w:r>
      <w:r w:rsidRPr="00011AC5" w:rsidR="008D551F">
        <w:t>.)</w:t>
      </w:r>
      <w:r w:rsidRPr="00011AC5" w:rsidR="00987337">
        <w:rPr>
          <w:rFonts w:eastAsia="Times New Roman" w:cs="Times New Roman"/>
          <w:color w:val="000000"/>
        </w:rPr>
        <w:t xml:space="preserve">, the idea that </w:t>
      </w:r>
      <w:r w:rsidRPr="00011AC5" w:rsidR="004A0429">
        <w:rPr>
          <w:rFonts w:eastAsia="Times New Roman" w:cs="Times New Roman"/>
          <w:color w:val="000000"/>
        </w:rPr>
        <w:t>there were two separate</w:t>
      </w:r>
      <w:r w:rsidRPr="00011AC5" w:rsidR="00987337">
        <w:rPr>
          <w:rFonts w:eastAsia="Times New Roman" w:cs="Times New Roman"/>
          <w:color w:val="000000"/>
        </w:rPr>
        <w:t xml:space="preserve"> opportunistic</w:t>
      </w:r>
      <w:r w:rsidRPr="00011AC5" w:rsidR="005C03D7">
        <w:rPr>
          <w:rFonts w:eastAsia="Times New Roman" w:cs="Times New Roman"/>
          <w:color w:val="000000"/>
        </w:rPr>
        <w:t xml:space="preserve">, spur-of-the-moment </w:t>
      </w:r>
      <w:r w:rsidRPr="00011AC5" w:rsidR="00F2004E">
        <w:rPr>
          <w:rFonts w:eastAsia="Times New Roman" w:cs="Times New Roman"/>
          <w:color w:val="000000"/>
        </w:rPr>
        <w:t>vault breaches is</w:t>
      </w:r>
      <w:r w:rsidRPr="00011AC5" w:rsidR="005C03D7">
        <w:rPr>
          <w:rFonts w:eastAsia="Times New Roman" w:cs="Times New Roman"/>
          <w:color w:val="000000"/>
        </w:rPr>
        <w:t xml:space="preserve"> </w:t>
      </w:r>
      <w:r w:rsidRPr="00011AC5" w:rsidR="000E55DB">
        <w:rPr>
          <w:rFonts w:eastAsia="Times New Roman" w:cs="Times New Roman"/>
          <w:color w:val="000000"/>
        </w:rPr>
        <w:t>implausible</w:t>
      </w:r>
      <w:r w:rsidRPr="00011AC5" w:rsidR="003C5886">
        <w:rPr>
          <w:rFonts w:eastAsia="Times New Roman" w:cs="Times New Roman"/>
          <w:color w:val="000000"/>
        </w:rPr>
        <w:t>.</w:t>
      </w:r>
      <w:r w:rsidRPr="00011AC5" w:rsidR="004971B6">
        <w:rPr>
          <w:rFonts w:eastAsia="Times New Roman" w:cs="Times New Roman"/>
          <w:color w:val="000000"/>
        </w:rPr>
        <w:t xml:space="preserve"> </w:t>
      </w:r>
      <w:r w:rsidRPr="00011AC5" w:rsidR="00BA2B10">
        <w:rPr>
          <w:rFonts w:eastAsia="Times New Roman" w:cs="Times New Roman"/>
          <w:color w:val="000000"/>
        </w:rPr>
        <w:t xml:space="preserve"> </w:t>
      </w:r>
      <w:r w:rsidRPr="00011AC5" w:rsidR="00FD20DA">
        <w:rPr>
          <w:rFonts w:eastAsia="Times New Roman" w:cs="Times New Roman"/>
          <w:color w:val="000000"/>
        </w:rPr>
        <w:t xml:space="preserve">What happened here </w:t>
      </w:r>
      <w:r w:rsidRPr="00011AC5" w:rsidR="00457448">
        <w:rPr>
          <w:rFonts w:eastAsia="Times New Roman" w:cs="Times New Roman"/>
          <w:color w:val="000000"/>
        </w:rPr>
        <w:t xml:space="preserve">was hardly a smash-and-grab operation.  </w:t>
      </w:r>
      <w:r w:rsidRPr="00011AC5" w:rsidR="00F20F89">
        <w:rPr>
          <w:rStyle w:val="cf01"/>
          <w:rFonts w:ascii="Century Schoolbook" w:hAnsi="Century Schoolbook"/>
          <w:sz w:val="26"/>
          <w:szCs w:val="26"/>
        </w:rPr>
        <w:t xml:space="preserve">According to photo stills and an unrebutted declaration submitted by Falls Lake below, the </w:t>
      </w:r>
      <w:r w:rsidRPr="00011AC5" w:rsidR="00BA2B10">
        <w:t>surveillance video showed that the facility was continuously occupied</w:t>
      </w:r>
      <w:r w:rsidRPr="00011AC5" w:rsidR="00BA2B10">
        <w:rPr>
          <w:rFonts w:eastAsia="Times New Roman" w:cs="Times New Roman"/>
          <w:color w:val="000000"/>
        </w:rPr>
        <w:t>—</w:t>
      </w:r>
      <w:r w:rsidRPr="00011AC5" w:rsidR="00BA2B10">
        <w:t xml:space="preserve">if not by exactly the same </w:t>
      </w:r>
      <w:r w:rsidRPr="00607334" w:rsidR="00BA2B10">
        <w:t xml:space="preserve">people, at least by people working in coordinated fashion. </w:t>
      </w:r>
      <w:r w:rsidRPr="00607334" w:rsidR="004971B6">
        <w:rPr>
          <w:rFonts w:eastAsia="Times New Roman" w:cs="Times New Roman"/>
          <w:color w:val="000000"/>
        </w:rPr>
        <w:t xml:space="preserve"> </w:t>
      </w:r>
      <w:r w:rsidRPr="00607334" w:rsidR="00C50FCA">
        <w:rPr>
          <w:rFonts w:eastAsia="Times New Roman" w:cs="Times New Roman"/>
          <w:color w:val="000000"/>
        </w:rPr>
        <w:t>W</w:t>
      </w:r>
      <w:r w:rsidRPr="00607334" w:rsidR="004971B6">
        <w:rPr>
          <w:rFonts w:eastAsia="Times New Roman" w:cs="Times New Roman"/>
          <w:color w:val="000000"/>
        </w:rPr>
        <w:t>hoever breached the second vault had to come prepared</w:t>
      </w:r>
      <w:r w:rsidRPr="00607334" w:rsidR="008D05FE">
        <w:rPr>
          <w:rFonts w:eastAsia="Times New Roman" w:cs="Times New Roman"/>
          <w:color w:val="000000"/>
        </w:rPr>
        <w:t>, with</w:t>
      </w:r>
      <w:r w:rsidRPr="00607334" w:rsidR="001347E7">
        <w:rPr>
          <w:rFonts w:eastAsia="Times New Roman" w:cs="Times New Roman"/>
          <w:color w:val="000000"/>
        </w:rPr>
        <w:t xml:space="preserve"> tools and a plan for </w:t>
      </w:r>
      <w:r w:rsidRPr="00607334" w:rsidR="004D2942">
        <w:rPr>
          <w:rFonts w:eastAsia="Times New Roman" w:cs="Times New Roman"/>
          <w:color w:val="000000"/>
        </w:rPr>
        <w:t>bre</w:t>
      </w:r>
      <w:r w:rsidRPr="00607334" w:rsidR="00C150AD">
        <w:rPr>
          <w:rFonts w:eastAsia="Times New Roman" w:cs="Times New Roman"/>
          <w:color w:val="000000"/>
        </w:rPr>
        <w:t xml:space="preserve">aking </w:t>
      </w:r>
      <w:r w:rsidRPr="00607334" w:rsidR="007C139B">
        <w:rPr>
          <w:rFonts w:eastAsia="Times New Roman" w:cs="Times New Roman"/>
          <w:color w:val="000000"/>
        </w:rPr>
        <w:t xml:space="preserve">into </w:t>
      </w:r>
      <w:r w:rsidRPr="00607334" w:rsidR="00671599">
        <w:rPr>
          <w:rFonts w:eastAsia="Times New Roman" w:cs="Times New Roman"/>
          <w:color w:val="000000"/>
        </w:rPr>
        <w:t xml:space="preserve">a </w:t>
      </w:r>
      <w:r w:rsidRPr="00607334" w:rsidR="007C139B">
        <w:rPr>
          <w:rFonts w:eastAsia="Times New Roman" w:cs="Times New Roman"/>
          <w:color w:val="000000"/>
        </w:rPr>
        <w:t>locked vault room a</w:t>
      </w:r>
      <w:r w:rsidRPr="00607334" w:rsidR="0015141F">
        <w:rPr>
          <w:rFonts w:eastAsia="Times New Roman" w:cs="Times New Roman"/>
          <w:color w:val="000000"/>
        </w:rPr>
        <w:t xml:space="preserve">s well as </w:t>
      </w:r>
      <w:r w:rsidRPr="00607334" w:rsidR="007C139B">
        <w:rPr>
          <w:rFonts w:eastAsia="Times New Roman" w:cs="Times New Roman"/>
          <w:color w:val="000000"/>
        </w:rPr>
        <w:t>a</w:t>
      </w:r>
      <w:r w:rsidRPr="00607334" w:rsidR="004F33F2">
        <w:rPr>
          <w:rFonts w:eastAsia="Times New Roman" w:cs="Times New Roman"/>
          <w:color w:val="000000"/>
        </w:rPr>
        <w:t xml:space="preserve"> vault w</w:t>
      </w:r>
      <w:r w:rsidRPr="00607334" w:rsidR="00C150AD">
        <w:t xml:space="preserve">ith walls of at least </w:t>
      </w:r>
      <w:r w:rsidRPr="00607334" w:rsidR="00877DDF">
        <w:t>14-gauge</w:t>
      </w:r>
      <w:r w:rsidRPr="00607334" w:rsidR="00C150AD">
        <w:t xml:space="preserve"> steel.</w:t>
      </w:r>
      <w:r w:rsidRPr="00607334" w:rsidR="007B1CE2">
        <w:t xml:space="preserve"> </w:t>
      </w:r>
      <w:r w:rsidRPr="00607334" w:rsidR="00EA0A2D">
        <w:t xml:space="preserve"> </w:t>
      </w:r>
      <w:r w:rsidRPr="00607334" w:rsidR="007B1CE2">
        <w:t xml:space="preserve">(See </w:t>
      </w:r>
      <w:r w:rsidRPr="00607334" w:rsidR="007B1CE2">
        <w:rPr>
          <w:i/>
        </w:rPr>
        <w:t>ante</w:t>
      </w:r>
      <w:r w:rsidRPr="00607334" w:rsidR="00C723AD">
        <w:t>,</w:t>
      </w:r>
      <w:r w:rsidRPr="00607334" w:rsidR="007B1CE2">
        <w:t xml:space="preserve"> fn.</w:t>
      </w:r>
      <w:r w:rsidRPr="00607334" w:rsidR="00C723AD">
        <w:t> 6</w:t>
      </w:r>
      <w:r w:rsidRPr="00607334" w:rsidR="007B1CE2">
        <w:t>.)</w:t>
      </w:r>
      <w:r w:rsidRPr="00607334" w:rsidR="00C150AD">
        <w:rPr>
          <w:rFonts w:eastAsia="Times New Roman" w:cs="Times New Roman"/>
          <w:color w:val="000000"/>
        </w:rPr>
        <w:t xml:space="preserve"> </w:t>
      </w:r>
      <w:r w:rsidRPr="00607334" w:rsidR="009621E8">
        <w:rPr>
          <w:rFonts w:eastAsia="Times New Roman" w:cs="Times New Roman"/>
          <w:color w:val="000000"/>
        </w:rPr>
        <w:t xml:space="preserve"> The </w:t>
      </w:r>
      <w:r w:rsidRPr="00607334" w:rsidR="00745576">
        <w:rPr>
          <w:rFonts w:eastAsia="Times New Roman" w:cs="Times New Roman"/>
          <w:color w:val="000000"/>
        </w:rPr>
        <w:t xml:space="preserve">suspects </w:t>
      </w:r>
      <w:r w:rsidRPr="00607334" w:rsidR="002E02C8">
        <w:rPr>
          <w:rFonts w:eastAsia="Times New Roman" w:cs="Times New Roman"/>
          <w:color w:val="000000"/>
        </w:rPr>
        <w:t xml:space="preserve">most likely to have </w:t>
      </w:r>
      <w:r w:rsidRPr="00607334" w:rsidR="00083946">
        <w:rPr>
          <w:rFonts w:eastAsia="Times New Roman" w:cs="Times New Roman"/>
          <w:color w:val="000000"/>
        </w:rPr>
        <w:t xml:space="preserve">that </w:t>
      </w:r>
      <w:r w:rsidRPr="00607334" w:rsidR="00EA369D">
        <w:rPr>
          <w:rFonts w:eastAsia="Times New Roman" w:cs="Times New Roman"/>
          <w:color w:val="000000"/>
        </w:rPr>
        <w:t>capability</w:t>
      </w:r>
      <w:r w:rsidRPr="00607334" w:rsidR="00B60505">
        <w:rPr>
          <w:rFonts w:eastAsia="Times New Roman" w:cs="Times New Roman"/>
          <w:color w:val="000000"/>
        </w:rPr>
        <w:t>, it seems to us,</w:t>
      </w:r>
      <w:r w:rsidRPr="00607334" w:rsidR="00745576">
        <w:rPr>
          <w:rFonts w:eastAsia="Times New Roman" w:cs="Times New Roman"/>
          <w:color w:val="000000"/>
        </w:rPr>
        <w:t xml:space="preserve"> </w:t>
      </w:r>
      <w:r w:rsidRPr="00607334" w:rsidR="00B60505">
        <w:rPr>
          <w:rFonts w:eastAsia="Times New Roman" w:cs="Times New Roman"/>
          <w:color w:val="000000"/>
        </w:rPr>
        <w:t xml:space="preserve">would be </w:t>
      </w:r>
      <w:r w:rsidRPr="00607334" w:rsidR="003811BA">
        <w:rPr>
          <w:rFonts w:eastAsia="Times New Roman" w:cs="Times New Roman"/>
          <w:color w:val="000000"/>
        </w:rPr>
        <w:t xml:space="preserve">people </w:t>
      </w:r>
      <w:r w:rsidRPr="00607334" w:rsidR="00010CE3">
        <w:rPr>
          <w:rFonts w:eastAsia="Times New Roman" w:cs="Times New Roman"/>
          <w:color w:val="000000"/>
        </w:rPr>
        <w:t xml:space="preserve">working </w:t>
      </w:r>
      <w:r w:rsidRPr="00607334" w:rsidR="00B176E7">
        <w:rPr>
          <w:rFonts w:eastAsia="Times New Roman" w:cs="Times New Roman"/>
          <w:color w:val="000000"/>
        </w:rPr>
        <w:t xml:space="preserve">in concert </w:t>
      </w:r>
      <w:r w:rsidRPr="00607334" w:rsidR="00010CE3">
        <w:rPr>
          <w:rFonts w:eastAsia="Times New Roman" w:cs="Times New Roman"/>
          <w:color w:val="000000"/>
        </w:rPr>
        <w:t xml:space="preserve">with </w:t>
      </w:r>
      <w:r w:rsidRPr="00607334" w:rsidR="0021709B">
        <w:rPr>
          <w:rFonts w:eastAsia="Times New Roman" w:cs="Times New Roman"/>
          <w:color w:val="000000"/>
        </w:rPr>
        <w:t xml:space="preserve">the same </w:t>
      </w:r>
      <w:r w:rsidRPr="00607334" w:rsidR="00C2243B">
        <w:rPr>
          <w:rFonts w:eastAsia="Times New Roman" w:cs="Times New Roman"/>
          <w:color w:val="000000"/>
        </w:rPr>
        <w:t xml:space="preserve">group that had </w:t>
      </w:r>
      <w:r w:rsidRPr="00607334" w:rsidR="00633E20">
        <w:rPr>
          <w:rFonts w:eastAsia="Times New Roman" w:cs="Times New Roman"/>
          <w:color w:val="000000"/>
        </w:rPr>
        <w:t>successfully breached the first vault less than an hour earlier.</w:t>
      </w:r>
      <w:r w:rsidR="00633E20">
        <w:rPr>
          <w:rFonts w:eastAsia="Times New Roman" w:cs="Times New Roman"/>
          <w:color w:val="000000"/>
        </w:rPr>
        <w:t xml:space="preserve"> </w:t>
      </w:r>
    </w:p>
    <w:p w:rsidR="003E44AC" w:rsidRPr="00AD07CD" w:rsidP="003E44AC" w14:paraId="745B4951" w14:textId="1AA923CD">
      <w:pPr>
        <w:autoSpaceDE w:val="0"/>
        <w:autoSpaceDN w:val="0"/>
        <w:adjustRightInd w:val="0"/>
      </w:pPr>
      <w:r w:rsidRPr="00607334">
        <w:rPr>
          <w:rFonts w:cs="TimesNewRomanPSMT"/>
        </w:rPr>
        <w:t>A</w:t>
      </w:r>
      <w:r w:rsidRPr="00607334" w:rsidR="00DF1B27">
        <w:rPr>
          <w:rFonts w:cs="TimesNewRomanPSMT"/>
        </w:rPr>
        <w:t xml:space="preserve">pex’s multiple occurrences </w:t>
      </w:r>
      <w:r w:rsidRPr="00607334" w:rsidR="00F817AA">
        <w:rPr>
          <w:rFonts w:cs="TimesNewRomanPSMT"/>
        </w:rPr>
        <w:t xml:space="preserve">interpretation of the facts </w:t>
      </w:r>
      <w:r w:rsidRPr="00607334" w:rsidR="00056453">
        <w:rPr>
          <w:rFonts w:cs="TimesNewRomanPSMT"/>
        </w:rPr>
        <w:t>turns</w:t>
      </w:r>
      <w:r w:rsidRPr="00607334" w:rsidR="00856D53">
        <w:rPr>
          <w:rFonts w:cs="TimesNewRomanPSMT"/>
        </w:rPr>
        <w:t xml:space="preserve"> on</w:t>
      </w:r>
      <w:r w:rsidRPr="00607334" w:rsidR="00056453">
        <w:rPr>
          <w:rFonts w:cs="TimesNewRomanPSMT"/>
        </w:rPr>
        <w:t xml:space="preserve"> </w:t>
      </w:r>
      <w:r w:rsidRPr="00607334" w:rsidR="00B31B12">
        <w:rPr>
          <w:rFonts w:cs="TimesNewRomanPSMT"/>
        </w:rPr>
        <w:t xml:space="preserve">its view that </w:t>
      </w:r>
      <w:r w:rsidRPr="00607334" w:rsidR="00D97A70">
        <w:rPr>
          <w:rFonts w:cs="TimesNewRomanPSMT"/>
        </w:rPr>
        <w:t>different people</w:t>
      </w:r>
      <w:r w:rsidRPr="00607334" w:rsidR="00710B0B">
        <w:rPr>
          <w:rFonts w:cs="TimesNewRomanPSMT"/>
        </w:rPr>
        <w:t xml:space="preserve"> can be id</w:t>
      </w:r>
      <w:r w:rsidRPr="00607334" w:rsidR="00C8355C">
        <w:rPr>
          <w:rFonts w:cs="TimesNewRomanPSMT"/>
        </w:rPr>
        <w:t>entified breaking into Kate’s Vault</w:t>
      </w:r>
      <w:r w:rsidRPr="00607334" w:rsidR="00B9494C">
        <w:rPr>
          <w:rFonts w:cs="TimesNewRomanPSMT"/>
        </w:rPr>
        <w:t>.  A</w:t>
      </w:r>
      <w:r w:rsidRPr="00607334">
        <w:rPr>
          <w:rFonts w:cs="TimesNewRomanPSMT"/>
        </w:rPr>
        <w:t xml:space="preserve">ccording to Apex, the security video footage shows a number of unidentified people breaking into </w:t>
      </w:r>
      <w:r w:rsidRPr="00607334" w:rsidR="00BD1305">
        <w:rPr>
          <w:rFonts w:cs="TimesNewRomanPSMT"/>
        </w:rPr>
        <w:t>mu</w:t>
      </w:r>
      <w:r w:rsidRPr="00607334" w:rsidR="0030762D">
        <w:rPr>
          <w:rFonts w:cs="TimesNewRomanPSMT"/>
        </w:rPr>
        <w:t>ltiple</w:t>
      </w:r>
      <w:r w:rsidRPr="00607334">
        <w:rPr>
          <w:rFonts w:cs="TimesNewRomanPSMT"/>
        </w:rPr>
        <w:t xml:space="preserve"> rooms, stealing inventory</w:t>
      </w:r>
      <w:r w:rsidRPr="00607334" w:rsidR="00CF134B">
        <w:rPr>
          <w:rFonts w:cs="TimesNewRomanPSMT"/>
        </w:rPr>
        <w:t xml:space="preserve"> </w:t>
      </w:r>
      <w:r w:rsidRPr="00607334" w:rsidR="004E4327">
        <w:rPr>
          <w:rFonts w:cs="TimesNewRomanPSMT"/>
        </w:rPr>
        <w:t xml:space="preserve">from </w:t>
      </w:r>
      <w:r w:rsidRPr="00607334" w:rsidR="00CF134B">
        <w:rPr>
          <w:rFonts w:cs="TimesNewRomanPSMT"/>
        </w:rPr>
        <w:t>the Distro Vault</w:t>
      </w:r>
      <w:r w:rsidRPr="00607334">
        <w:rPr>
          <w:rFonts w:cs="TimesNewRomanPSMT"/>
        </w:rPr>
        <w:t xml:space="preserve">, and departing that area of the facility, all between 1:45 a.m. and 2:17 a.m.  Then, approximately 40 minutes later, starting at 2:57 a.m., security footage shows different people </w:t>
      </w:r>
      <w:r w:rsidRPr="00607334" w:rsidR="003B0C21">
        <w:rPr>
          <w:rFonts w:cs="TimesNewRomanPSMT"/>
        </w:rPr>
        <w:t xml:space="preserve">near </w:t>
      </w:r>
      <w:r w:rsidRPr="00607334">
        <w:rPr>
          <w:rFonts w:cs="TimesNewRomanPSMT"/>
        </w:rPr>
        <w:t>Kate’s Vault</w:t>
      </w:r>
      <w:r w:rsidRPr="00607334" w:rsidR="00F47DB1">
        <w:rPr>
          <w:rFonts w:cs="TimesNewRomanPSMT"/>
        </w:rPr>
        <w:t>,</w:t>
      </w:r>
      <w:r w:rsidRPr="00607334">
        <w:rPr>
          <w:rFonts w:cs="TimesNewRomanPSMT"/>
        </w:rPr>
        <w:t xml:space="preserve"> in a different area of Apex’s facility.  </w:t>
      </w:r>
      <w:r w:rsidRPr="00607334" w:rsidR="00B9494C">
        <w:rPr>
          <w:rFonts w:cs="TimesNewRomanPSMT"/>
        </w:rPr>
        <w:t xml:space="preserve">In support </w:t>
      </w:r>
      <w:r w:rsidRPr="00607334" w:rsidR="00AA11FF">
        <w:rPr>
          <w:rFonts w:cs="TimesNewRomanPSMT"/>
        </w:rPr>
        <w:t>of</w:t>
      </w:r>
      <w:r w:rsidRPr="00607334" w:rsidR="00B9494C">
        <w:rPr>
          <w:rFonts w:cs="TimesNewRomanPSMT"/>
        </w:rPr>
        <w:t xml:space="preserve"> th</w:t>
      </w:r>
      <w:r w:rsidRPr="00607334" w:rsidR="00F632A7">
        <w:rPr>
          <w:rFonts w:cs="TimesNewRomanPSMT"/>
        </w:rPr>
        <w:t xml:space="preserve">e </w:t>
      </w:r>
      <w:r w:rsidRPr="00607334" w:rsidR="00FD62F6">
        <w:rPr>
          <w:rFonts w:cs="TimesNewRomanPSMT"/>
        </w:rPr>
        <w:t xml:space="preserve">separate occurrences </w:t>
      </w:r>
      <w:r w:rsidRPr="00607334" w:rsidR="00F632A7">
        <w:rPr>
          <w:rFonts w:cs="TimesNewRomanPSMT"/>
        </w:rPr>
        <w:t xml:space="preserve">inference </w:t>
      </w:r>
      <w:r w:rsidRPr="00607334" w:rsidR="006C59B2">
        <w:rPr>
          <w:rFonts w:cs="TimesNewRomanPSMT"/>
        </w:rPr>
        <w:t xml:space="preserve">it asks us to draw </w:t>
      </w:r>
      <w:r w:rsidRPr="00607334" w:rsidR="00FF23FD">
        <w:rPr>
          <w:rFonts w:cs="TimesNewRomanPSMT"/>
        </w:rPr>
        <w:t>from</w:t>
      </w:r>
      <w:r w:rsidRPr="00607334" w:rsidR="007F388F">
        <w:rPr>
          <w:rFonts w:cs="TimesNewRomanPSMT"/>
        </w:rPr>
        <w:t xml:space="preserve"> these facts</w:t>
      </w:r>
      <w:r w:rsidRPr="00607334" w:rsidR="001B317B">
        <w:rPr>
          <w:rFonts w:cs="TimesNewRomanPSMT"/>
        </w:rPr>
        <w:t xml:space="preserve">, </w:t>
      </w:r>
      <w:r w:rsidRPr="00607334" w:rsidR="008000D4">
        <w:rPr>
          <w:rFonts w:cs="TimesNewRomanPSMT"/>
        </w:rPr>
        <w:t xml:space="preserve">Apex elected not to proffer the video itself, </w:t>
      </w:r>
      <w:r w:rsidRPr="00607334" w:rsidR="00D06863">
        <w:rPr>
          <w:rFonts w:cs="TimesNewRomanPSMT"/>
        </w:rPr>
        <w:t xml:space="preserve">which would have </w:t>
      </w:r>
      <w:r w:rsidRPr="00607334" w:rsidR="008000D4">
        <w:rPr>
          <w:rFonts w:cs="TimesNewRomanPSMT"/>
        </w:rPr>
        <w:t>show</w:t>
      </w:r>
      <w:r w:rsidRPr="00607334" w:rsidR="00893542">
        <w:rPr>
          <w:rFonts w:cs="TimesNewRomanPSMT"/>
        </w:rPr>
        <w:t xml:space="preserve">ed </w:t>
      </w:r>
      <w:r w:rsidRPr="00607334" w:rsidR="008000D4">
        <w:rPr>
          <w:rFonts w:cs="TimesNewRomanPSMT"/>
        </w:rPr>
        <w:t>the full sequence of events</w:t>
      </w:r>
      <w:r w:rsidRPr="00607334" w:rsidR="00A71252">
        <w:rPr>
          <w:rFonts w:cs="TimesNewRomanPSMT"/>
        </w:rPr>
        <w:t xml:space="preserve"> while these anonymous intruders were </w:t>
      </w:r>
      <w:r w:rsidRPr="00607334" w:rsidR="00B6591C">
        <w:rPr>
          <w:rFonts w:cs="TimesNewRomanPSMT"/>
        </w:rPr>
        <w:t>doing their work</w:t>
      </w:r>
      <w:r w:rsidRPr="00607334" w:rsidR="00D25AD4">
        <w:rPr>
          <w:rFonts w:cs="TimesNewRomanPSMT"/>
        </w:rPr>
        <w:t>.  I</w:t>
      </w:r>
      <w:r w:rsidRPr="00607334" w:rsidR="00583E96">
        <w:rPr>
          <w:rFonts w:cs="TimesNewRomanPSMT"/>
        </w:rPr>
        <w:t xml:space="preserve">nstead, </w:t>
      </w:r>
      <w:r w:rsidRPr="00607334" w:rsidR="00C87DCE">
        <w:rPr>
          <w:rFonts w:cs="TimesNewRomanPSMT"/>
        </w:rPr>
        <w:t xml:space="preserve">it proffered </w:t>
      </w:r>
      <w:r w:rsidRPr="00607334" w:rsidR="00001231">
        <w:rPr>
          <w:rFonts w:cs="TimesNewRomanPSMT"/>
        </w:rPr>
        <w:t>selected still images</w:t>
      </w:r>
      <w:r w:rsidRPr="00607334" w:rsidR="0053541B">
        <w:rPr>
          <w:rFonts w:cs="TimesNewRomanPSMT"/>
        </w:rPr>
        <w:t xml:space="preserve"> </w:t>
      </w:r>
      <w:r w:rsidRPr="00607334" w:rsidR="0085388D">
        <w:rPr>
          <w:rFonts w:cs="TimesNewRomanPSMT"/>
        </w:rPr>
        <w:t xml:space="preserve">that do not </w:t>
      </w:r>
      <w:r w:rsidRPr="00607334" w:rsidR="00A66D82">
        <w:rPr>
          <w:rFonts w:cs="TimesNewRomanPSMT"/>
        </w:rPr>
        <w:t xml:space="preserve">reveal </w:t>
      </w:r>
      <w:r w:rsidRPr="00607334" w:rsidR="007033C6">
        <w:rPr>
          <w:rFonts w:cs="TimesNewRomanPSMT"/>
        </w:rPr>
        <w:t>h</w:t>
      </w:r>
      <w:r w:rsidRPr="00607334" w:rsidR="00543D6F">
        <w:rPr>
          <w:rFonts w:cs="TimesNewRomanPSMT"/>
        </w:rPr>
        <w:t xml:space="preserve">ow </w:t>
      </w:r>
      <w:r w:rsidRPr="00607334" w:rsidR="00CF5C0D">
        <w:rPr>
          <w:rFonts w:cs="TimesNewRomanPSMT"/>
        </w:rPr>
        <w:t xml:space="preserve">exactly </w:t>
      </w:r>
      <w:r w:rsidRPr="00607334" w:rsidR="00543D6F">
        <w:rPr>
          <w:rFonts w:cs="TimesNewRomanPSMT"/>
        </w:rPr>
        <w:t>the</w:t>
      </w:r>
      <w:r w:rsidRPr="00607334" w:rsidR="0053541B">
        <w:rPr>
          <w:rFonts w:cs="TimesNewRomanPSMT"/>
        </w:rPr>
        <w:t xml:space="preserve"> </w:t>
      </w:r>
      <w:r w:rsidRPr="00607334" w:rsidR="00543D6F">
        <w:rPr>
          <w:rFonts w:cs="TimesNewRomanPSMT"/>
        </w:rPr>
        <w:t xml:space="preserve">vaults were breached </w:t>
      </w:r>
      <w:r w:rsidRPr="00607334" w:rsidR="00155D33">
        <w:rPr>
          <w:rFonts w:cs="TimesNewRomanPSMT"/>
        </w:rPr>
        <w:t xml:space="preserve">or </w:t>
      </w:r>
      <w:r w:rsidRPr="00607334" w:rsidR="00543D6F">
        <w:rPr>
          <w:rFonts w:cs="TimesNewRomanPSMT"/>
        </w:rPr>
        <w:t xml:space="preserve">how </w:t>
      </w:r>
      <w:r w:rsidRPr="00607334" w:rsidR="00D3564B">
        <w:rPr>
          <w:rFonts w:cs="TimesNewRomanPSMT"/>
        </w:rPr>
        <w:t>events</w:t>
      </w:r>
      <w:r w:rsidRPr="00607334" w:rsidR="006378EE">
        <w:rPr>
          <w:rFonts w:cs="TimesNewRomanPSMT"/>
        </w:rPr>
        <w:t xml:space="preserve"> </w:t>
      </w:r>
      <w:r w:rsidRPr="00607334" w:rsidR="00E00034">
        <w:rPr>
          <w:rFonts w:cs="TimesNewRomanPSMT"/>
        </w:rPr>
        <w:t>unfold</w:t>
      </w:r>
      <w:r w:rsidRPr="00607334" w:rsidR="00CF5C0D">
        <w:rPr>
          <w:rFonts w:cs="TimesNewRomanPSMT"/>
        </w:rPr>
        <w:t>ed</w:t>
      </w:r>
      <w:r w:rsidRPr="00607334" w:rsidR="00A71252">
        <w:rPr>
          <w:rFonts w:cs="TimesNewRomanPSMT"/>
        </w:rPr>
        <w:t xml:space="preserve"> over time</w:t>
      </w:r>
      <w:r w:rsidRPr="00607334" w:rsidR="00155D33">
        <w:rPr>
          <w:rFonts w:cs="TimesNewRomanPSMT"/>
        </w:rPr>
        <w:t xml:space="preserve">.  </w:t>
      </w:r>
      <w:r w:rsidRPr="00607334" w:rsidR="00663500">
        <w:rPr>
          <w:rFonts w:cs="TimesNewRomanPSMT"/>
        </w:rPr>
        <w:t>B</w:t>
      </w:r>
      <w:r w:rsidRPr="00607334" w:rsidR="00D12A3E">
        <w:rPr>
          <w:rFonts w:cs="TimesNewRomanPSMT"/>
        </w:rPr>
        <w:t xml:space="preserve">ased on </w:t>
      </w:r>
      <w:r w:rsidRPr="00607334" w:rsidR="00155D33">
        <w:rPr>
          <w:rFonts w:cs="TimesNewRomanPSMT"/>
        </w:rPr>
        <w:t>the still images alone</w:t>
      </w:r>
      <w:r w:rsidRPr="00607334" w:rsidR="00663500">
        <w:rPr>
          <w:rFonts w:cs="TimesNewRomanPSMT"/>
        </w:rPr>
        <w:t>,</w:t>
      </w:r>
      <w:r w:rsidRPr="00607334" w:rsidR="00155D33">
        <w:rPr>
          <w:rFonts w:cs="TimesNewRomanPSMT"/>
        </w:rPr>
        <w:t xml:space="preserve"> w</w:t>
      </w:r>
      <w:r w:rsidRPr="00607334" w:rsidR="003F02A3">
        <w:t>hat happened in th</w:t>
      </w:r>
      <w:r w:rsidRPr="00607334" w:rsidR="00827ED5">
        <w:t>e</w:t>
      </w:r>
      <w:r w:rsidRPr="00607334" w:rsidR="003F02A3">
        <w:t xml:space="preserve"> </w:t>
      </w:r>
      <w:r w:rsidRPr="00607334" w:rsidR="00380E6B">
        <w:t xml:space="preserve">critical </w:t>
      </w:r>
      <w:r w:rsidRPr="00607334" w:rsidR="003F02A3">
        <w:t>40</w:t>
      </w:r>
      <w:r w:rsidRPr="00607334" w:rsidR="005137C7">
        <w:t>-</w:t>
      </w:r>
      <w:r w:rsidRPr="00607334" w:rsidR="003F02A3">
        <w:t>minute hiatus</w:t>
      </w:r>
      <w:r w:rsidRPr="00607334" w:rsidR="004769DC">
        <w:t xml:space="preserve"> between the break-ins</w:t>
      </w:r>
      <w:r w:rsidRPr="00607334" w:rsidR="00155D33">
        <w:t xml:space="preserve"> </w:t>
      </w:r>
      <w:r w:rsidRPr="00607334" w:rsidR="003F02A3">
        <w:t xml:space="preserve">is a matter of </w:t>
      </w:r>
      <w:r w:rsidRPr="00607334" w:rsidR="00694BF1">
        <w:t xml:space="preserve">speculation.  It is certainly </w:t>
      </w:r>
      <w:r w:rsidRPr="00607334" w:rsidR="00694BF1">
        <w:rPr>
          <w:i/>
        </w:rPr>
        <w:t>possible</w:t>
      </w:r>
      <w:r w:rsidRPr="00607334" w:rsidR="00694BF1">
        <w:t xml:space="preserve"> that </w:t>
      </w:r>
      <w:r w:rsidRPr="00607334" w:rsidR="00167C1E">
        <w:t>that was simply the time it took t</w:t>
      </w:r>
      <w:r w:rsidRPr="00607334" w:rsidR="00716E0B">
        <w:t>he thieves t</w:t>
      </w:r>
      <w:r w:rsidRPr="00607334" w:rsidR="00167C1E">
        <w:t xml:space="preserve">o stow the contraband from </w:t>
      </w:r>
      <w:r w:rsidRPr="00607334" w:rsidR="00FB04C8">
        <w:t xml:space="preserve">the Distro Vault into a </w:t>
      </w:r>
      <w:r w:rsidRPr="00607334" w:rsidR="00AB50F3">
        <w:t xml:space="preserve">getaway </w:t>
      </w:r>
      <w:r w:rsidRPr="00607334" w:rsidR="00FB04C8">
        <w:t>vehicle or vehicles</w:t>
      </w:r>
      <w:r w:rsidRPr="00607334" w:rsidR="00315257">
        <w:t xml:space="preserve"> before</w:t>
      </w:r>
      <w:r w:rsidRPr="00607334" w:rsidR="00716E0B">
        <w:t xml:space="preserve"> they </w:t>
      </w:r>
      <w:r w:rsidRPr="00607334" w:rsidR="00A52695">
        <w:t xml:space="preserve">turned their attention to </w:t>
      </w:r>
      <w:r w:rsidRPr="00607334" w:rsidR="00716E0B">
        <w:t xml:space="preserve">Kate’s Vault.  </w:t>
      </w:r>
      <w:r w:rsidRPr="00607334" w:rsidR="00563273">
        <w:t xml:space="preserve">But </w:t>
      </w:r>
      <w:r w:rsidRPr="00607334" w:rsidR="00395E55">
        <w:t xml:space="preserve">because the </w:t>
      </w:r>
      <w:r w:rsidRPr="00607334" w:rsidR="00C52FE0">
        <w:t>objective</w:t>
      </w:r>
      <w:r w:rsidRPr="00607334" w:rsidR="00395E55">
        <w:t xml:space="preserve"> circumstances reasonably suggest </w:t>
      </w:r>
      <w:r w:rsidRPr="00607334" w:rsidR="00F3331C">
        <w:t>some</w:t>
      </w:r>
      <w:r w:rsidRPr="00607334" w:rsidR="001D7E87">
        <w:t xml:space="preserve"> </w:t>
      </w:r>
      <w:r w:rsidRPr="00607334" w:rsidR="007D2692">
        <w:t>degree of coordination</w:t>
      </w:r>
      <w:r w:rsidRPr="00607334" w:rsidR="00395E55">
        <w:t xml:space="preserve">, </w:t>
      </w:r>
      <w:r w:rsidRPr="00607334" w:rsidR="00A6379A">
        <w:t xml:space="preserve">we need not engage in </w:t>
      </w:r>
      <w:r w:rsidRPr="00607334" w:rsidR="00A9172C">
        <w:t xml:space="preserve">that kind of </w:t>
      </w:r>
      <w:r w:rsidRPr="00607334" w:rsidR="00A6379A">
        <w:t>speculation</w:t>
      </w:r>
      <w:r w:rsidRPr="00607334" w:rsidR="00473DAE">
        <w:t xml:space="preserve"> about what happened </w:t>
      </w:r>
      <w:r w:rsidRPr="00607334" w:rsidR="006D7FF5">
        <w:t xml:space="preserve">between </w:t>
      </w:r>
      <w:r w:rsidRPr="00607334" w:rsidR="007006E4">
        <w:t>2</w:t>
      </w:r>
      <w:r w:rsidRPr="00607334" w:rsidR="006D7FF5">
        <w:t>:</w:t>
      </w:r>
      <w:r w:rsidRPr="00607334" w:rsidR="007006E4">
        <w:t>17</w:t>
      </w:r>
      <w:r w:rsidRPr="00607334" w:rsidR="006D7FF5">
        <w:t xml:space="preserve"> a.m. and </w:t>
      </w:r>
      <w:r w:rsidRPr="00607334" w:rsidR="00DC2673">
        <w:t>2</w:t>
      </w:r>
      <w:r w:rsidRPr="00607334" w:rsidR="007006E4">
        <w:t>:</w:t>
      </w:r>
      <w:r w:rsidRPr="00607334" w:rsidR="007B0BD2">
        <w:t>57 a.m.</w:t>
      </w:r>
      <w:r w:rsidRPr="00AD07CD" w:rsidR="00A6379A">
        <w:t xml:space="preserve"> </w:t>
      </w:r>
    </w:p>
    <w:p w:rsidR="006C4EA2" w:rsidP="003E44AC" w14:paraId="3A6B52A6" w14:textId="5C42E7DD">
      <w:pPr>
        <w:autoSpaceDE w:val="0"/>
        <w:autoSpaceDN w:val="0"/>
        <w:adjustRightInd w:val="0"/>
      </w:pPr>
      <w:r w:rsidRPr="006522B5">
        <w:t>The problem for Apex is that</w:t>
      </w:r>
      <w:r w:rsidRPr="006522B5" w:rsidR="00224B2C">
        <w:t xml:space="preserve">, lacking </w:t>
      </w:r>
      <w:r w:rsidRPr="006522B5" w:rsidR="0020754F">
        <w:t xml:space="preserve">any </w:t>
      </w:r>
      <w:r w:rsidRPr="006522B5" w:rsidR="00071322">
        <w:t>evidence</w:t>
      </w:r>
      <w:r w:rsidRPr="006522B5" w:rsidR="005C1255">
        <w:t xml:space="preserve"> of an independent burglary crew</w:t>
      </w:r>
      <w:r w:rsidRPr="006522B5" w:rsidR="00DA55C7">
        <w:rPr>
          <w:rFonts w:eastAsia="Times New Roman" w:cs="Times New Roman"/>
          <w:color w:val="000000"/>
        </w:rPr>
        <w:t>—</w:t>
      </w:r>
      <w:r w:rsidRPr="006522B5" w:rsidR="005A2ED5">
        <w:t xml:space="preserve">either </w:t>
      </w:r>
      <w:r w:rsidRPr="006522B5" w:rsidR="005C1255">
        <w:t xml:space="preserve">by </w:t>
      </w:r>
      <w:r w:rsidRPr="006522B5" w:rsidR="00683346">
        <w:t>direct or circumstantial</w:t>
      </w:r>
      <w:r w:rsidRPr="006522B5" w:rsidR="00071322">
        <w:t xml:space="preserve"> proof</w:t>
      </w:r>
      <w:r w:rsidRPr="006522B5" w:rsidR="00DA55C7">
        <w:rPr>
          <w:rFonts w:eastAsia="Times New Roman" w:cs="Times New Roman"/>
          <w:color w:val="000000"/>
        </w:rPr>
        <w:t>—</w:t>
      </w:r>
      <w:r w:rsidRPr="006522B5" w:rsidR="00F969BD">
        <w:t>i</w:t>
      </w:r>
      <w:r w:rsidRPr="006522B5">
        <w:t xml:space="preserve">t </w:t>
      </w:r>
      <w:r w:rsidRPr="006522B5" w:rsidR="005975C7">
        <w:t xml:space="preserve">has no choice but </w:t>
      </w:r>
      <w:r w:rsidRPr="00DF6439" w:rsidR="005975C7">
        <w:t>to speculate</w:t>
      </w:r>
      <w:r w:rsidRPr="00DF6439" w:rsidR="000F1A63">
        <w:t xml:space="preserve"> about th</w:t>
      </w:r>
      <w:r w:rsidRPr="00DF6439" w:rsidR="003841C4">
        <w:t xml:space="preserve">e crucial 40-minute </w:t>
      </w:r>
      <w:r w:rsidRPr="00DF6439" w:rsidR="000F1A63">
        <w:t>gap in time</w:t>
      </w:r>
      <w:r w:rsidRPr="00DF6439" w:rsidR="00097BB6">
        <w:t>.</w:t>
      </w:r>
      <w:r w:rsidRPr="00DF6439" w:rsidR="005975C7">
        <w:t xml:space="preserve"> </w:t>
      </w:r>
      <w:r w:rsidRPr="00DF6439" w:rsidR="0054052C">
        <w:t xml:space="preserve"> </w:t>
      </w:r>
      <w:r w:rsidRPr="00DF6439" w:rsidR="00954354">
        <w:t xml:space="preserve">In the face of a declaration </w:t>
      </w:r>
      <w:r w:rsidRPr="00DF6439" w:rsidR="003171E4">
        <w:t xml:space="preserve">from Kenneth Harris, a member of Falls Lake’s adjuster team </w:t>
      </w:r>
      <w:r w:rsidRPr="00DF6439" w:rsidR="00F678DB">
        <w:t xml:space="preserve">who </w:t>
      </w:r>
      <w:r w:rsidRPr="00DF6439" w:rsidR="00A55C13">
        <w:t>stat</w:t>
      </w:r>
      <w:r w:rsidRPr="00DF6439" w:rsidR="00F678DB">
        <w:t xml:space="preserve">ed </w:t>
      </w:r>
      <w:r w:rsidRPr="00DF6439" w:rsidR="00A55C13">
        <w:t>that</w:t>
      </w:r>
      <w:r w:rsidRPr="00DF6439" w:rsidR="00F2028E">
        <w:t xml:space="preserve"> “[t]he video footage provide</w:t>
      </w:r>
      <w:r w:rsidRPr="00DF6439" w:rsidR="00F1149B">
        <w:t>d to me</w:t>
      </w:r>
      <w:r w:rsidRPr="00DF6439" w:rsidR="00DA744F">
        <w:t xml:space="preserve"> by Apex shows continuous activity </w:t>
      </w:r>
      <w:r w:rsidRPr="00DF6439" w:rsidR="00D12B34">
        <w:t xml:space="preserve">in and at the Apex facility </w:t>
      </w:r>
      <w:r w:rsidRPr="00DF6439" w:rsidR="00FA6CE7">
        <w:t xml:space="preserve">including near or at the Apex vaults </w:t>
      </w:r>
      <w:r w:rsidRPr="00DF6439" w:rsidR="00D12B81">
        <w:t>during the period of 1:45</w:t>
      </w:r>
      <w:r w:rsidRPr="00DF6439" w:rsidR="00FB29EB">
        <w:t xml:space="preserve"> a.m.</w:t>
      </w:r>
      <w:r w:rsidRPr="00DF6439" w:rsidR="00B70552">
        <w:t xml:space="preserve"> through 3:3</w:t>
      </w:r>
      <w:r w:rsidRPr="00DF6439" w:rsidR="005C2C02">
        <w:t xml:space="preserve">0 </w:t>
      </w:r>
      <w:r w:rsidRPr="00DF6439" w:rsidR="00355B99">
        <w:t>a.m.</w:t>
      </w:r>
      <w:r w:rsidRPr="00DF6439" w:rsidR="009F0E4D">
        <w:t>,</w:t>
      </w:r>
      <w:r w:rsidRPr="00DF6439" w:rsidR="00F3061F">
        <w:t>”</w:t>
      </w:r>
      <w:r w:rsidRPr="00DF6439" w:rsidR="0003711E">
        <w:t xml:space="preserve"> </w:t>
      </w:r>
      <w:r w:rsidRPr="00DF6439" w:rsidR="00A23330">
        <w:t>Apex</w:t>
      </w:r>
      <w:r w:rsidRPr="00DF6439" w:rsidR="00B96B3C">
        <w:t xml:space="preserve"> </w:t>
      </w:r>
      <w:r w:rsidRPr="00DF6439" w:rsidR="0003711E">
        <w:t>offered nothing</w:t>
      </w:r>
      <w:r w:rsidRPr="00DF6439" w:rsidR="00E279A7">
        <w:t xml:space="preserve"> to </w:t>
      </w:r>
      <w:r w:rsidRPr="00DF6439" w:rsidR="00E90E1E">
        <w:t xml:space="preserve">refute </w:t>
      </w:r>
      <w:r w:rsidRPr="00DF6439" w:rsidR="00740E9B">
        <w:t xml:space="preserve">his </w:t>
      </w:r>
      <w:r w:rsidRPr="00DF6439" w:rsidR="008036D5">
        <w:t xml:space="preserve">view that there was </w:t>
      </w:r>
      <w:r w:rsidRPr="00DF6439" w:rsidR="00506957">
        <w:t xml:space="preserve">unbroken </w:t>
      </w:r>
      <w:r w:rsidRPr="00DF6439" w:rsidR="004F3F04">
        <w:t>activity</w:t>
      </w:r>
      <w:r w:rsidRPr="00DF6439" w:rsidR="003E58E1">
        <w:t xml:space="preserve"> in the building</w:t>
      </w:r>
      <w:r w:rsidRPr="00DF6439" w:rsidR="00B40A7B">
        <w:t>.</w:t>
      </w:r>
      <w:r>
        <w:rPr>
          <w:rStyle w:val="FootnoteReference"/>
        </w:rPr>
        <w:footnoteReference w:id="11"/>
      </w:r>
      <w:r w:rsidRPr="00DF6439" w:rsidR="004F3F04">
        <w:t xml:space="preserve">  </w:t>
      </w:r>
      <w:r w:rsidRPr="0002242C" w:rsidR="00687897">
        <w:t>Its c</w:t>
      </w:r>
      <w:r w:rsidRPr="0002242C" w:rsidR="00AA0066">
        <w:t>ontention</w:t>
      </w:r>
      <w:r w:rsidRPr="0002242C" w:rsidR="00687897">
        <w:t xml:space="preserve">, </w:t>
      </w:r>
      <w:r w:rsidRPr="0002242C" w:rsidR="004135C9">
        <w:t>as noted</w:t>
      </w:r>
      <w:r w:rsidRPr="0002242C" w:rsidR="00687897">
        <w:t xml:space="preserve">, was that </w:t>
      </w:r>
      <w:r w:rsidRPr="0002242C" w:rsidR="00AE4489">
        <w:t xml:space="preserve">a </w:t>
      </w:r>
      <w:r w:rsidRPr="0002242C" w:rsidR="000E151E">
        <w:t xml:space="preserve">wholly </w:t>
      </w:r>
      <w:r w:rsidRPr="0002242C" w:rsidR="00AE4489">
        <w:t>different group of people</w:t>
      </w:r>
      <w:r w:rsidRPr="0002242C" w:rsidR="00CD7F15">
        <w:t xml:space="preserve"> arrived</w:t>
      </w:r>
      <w:r w:rsidRPr="0002242C" w:rsidR="00E673E2">
        <w:t xml:space="preserve"> and carried out the second break</w:t>
      </w:r>
      <w:r w:rsidRPr="0002242C" w:rsidR="00091BA9">
        <w:t>-</w:t>
      </w:r>
      <w:r w:rsidRPr="0002242C" w:rsidR="00E673E2">
        <w:t xml:space="preserve">in. </w:t>
      </w:r>
      <w:r w:rsidRPr="0002242C" w:rsidR="00FA1A4B">
        <w:t xml:space="preserve"> </w:t>
      </w:r>
      <w:r w:rsidRPr="0002242C" w:rsidR="001D29B0">
        <w:t>Granted</w:t>
      </w:r>
      <w:r w:rsidRPr="0002242C" w:rsidR="00E02EB4">
        <w:t xml:space="preserve">, it </w:t>
      </w:r>
      <w:r w:rsidRPr="0002242C" w:rsidR="00CA1B63">
        <w:t xml:space="preserve">seems </w:t>
      </w:r>
      <w:r w:rsidRPr="0002242C" w:rsidR="00E02EB4">
        <w:rPr>
          <w:i/>
        </w:rPr>
        <w:t>possible</w:t>
      </w:r>
      <w:r w:rsidRPr="0002242C" w:rsidR="00E02EB4">
        <w:t xml:space="preserve"> that </w:t>
      </w:r>
      <w:r w:rsidRPr="0002242C" w:rsidR="007838E6">
        <w:t>during the 40-minute hiatus</w:t>
      </w:r>
      <w:r w:rsidRPr="0002242C" w:rsidR="001835FA">
        <w:t xml:space="preserve"> </w:t>
      </w:r>
      <w:r w:rsidRPr="0002242C" w:rsidR="00E520B9">
        <w:t xml:space="preserve">between the </w:t>
      </w:r>
      <w:r w:rsidRPr="0002242C" w:rsidR="00E40352">
        <w:t xml:space="preserve">two </w:t>
      </w:r>
      <w:r w:rsidRPr="0002242C" w:rsidR="00E520B9">
        <w:t xml:space="preserve">break-ins </w:t>
      </w:r>
      <w:r w:rsidRPr="0002242C" w:rsidR="003C7FD5">
        <w:t xml:space="preserve">a distinct group of </w:t>
      </w:r>
      <w:r w:rsidRPr="0002242C" w:rsidR="00B341F8">
        <w:t xml:space="preserve">people </w:t>
      </w:r>
      <w:r w:rsidRPr="0002242C" w:rsidR="00E02EB4">
        <w:t xml:space="preserve">happened to be </w:t>
      </w:r>
      <w:r w:rsidRPr="0002242C" w:rsidR="001F4307">
        <w:t xml:space="preserve">loitering </w:t>
      </w:r>
      <w:r w:rsidRPr="0002242C" w:rsidR="00E02EB4">
        <w:t>in the vicin</w:t>
      </w:r>
      <w:r w:rsidRPr="0002242C" w:rsidR="00CC3439">
        <w:t xml:space="preserve">ity </w:t>
      </w:r>
      <w:r w:rsidRPr="0002242C" w:rsidR="00C1097F">
        <w:t>shortly after</w:t>
      </w:r>
      <w:r w:rsidRPr="0002242C" w:rsidR="004513D8">
        <w:t xml:space="preserve"> 2</w:t>
      </w:r>
      <w:r w:rsidRPr="0002242C" w:rsidR="00964F77">
        <w:t>:00</w:t>
      </w:r>
      <w:r w:rsidRPr="0002242C" w:rsidR="004513D8">
        <w:t xml:space="preserve"> a.m.</w:t>
      </w:r>
      <w:r w:rsidRPr="0002242C" w:rsidR="000A6596">
        <w:t xml:space="preserve">, </w:t>
      </w:r>
      <w:r w:rsidRPr="0002242C" w:rsidR="00132F41">
        <w:t xml:space="preserve">saw </w:t>
      </w:r>
      <w:r w:rsidRPr="0002242C" w:rsidR="00A00F8A">
        <w:t>an</w:t>
      </w:r>
      <w:r w:rsidRPr="0002242C" w:rsidR="00AC1538">
        <w:t xml:space="preserve"> opportunity to </w:t>
      </w:r>
      <w:r w:rsidRPr="0002242C" w:rsidR="00BE46F0">
        <w:t>rush</w:t>
      </w:r>
      <w:r w:rsidRPr="0002242C" w:rsidR="00AC1538">
        <w:t xml:space="preserve"> </w:t>
      </w:r>
      <w:r w:rsidRPr="0002242C" w:rsidR="0067719A">
        <w:t>into the faci</w:t>
      </w:r>
      <w:r w:rsidRPr="0002242C" w:rsidR="00A03923">
        <w:t xml:space="preserve">lity </w:t>
      </w:r>
      <w:r w:rsidRPr="0002242C" w:rsidR="00857DC3">
        <w:t>immediately—</w:t>
      </w:r>
      <w:r w:rsidRPr="0002242C" w:rsidR="00FD4B96">
        <w:t xml:space="preserve">which, </w:t>
      </w:r>
      <w:r w:rsidRPr="0002242C" w:rsidR="00AC1F8C">
        <w:t>pre</w:t>
      </w:r>
      <w:r w:rsidRPr="0002242C" w:rsidR="0004243C">
        <w:t>s</w:t>
      </w:r>
      <w:r w:rsidRPr="0002242C" w:rsidR="00AC1F8C">
        <w:t>umably</w:t>
      </w:r>
      <w:r w:rsidRPr="0002242C" w:rsidR="00FD4B96">
        <w:t xml:space="preserve">, would </w:t>
      </w:r>
      <w:r w:rsidRPr="0002242C" w:rsidR="00857DC3">
        <w:t>account for the fact that activity was continuous—</w:t>
      </w:r>
      <w:r w:rsidRPr="0002242C" w:rsidR="00DE0371">
        <w:t xml:space="preserve">and </w:t>
      </w:r>
      <w:r w:rsidRPr="0002242C" w:rsidR="0095591F">
        <w:t xml:space="preserve">that </w:t>
      </w:r>
      <w:r w:rsidRPr="0002242C" w:rsidR="00857DC3">
        <w:t>this second group</w:t>
      </w:r>
      <w:r w:rsidRPr="0002242C" w:rsidR="00DE0371">
        <w:t xml:space="preserve"> </w:t>
      </w:r>
      <w:r w:rsidRPr="0002242C" w:rsidR="00BC5230">
        <w:t xml:space="preserve">also </w:t>
      </w:r>
      <w:r w:rsidRPr="0002242C" w:rsidR="00DE0371">
        <w:t xml:space="preserve">happened to have the </w:t>
      </w:r>
      <w:r w:rsidRPr="0002242C" w:rsidR="00032F1A">
        <w:t>wherewithal</w:t>
      </w:r>
      <w:r w:rsidRPr="0002242C" w:rsidR="00280103">
        <w:t xml:space="preserve"> </w:t>
      </w:r>
      <w:r w:rsidRPr="0002242C" w:rsidR="00DC3662">
        <w:t xml:space="preserve">to </w:t>
      </w:r>
      <w:r w:rsidRPr="0002242C" w:rsidR="00F739BC">
        <w:t xml:space="preserve">figure out exactly where Kate’s Vault was, </w:t>
      </w:r>
      <w:r w:rsidRPr="0002242C" w:rsidR="00243C91">
        <w:t xml:space="preserve">breach </w:t>
      </w:r>
      <w:r w:rsidRPr="0002242C" w:rsidR="00563FD4">
        <w:t xml:space="preserve">two </w:t>
      </w:r>
      <w:r w:rsidRPr="0002242C" w:rsidR="00243C91">
        <w:t xml:space="preserve">layers of </w:t>
      </w:r>
      <w:r w:rsidRPr="0002242C" w:rsidR="00EE41BF">
        <w:t xml:space="preserve">steel-clad </w:t>
      </w:r>
      <w:r w:rsidRPr="0002242C" w:rsidR="00212B8F">
        <w:t>protection</w:t>
      </w:r>
      <w:r w:rsidRPr="0002242C" w:rsidR="006A4A9B">
        <w:t xml:space="preserve"> </w:t>
      </w:r>
      <w:r w:rsidRPr="0002242C" w:rsidR="00E4273F">
        <w:t>(the vault room door and the vault itself)</w:t>
      </w:r>
      <w:r w:rsidRPr="0002242C" w:rsidR="003B3122">
        <w:t xml:space="preserve">, and </w:t>
      </w:r>
      <w:r w:rsidRPr="0002242C" w:rsidR="00573105">
        <w:t xml:space="preserve">either disable the </w:t>
      </w:r>
      <w:r w:rsidRPr="0002242C" w:rsidR="00547E92">
        <w:t>burglar alarm or finish the job</w:t>
      </w:r>
      <w:r w:rsidRPr="0002242C" w:rsidR="002111D8">
        <w:t xml:space="preserve"> </w:t>
      </w:r>
      <w:r w:rsidRPr="0002242C" w:rsidR="00596DDE">
        <w:t xml:space="preserve">quickly enough to </w:t>
      </w:r>
      <w:r w:rsidRPr="0002242C" w:rsidR="002111D8">
        <w:t xml:space="preserve">evade </w:t>
      </w:r>
      <w:r w:rsidRPr="0002242C" w:rsidR="00283599">
        <w:t xml:space="preserve">any </w:t>
      </w:r>
      <w:r w:rsidRPr="0002242C" w:rsidR="000B0C58">
        <w:t>law enforc</w:t>
      </w:r>
      <w:r w:rsidRPr="0002242C" w:rsidR="007E68BD">
        <w:t>ement</w:t>
      </w:r>
      <w:r w:rsidRPr="0002242C" w:rsidR="00283599">
        <w:t xml:space="preserve"> response</w:t>
      </w:r>
      <w:r w:rsidRPr="0002242C" w:rsidR="00FF22E9">
        <w:t>.</w:t>
      </w:r>
      <w:r w:rsidRPr="0002242C" w:rsidR="005D3CA8">
        <w:t xml:space="preserve"> </w:t>
      </w:r>
      <w:r w:rsidRPr="0002242C" w:rsidR="001F614B">
        <w:t xml:space="preserve"> </w:t>
      </w:r>
      <w:r w:rsidR="00E354BD">
        <w:t>But l</w:t>
      </w:r>
      <w:r w:rsidRPr="0002242C" w:rsidR="001F614B">
        <w:t xml:space="preserve">ooters are not known for organized behavior. </w:t>
      </w:r>
      <w:r w:rsidRPr="0002242C" w:rsidR="005D3CA8">
        <w:t xml:space="preserve"> </w:t>
      </w:r>
      <w:r w:rsidRPr="0002242C" w:rsidR="002B440C">
        <w:t>T</w:t>
      </w:r>
      <w:r w:rsidRPr="0002242C" w:rsidR="00D73B39">
        <w:t>h</w:t>
      </w:r>
      <w:r w:rsidRPr="0002242C" w:rsidR="00FB2075">
        <w:t xml:space="preserve">e prospect of </w:t>
      </w:r>
      <w:r w:rsidRPr="0002242C" w:rsidR="00371519">
        <w:t xml:space="preserve">all of </w:t>
      </w:r>
      <w:r w:rsidRPr="0002242C" w:rsidR="0075094F">
        <w:t>t</w:t>
      </w:r>
      <w:r w:rsidRPr="0002242C" w:rsidR="00D73B39">
        <w:t>h</w:t>
      </w:r>
      <w:r w:rsidRPr="0002242C" w:rsidR="001F614B">
        <w:t xml:space="preserve">is </w:t>
      </w:r>
      <w:r w:rsidRPr="0002242C" w:rsidR="00FB2075">
        <w:t xml:space="preserve">happening </w:t>
      </w:r>
      <w:r w:rsidRPr="0002242C" w:rsidR="00E862D4">
        <w:t>by chance</w:t>
      </w:r>
      <w:r w:rsidRPr="0002242C" w:rsidR="00F93DC9">
        <w:t>, without some kind of advance planning or preparation,</w:t>
      </w:r>
      <w:r w:rsidRPr="0002242C" w:rsidR="00542ACB">
        <w:t xml:space="preserve"> </w:t>
      </w:r>
      <w:r w:rsidRPr="0002242C" w:rsidR="00D73B39">
        <w:t>seems highly improbable</w:t>
      </w:r>
      <w:r w:rsidRPr="0002242C" w:rsidR="006B2E81">
        <w:t xml:space="preserve">, </w:t>
      </w:r>
      <w:r w:rsidRPr="0002242C" w:rsidR="00B434F2">
        <w:t xml:space="preserve">especially </w:t>
      </w:r>
      <w:r w:rsidRPr="0002242C" w:rsidR="006B2E81">
        <w:t xml:space="preserve">during a </w:t>
      </w:r>
      <w:r w:rsidRPr="0002242C" w:rsidR="00FA707B">
        <w:t xml:space="preserve">period </w:t>
      </w:r>
      <w:r w:rsidRPr="0002242C" w:rsidR="006B2E81">
        <w:t>of urban unrest</w:t>
      </w:r>
      <w:r w:rsidRPr="0002242C" w:rsidR="00F93DC9">
        <w:t>.</w:t>
      </w:r>
      <w:r w:rsidRPr="00AD07CD" w:rsidR="00D73B39">
        <w:t xml:space="preserve">  </w:t>
      </w:r>
    </w:p>
    <w:p w:rsidR="0085407A" w:rsidRPr="006A240C" w:rsidP="003E44AC" w14:paraId="7FEC4823" w14:textId="07965999">
      <w:pPr>
        <w:autoSpaceDE w:val="0"/>
        <w:autoSpaceDN w:val="0"/>
        <w:adjustRightInd w:val="0"/>
        <w:rPr>
          <w:rFonts w:eastAsia="Times New Roman" w:cs="Times New Roman"/>
          <w:color w:val="000000"/>
        </w:rPr>
      </w:pPr>
      <w:r w:rsidRPr="00D729D7">
        <w:t xml:space="preserve">Under </w:t>
      </w:r>
      <w:r w:rsidRPr="00D729D7">
        <w:rPr>
          <w:i/>
        </w:rPr>
        <w:t>Aguilar</w:t>
      </w:r>
      <w:r w:rsidRPr="00D729D7">
        <w:t xml:space="preserve">, </w:t>
      </w:r>
      <w:r w:rsidRPr="00D729D7" w:rsidR="0052118A">
        <w:t>there is a triable issue</w:t>
      </w:r>
      <w:r w:rsidRPr="00D729D7" w:rsidR="00720838">
        <w:t xml:space="preserve"> only “</w:t>
      </w:r>
      <w:r w:rsidRPr="00D729D7" w:rsidR="0052118A">
        <w:t>i</w:t>
      </w:r>
      <w:r w:rsidRPr="00D729D7" w:rsidR="0052118A">
        <w:rPr>
          <w:rFonts w:eastAsia="Times New Roman" w:cs="Times New Roman"/>
          <w:color w:val="000000"/>
        </w:rPr>
        <w:t>f</w:t>
      </w:r>
      <w:r w:rsidRPr="00D729D7" w:rsidR="001451F5">
        <w:rPr>
          <w:rFonts w:eastAsia="Times New Roman" w:cs="Times New Roman"/>
          <w:color w:val="000000"/>
        </w:rPr>
        <w:t xml:space="preserve"> </w:t>
      </w:r>
      <w:r w:rsidRPr="00D729D7" w:rsidR="00767319">
        <w:rPr>
          <w:rFonts w:eastAsia="Times New Roman" w:cs="Times New Roman"/>
          <w:color w:val="000000"/>
        </w:rPr>
        <w:t xml:space="preserve">. . . </w:t>
      </w:r>
      <w:r w:rsidRPr="00D729D7" w:rsidR="0052118A">
        <w:rPr>
          <w:rFonts w:eastAsia="Times New Roman" w:cs="Times New Roman"/>
          <w:color w:val="000000"/>
        </w:rPr>
        <w:t xml:space="preserve">the evidence would allow a reasonable trier of fact to find the underlying fact in favor of the party opposing the motion </w:t>
      </w:r>
      <w:r w:rsidRPr="00D729D7" w:rsidR="0052118A">
        <w:rPr>
          <w:rFonts w:eastAsia="Times New Roman" w:cs="Times New Roman"/>
          <w:i/>
          <w:color w:val="000000"/>
        </w:rPr>
        <w:t>in accordance with the applicable standard of proof</w:t>
      </w:r>
      <w:r w:rsidRPr="00D729D7" w:rsidR="0066260A">
        <w:rPr>
          <w:rFonts w:eastAsia="Times New Roman" w:cs="Times New Roman"/>
          <w:color w:val="000000"/>
        </w:rPr>
        <w:t xml:space="preserve">.”  </w:t>
      </w:r>
      <w:r w:rsidRPr="00D729D7" w:rsidR="0052118A">
        <w:rPr>
          <w:rFonts w:eastAsia="Times New Roman" w:cs="Times New Roman"/>
          <w:i/>
          <w:color w:val="000000"/>
        </w:rPr>
        <w:t>A</w:t>
      </w:r>
      <w:r w:rsidRPr="00D729D7" w:rsidR="0052118A">
        <w:rPr>
          <w:rFonts w:eastAsia="Times New Roman" w:cs="Times New Roman"/>
          <w:color w:val="000000"/>
        </w:rPr>
        <w:t>g</w:t>
      </w:r>
      <w:r w:rsidRPr="00D729D7" w:rsidR="0052118A">
        <w:rPr>
          <w:rFonts w:eastAsia="Times New Roman" w:cs="Times New Roman"/>
          <w:i/>
          <w:color w:val="3D3D3D"/>
          <w:bdr w:val="none" w:sz="0" w:space="0" w:color="auto" w:frame="1"/>
        </w:rPr>
        <w:t>uilar</w:t>
      </w:r>
      <w:r w:rsidRPr="00D729D7" w:rsidR="0066260A">
        <w:rPr>
          <w:rFonts w:eastAsia="Times New Roman" w:cs="Times New Roman"/>
          <w:color w:val="000000"/>
        </w:rPr>
        <w:t xml:space="preserve">, </w:t>
      </w:r>
      <w:r w:rsidRPr="00D729D7" w:rsidR="0066260A">
        <w:rPr>
          <w:rFonts w:eastAsia="Times New Roman" w:cs="Times New Roman"/>
          <w:i/>
          <w:color w:val="000000"/>
        </w:rPr>
        <w:t>supra</w:t>
      </w:r>
      <w:r w:rsidRPr="00D729D7" w:rsidR="0066260A">
        <w:rPr>
          <w:rFonts w:eastAsia="Times New Roman" w:cs="Times New Roman"/>
          <w:color w:val="000000"/>
        </w:rPr>
        <w:t>,</w:t>
      </w:r>
      <w:r w:rsidRPr="00D729D7" w:rsidR="0052118A">
        <w:rPr>
          <w:rFonts w:eastAsia="Times New Roman" w:cs="Times New Roman"/>
          <w:color w:val="000000"/>
        </w:rPr>
        <w:t xml:space="preserve"> 25</w:t>
      </w:r>
      <w:r w:rsidRPr="00D729D7" w:rsidR="00F00ECB">
        <w:rPr>
          <w:rFonts w:eastAsia="Times New Roman" w:cs="Times New Roman"/>
          <w:color w:val="000000"/>
        </w:rPr>
        <w:t> </w:t>
      </w:r>
      <w:r w:rsidRPr="00D729D7" w:rsidR="0052118A">
        <w:rPr>
          <w:rFonts w:eastAsia="Times New Roman" w:cs="Times New Roman"/>
          <w:color w:val="000000"/>
        </w:rPr>
        <w:t xml:space="preserve">Cal.4th </w:t>
      </w:r>
      <w:r w:rsidRPr="00D729D7" w:rsidR="0066260A">
        <w:rPr>
          <w:rFonts w:eastAsia="Times New Roman" w:cs="Times New Roman"/>
          <w:color w:val="000000"/>
        </w:rPr>
        <w:t>at p.</w:t>
      </w:r>
      <w:r w:rsidRPr="00D729D7" w:rsidR="00F00ECB">
        <w:rPr>
          <w:rFonts w:eastAsia="Times New Roman" w:cs="Times New Roman"/>
          <w:color w:val="000000"/>
        </w:rPr>
        <w:t> </w:t>
      </w:r>
      <w:r w:rsidRPr="00D729D7" w:rsidR="0052118A">
        <w:rPr>
          <w:rFonts w:eastAsia="Times New Roman" w:cs="Times New Roman"/>
          <w:color w:val="000000"/>
        </w:rPr>
        <w:t>845</w:t>
      </w:r>
      <w:r w:rsidRPr="00D729D7" w:rsidR="00367358">
        <w:rPr>
          <w:rFonts w:eastAsia="Times New Roman" w:cs="Times New Roman"/>
          <w:color w:val="000000"/>
        </w:rPr>
        <w:t>, italics added</w:t>
      </w:r>
      <w:r w:rsidRPr="00D729D7" w:rsidR="00797655">
        <w:rPr>
          <w:rFonts w:eastAsia="Times New Roman" w:cs="Times New Roman"/>
          <w:color w:val="000000"/>
        </w:rPr>
        <w:t>;</w:t>
      </w:r>
      <w:r w:rsidRPr="00D729D7" w:rsidR="00797655">
        <w:t xml:space="preserve"> s</w:t>
      </w:r>
      <w:r w:rsidRPr="00D729D7" w:rsidR="009E77F9">
        <w:t xml:space="preserve">ee </w:t>
      </w:r>
      <w:r w:rsidRPr="00D729D7" w:rsidR="00FF210B">
        <w:t>e.g.</w:t>
      </w:r>
      <w:r w:rsidRPr="00D729D7" w:rsidR="00767319">
        <w:t>,</w:t>
      </w:r>
      <w:r w:rsidRPr="00D729D7" w:rsidR="00C96F58">
        <w:t xml:space="preserve"> </w:t>
      </w:r>
      <w:r w:rsidRPr="00D729D7" w:rsidR="00026D35">
        <w:rPr>
          <w:rFonts w:eastAsia="Times New Roman" w:cs="Times New Roman"/>
          <w:i/>
          <w:color w:val="3D3D3D"/>
          <w:bdr w:val="none" w:sz="0" w:space="0" w:color="auto" w:frame="1"/>
        </w:rPr>
        <w:t>Leyva</w:t>
      </w:r>
      <w:r w:rsidRPr="00D729D7" w:rsidR="00DA62B0">
        <w:rPr>
          <w:rFonts w:eastAsia="Times New Roman" w:cs="Times New Roman"/>
          <w:color w:val="3D3D3D"/>
          <w:bdr w:val="none" w:sz="0" w:space="0" w:color="auto" w:frame="1"/>
        </w:rPr>
        <w:t>,</w:t>
      </w:r>
      <w:r w:rsidRPr="00D729D7" w:rsidR="00DA62B0">
        <w:rPr>
          <w:rFonts w:eastAsia="Times New Roman" w:cs="Times New Roman"/>
          <w:i/>
          <w:color w:val="3D3D3D"/>
          <w:bdr w:val="none" w:sz="0" w:space="0" w:color="auto" w:frame="1"/>
        </w:rPr>
        <w:t xml:space="preserve"> supra, </w:t>
      </w:r>
      <w:r w:rsidRPr="00D729D7" w:rsidR="00026D35">
        <w:rPr>
          <w:rFonts w:eastAsia="Times New Roman" w:cs="Times New Roman"/>
          <w:color w:val="000000"/>
        </w:rPr>
        <w:t>20</w:t>
      </w:r>
      <w:r w:rsidRPr="00D729D7" w:rsidR="00767319">
        <w:rPr>
          <w:rFonts w:eastAsia="Times New Roman" w:cs="Times New Roman"/>
          <w:color w:val="000000"/>
        </w:rPr>
        <w:t> </w:t>
      </w:r>
      <w:r w:rsidRPr="00D729D7" w:rsidR="00026D35">
        <w:rPr>
          <w:rFonts w:eastAsia="Times New Roman" w:cs="Times New Roman"/>
          <w:color w:val="000000"/>
        </w:rPr>
        <w:t xml:space="preserve">Cal.App.5th </w:t>
      </w:r>
      <w:r w:rsidRPr="00D729D7" w:rsidR="00DA62B0">
        <w:rPr>
          <w:rFonts w:eastAsia="Times New Roman" w:cs="Times New Roman"/>
          <w:color w:val="000000"/>
        </w:rPr>
        <w:t>at p</w:t>
      </w:r>
      <w:r w:rsidRPr="00D729D7" w:rsidR="00534DF7">
        <w:rPr>
          <w:rFonts w:eastAsia="Times New Roman" w:cs="Times New Roman"/>
          <w:color w:val="000000"/>
        </w:rPr>
        <w:t>p</w:t>
      </w:r>
      <w:r w:rsidRPr="00D729D7" w:rsidR="00DA62B0">
        <w:rPr>
          <w:rFonts w:eastAsia="Times New Roman" w:cs="Times New Roman"/>
          <w:color w:val="000000"/>
        </w:rPr>
        <w:t>.</w:t>
      </w:r>
      <w:r w:rsidRPr="00D729D7" w:rsidR="00767319">
        <w:rPr>
          <w:rFonts w:eastAsia="Times New Roman" w:cs="Times New Roman"/>
          <w:color w:val="000000"/>
        </w:rPr>
        <w:t> </w:t>
      </w:r>
      <w:r w:rsidRPr="00D729D7" w:rsidR="00026D35">
        <w:rPr>
          <w:rFonts w:eastAsia="Times New Roman" w:cs="Times New Roman"/>
          <w:color w:val="000000"/>
        </w:rPr>
        <w:t>110</w:t>
      </w:r>
      <w:r w:rsidRPr="00D729D7" w:rsidR="00C80CB7">
        <w:rPr>
          <w:rFonts w:eastAsia="Times New Roman" w:cs="Times New Roman"/>
          <w:color w:val="000000"/>
        </w:rPr>
        <w:t>2</w:t>
      </w:r>
      <w:r w:rsidRPr="00D729D7" w:rsidR="00F00ECB">
        <w:rPr>
          <w:rFonts w:eastAsia="Times New Roman" w:cs="Times New Roman"/>
          <w:color w:val="000000"/>
        </w:rPr>
        <w:t>–</w:t>
      </w:r>
      <w:r w:rsidRPr="00D729D7" w:rsidR="00534DF7">
        <w:rPr>
          <w:rFonts w:eastAsia="Times New Roman" w:cs="Times New Roman"/>
          <w:color w:val="000000"/>
        </w:rPr>
        <w:t>1105</w:t>
      </w:r>
      <w:r w:rsidRPr="00D729D7" w:rsidR="00B85D6A">
        <w:rPr>
          <w:rFonts w:eastAsia="Times New Roman" w:cs="Times New Roman"/>
          <w:color w:val="000000"/>
        </w:rPr>
        <w:t xml:space="preserve"> [</w:t>
      </w:r>
      <w:r w:rsidRPr="00D729D7" w:rsidR="00E00572">
        <w:rPr>
          <w:rFonts w:eastAsia="Times New Roman" w:cs="Times New Roman"/>
          <w:color w:val="000000"/>
        </w:rPr>
        <w:t xml:space="preserve">summary judgment properly granted for </w:t>
      </w:r>
      <w:r w:rsidRPr="00E665D2" w:rsidR="00E00572">
        <w:rPr>
          <w:rFonts w:eastAsia="Times New Roman" w:cs="Times New Roman"/>
          <w:color w:val="000000"/>
        </w:rPr>
        <w:t xml:space="preserve">defense </w:t>
      </w:r>
      <w:r w:rsidRPr="00E665D2" w:rsidR="00F4426F">
        <w:rPr>
          <w:rFonts w:eastAsia="Times New Roman" w:cs="Times New Roman"/>
          <w:color w:val="000000"/>
        </w:rPr>
        <w:t xml:space="preserve">in negligence action involving </w:t>
      </w:r>
      <w:r w:rsidRPr="00E665D2" w:rsidR="00F5035D">
        <w:rPr>
          <w:rFonts w:eastAsia="Times New Roman" w:cs="Times New Roman"/>
          <w:color w:val="000000"/>
        </w:rPr>
        <w:t>injur</w:t>
      </w:r>
      <w:r w:rsidRPr="00E665D2" w:rsidR="00F9144E">
        <w:rPr>
          <w:rFonts w:eastAsia="Times New Roman" w:cs="Times New Roman"/>
          <w:color w:val="000000"/>
        </w:rPr>
        <w:t xml:space="preserve">ies </w:t>
      </w:r>
      <w:r w:rsidRPr="00E665D2" w:rsidR="00F5035D">
        <w:rPr>
          <w:rFonts w:eastAsia="Times New Roman" w:cs="Times New Roman"/>
          <w:color w:val="000000"/>
        </w:rPr>
        <w:t xml:space="preserve">due to </w:t>
      </w:r>
      <w:r w:rsidRPr="00E665D2" w:rsidR="00F4426F">
        <w:rPr>
          <w:rFonts w:eastAsia="Times New Roman" w:cs="Times New Roman"/>
          <w:color w:val="000000"/>
        </w:rPr>
        <w:t>fire</w:t>
      </w:r>
      <w:r w:rsidRPr="00E665D2" w:rsidR="00F5035D">
        <w:rPr>
          <w:rFonts w:eastAsia="Times New Roman" w:cs="Times New Roman"/>
          <w:color w:val="000000"/>
        </w:rPr>
        <w:t>,</w:t>
      </w:r>
      <w:r w:rsidRPr="00E665D2" w:rsidR="00F4426F">
        <w:rPr>
          <w:rFonts w:eastAsia="Times New Roman" w:cs="Times New Roman"/>
          <w:color w:val="000000"/>
        </w:rPr>
        <w:t xml:space="preserve"> </w:t>
      </w:r>
      <w:r w:rsidRPr="00E665D2" w:rsidR="00E00572">
        <w:rPr>
          <w:rFonts w:eastAsia="Times New Roman" w:cs="Times New Roman"/>
          <w:color w:val="000000"/>
        </w:rPr>
        <w:t xml:space="preserve">where </w:t>
      </w:r>
      <w:r w:rsidRPr="00E665D2" w:rsidR="00F4426F">
        <w:rPr>
          <w:rFonts w:eastAsia="Times New Roman" w:cs="Times New Roman"/>
          <w:color w:val="000000"/>
        </w:rPr>
        <w:t xml:space="preserve">plaintiffs’ evidence </w:t>
      </w:r>
      <w:r w:rsidRPr="00E665D2" w:rsidR="00725094">
        <w:rPr>
          <w:rFonts w:eastAsia="Times New Roman" w:cs="Times New Roman"/>
          <w:color w:val="000000"/>
        </w:rPr>
        <w:t xml:space="preserve">narrowing </w:t>
      </w:r>
      <w:r w:rsidRPr="00E665D2" w:rsidR="00272AFC">
        <w:rPr>
          <w:rFonts w:eastAsia="Times New Roman" w:cs="Times New Roman"/>
          <w:color w:val="000000"/>
        </w:rPr>
        <w:t xml:space="preserve">source of </w:t>
      </w:r>
      <w:r w:rsidRPr="00E665D2" w:rsidR="005D3028">
        <w:rPr>
          <w:rFonts w:eastAsia="Times New Roman" w:cs="Times New Roman"/>
          <w:color w:val="000000"/>
        </w:rPr>
        <w:t>ignition to one of two possible causes</w:t>
      </w:r>
      <w:r w:rsidRPr="00E665D2" w:rsidR="00DF4081">
        <w:rPr>
          <w:rFonts w:eastAsia="Times New Roman" w:cs="Times New Roman"/>
          <w:color w:val="000000"/>
        </w:rPr>
        <w:t xml:space="preserve">, only one of which </w:t>
      </w:r>
      <w:r w:rsidRPr="00E665D2" w:rsidR="0029569E">
        <w:rPr>
          <w:rFonts w:eastAsia="Times New Roman" w:cs="Times New Roman"/>
          <w:color w:val="000000"/>
        </w:rPr>
        <w:t>put the defendant at fault</w:t>
      </w:r>
      <w:r w:rsidRPr="00E665D2" w:rsidR="00DF4081">
        <w:rPr>
          <w:rFonts w:eastAsia="Times New Roman" w:cs="Times New Roman"/>
          <w:color w:val="000000"/>
        </w:rPr>
        <w:t>,</w:t>
      </w:r>
      <w:r w:rsidRPr="00E665D2" w:rsidR="005D3028">
        <w:rPr>
          <w:rFonts w:eastAsia="Times New Roman" w:cs="Times New Roman"/>
          <w:color w:val="000000"/>
        </w:rPr>
        <w:t xml:space="preserve"> </w:t>
      </w:r>
      <w:r w:rsidRPr="00E665D2" w:rsidR="005061E9">
        <w:rPr>
          <w:rFonts w:eastAsia="Times New Roman" w:cs="Times New Roman"/>
          <w:color w:val="000000"/>
        </w:rPr>
        <w:t>was in</w:t>
      </w:r>
      <w:r w:rsidRPr="00E665D2" w:rsidR="0071724B">
        <w:rPr>
          <w:rFonts w:eastAsia="Times New Roman" w:cs="Times New Roman"/>
          <w:color w:val="000000"/>
        </w:rPr>
        <w:t>suffic</w:t>
      </w:r>
      <w:r w:rsidRPr="00E665D2" w:rsidR="005061E9">
        <w:rPr>
          <w:rFonts w:eastAsia="Times New Roman" w:cs="Times New Roman"/>
          <w:color w:val="000000"/>
        </w:rPr>
        <w:t>ient to meet</w:t>
      </w:r>
      <w:r w:rsidRPr="00E665D2" w:rsidR="007F1472">
        <w:rPr>
          <w:rFonts w:eastAsia="Times New Roman" w:cs="Times New Roman"/>
          <w:color w:val="000000"/>
        </w:rPr>
        <w:t xml:space="preserve"> </w:t>
      </w:r>
      <w:r w:rsidRPr="00E665D2" w:rsidR="00AC54C9">
        <w:rPr>
          <w:rFonts w:eastAsia="Times New Roman" w:cs="Times New Roman"/>
          <w:color w:val="000000"/>
        </w:rPr>
        <w:t xml:space="preserve">plaintiffs’ </w:t>
      </w:r>
      <w:r w:rsidRPr="00E665D2" w:rsidR="00CC3653">
        <w:rPr>
          <w:rFonts w:eastAsia="Times New Roman" w:cs="Times New Roman"/>
          <w:color w:val="000000"/>
        </w:rPr>
        <w:t>prima facie burden</w:t>
      </w:r>
      <w:r w:rsidRPr="00E665D2" w:rsidR="00C80CB7">
        <w:rPr>
          <w:rFonts w:eastAsia="Times New Roman" w:cs="Times New Roman"/>
          <w:color w:val="000000"/>
        </w:rPr>
        <w:t>]</w:t>
      </w:r>
      <w:r w:rsidRPr="00E665D2" w:rsidR="00026D35">
        <w:rPr>
          <w:rFonts w:eastAsia="Times New Roman" w:cs="Times New Roman"/>
          <w:color w:val="000000"/>
        </w:rPr>
        <w:t xml:space="preserve">.) </w:t>
      </w:r>
      <w:r w:rsidRPr="00E665D2" w:rsidR="00F93028">
        <w:rPr>
          <w:rFonts w:eastAsia="Times New Roman" w:cs="Times New Roman"/>
          <w:color w:val="000000"/>
        </w:rPr>
        <w:t xml:space="preserve"> </w:t>
      </w:r>
      <w:r w:rsidRPr="00E665D2" w:rsidR="002D37EA">
        <w:rPr>
          <w:rFonts w:eastAsia="Times New Roman" w:cs="Times New Roman"/>
          <w:color w:val="000000"/>
        </w:rPr>
        <w:t xml:space="preserve">In section </w:t>
      </w:r>
      <w:r w:rsidRPr="00E665D2" w:rsidR="00422B4A">
        <w:rPr>
          <w:rFonts w:eastAsia="Times New Roman" w:cs="Times New Roman"/>
          <w:color w:val="000000"/>
        </w:rPr>
        <w:t>437c procedure,</w:t>
      </w:r>
      <w:r w:rsidRPr="00E665D2" w:rsidR="00B46E3F">
        <w:rPr>
          <w:rFonts w:eastAsia="Times New Roman" w:cs="Times New Roman"/>
          <w:color w:val="000000"/>
        </w:rPr>
        <w:t xml:space="preserve"> b</w:t>
      </w:r>
      <w:r w:rsidRPr="00E665D2" w:rsidR="005F6963">
        <w:t xml:space="preserve">oth the movant, initially, and then the non-moving party, once the burden shifts, must meet this prima facie burden. </w:t>
      </w:r>
      <w:r w:rsidRPr="00E665D2" w:rsidR="00C31AAD">
        <w:t xml:space="preserve"> </w:t>
      </w:r>
      <w:r w:rsidRPr="00E665D2" w:rsidR="0048331D">
        <w:t>Th</w:t>
      </w:r>
      <w:r w:rsidRPr="00E665D2" w:rsidR="005F6963">
        <w:t>e</w:t>
      </w:r>
      <w:r w:rsidRPr="00E665D2" w:rsidR="0048331D">
        <w:t xml:space="preserve"> burden is not a demanding one</w:t>
      </w:r>
      <w:r w:rsidRPr="00E665D2" w:rsidR="001B5562">
        <w:t xml:space="preserve">—here </w:t>
      </w:r>
      <w:r w:rsidRPr="00E665D2" w:rsidR="003E4750">
        <w:t xml:space="preserve">it </w:t>
      </w:r>
      <w:r w:rsidRPr="00E665D2" w:rsidR="0066265A">
        <w:t xml:space="preserve">is </w:t>
      </w:r>
      <w:r w:rsidRPr="00E665D2" w:rsidR="00C56A52">
        <w:t>prima facie</w:t>
      </w:r>
      <w:r w:rsidRPr="00E665D2" w:rsidR="0066265A">
        <w:t xml:space="preserve"> </w:t>
      </w:r>
      <w:r w:rsidRPr="00E665D2" w:rsidR="001B5562">
        <w:t xml:space="preserve">proof </w:t>
      </w:r>
      <w:r w:rsidRPr="00E665D2" w:rsidR="00FC498B">
        <w:t xml:space="preserve">that, if unrebutted, would </w:t>
      </w:r>
      <w:r w:rsidRPr="00E665D2" w:rsidR="00E91827">
        <w:t xml:space="preserve">justify a favorable finding </w:t>
      </w:r>
      <w:r w:rsidRPr="00E665D2" w:rsidR="008E5597">
        <w:t xml:space="preserve">by </w:t>
      </w:r>
      <w:r w:rsidRPr="00E665D2" w:rsidR="005D1D79">
        <w:t>a preponderance of the evidence—</w:t>
      </w:r>
      <w:r w:rsidRPr="00E665D2" w:rsidR="0048331D">
        <w:t>but it is not toothless either</w:t>
      </w:r>
      <w:r w:rsidRPr="00E665D2" w:rsidR="003277C6">
        <w:t xml:space="preserve">.  </w:t>
      </w:r>
      <w:r w:rsidRPr="00E665D2" w:rsidR="002F4683">
        <w:t xml:space="preserve">Phrased </w:t>
      </w:r>
      <w:r w:rsidRPr="00E665D2" w:rsidR="003F630A">
        <w:t xml:space="preserve">in terms of </w:t>
      </w:r>
      <w:r w:rsidRPr="00E665D2" w:rsidR="002F4683">
        <w:t xml:space="preserve">the </w:t>
      </w:r>
      <w:r w:rsidRPr="00E665D2" w:rsidR="002F4683">
        <w:rPr>
          <w:i/>
        </w:rPr>
        <w:t>Aguilar</w:t>
      </w:r>
      <w:r w:rsidRPr="00E665D2" w:rsidR="002F4683">
        <w:t xml:space="preserve"> </w:t>
      </w:r>
      <w:r w:rsidRPr="00E665D2" w:rsidR="00704763">
        <w:t xml:space="preserve">burden-shifting </w:t>
      </w:r>
      <w:r w:rsidRPr="00E665D2" w:rsidR="00A75E50">
        <w:t>framework</w:t>
      </w:r>
      <w:r w:rsidRPr="00E665D2" w:rsidR="00704763">
        <w:t>,</w:t>
      </w:r>
      <w:r w:rsidRPr="00E665D2" w:rsidR="00D27083">
        <w:t xml:space="preserve"> </w:t>
      </w:r>
      <w:r w:rsidRPr="00E665D2" w:rsidR="002F4683">
        <w:t>w</w:t>
      </w:r>
      <w:r w:rsidRPr="00E665D2" w:rsidR="003277C6">
        <w:t xml:space="preserve">e conclude that </w:t>
      </w:r>
      <w:r w:rsidRPr="00E665D2" w:rsidR="00C042AC">
        <w:t>Falls Lake</w:t>
      </w:r>
      <w:r w:rsidRPr="00E665D2" w:rsidR="00507442">
        <w:t xml:space="preserve"> </w:t>
      </w:r>
      <w:r w:rsidRPr="00E665D2" w:rsidR="009052D0">
        <w:t xml:space="preserve">met its </w:t>
      </w:r>
      <w:r w:rsidRPr="00E665D2" w:rsidR="00A23500">
        <w:t>initial</w:t>
      </w:r>
      <w:r w:rsidRPr="00E665D2" w:rsidR="009052D0">
        <w:t xml:space="preserve"> burden of production</w:t>
      </w:r>
      <w:r w:rsidRPr="00E665D2" w:rsidR="008142EB">
        <w:t xml:space="preserve"> and </w:t>
      </w:r>
      <w:r w:rsidRPr="00E665D2" w:rsidR="008C03A0">
        <w:t>present</w:t>
      </w:r>
      <w:r w:rsidRPr="00E665D2" w:rsidR="008142EB">
        <w:t xml:space="preserve">ed </w:t>
      </w:r>
      <w:r w:rsidRPr="00E665D2" w:rsidR="00ED0356">
        <w:t xml:space="preserve">sufficient </w:t>
      </w:r>
      <w:r w:rsidRPr="00E665D2" w:rsidR="00EE0E7A">
        <w:t xml:space="preserve">prima facie </w:t>
      </w:r>
      <w:r w:rsidRPr="00E665D2" w:rsidR="008336CD">
        <w:t xml:space="preserve">proof </w:t>
      </w:r>
      <w:r w:rsidRPr="00E665D2" w:rsidR="003E235A">
        <w:t xml:space="preserve">to </w:t>
      </w:r>
      <w:r w:rsidRPr="00E665D2" w:rsidR="009209D9">
        <w:t>support</w:t>
      </w:r>
      <w:r w:rsidRPr="00E665D2" w:rsidR="00EF4074">
        <w:t xml:space="preserve"> </w:t>
      </w:r>
      <w:r w:rsidRPr="00E665D2" w:rsidR="00C973AF">
        <w:t xml:space="preserve">a </w:t>
      </w:r>
      <w:r w:rsidRPr="00E665D2" w:rsidR="00655A96">
        <w:t xml:space="preserve">single occurrence </w:t>
      </w:r>
      <w:r w:rsidRPr="00E665D2" w:rsidR="00C973AF">
        <w:t>finding in its favor</w:t>
      </w:r>
      <w:r w:rsidRPr="00E665D2" w:rsidR="00DF0BA1">
        <w:t xml:space="preserve">, while </w:t>
      </w:r>
      <w:r w:rsidRPr="00E665D2" w:rsidR="005B51C8">
        <w:t>Apex</w:t>
      </w:r>
      <w:r w:rsidRPr="00E665D2" w:rsidR="00DF0BA1">
        <w:t xml:space="preserve"> </w:t>
      </w:r>
      <w:r w:rsidRPr="00E665D2" w:rsidR="008C03A0">
        <w:t>not only</w:t>
      </w:r>
      <w:r w:rsidRPr="00E665D2" w:rsidR="00061A76">
        <w:t xml:space="preserve"> failed to rebut that </w:t>
      </w:r>
      <w:r w:rsidRPr="00E665D2" w:rsidR="00A534F8">
        <w:t>showing</w:t>
      </w:r>
      <w:r w:rsidRPr="00E665D2" w:rsidR="00631FFB">
        <w:t xml:space="preserve"> </w:t>
      </w:r>
      <w:r w:rsidRPr="00E665D2" w:rsidR="00622784">
        <w:t xml:space="preserve">but </w:t>
      </w:r>
      <w:r w:rsidRPr="00E665D2" w:rsidR="0088245A">
        <w:t>on the same factual record failed to</w:t>
      </w:r>
      <w:r w:rsidRPr="00E665D2" w:rsidR="00C87882">
        <w:t xml:space="preserve"> </w:t>
      </w:r>
      <w:r w:rsidRPr="00E665D2" w:rsidR="00E32900">
        <w:t>bear its initial burden</w:t>
      </w:r>
      <w:r w:rsidRPr="00E665D2" w:rsidR="00C52A86">
        <w:t xml:space="preserve"> </w:t>
      </w:r>
      <w:r w:rsidRPr="00E665D2" w:rsidR="00A42B2C">
        <w:t xml:space="preserve">as </w:t>
      </w:r>
      <w:r w:rsidRPr="00E665D2" w:rsidR="007F7323">
        <w:t xml:space="preserve">a </w:t>
      </w:r>
      <w:r w:rsidRPr="00E665D2" w:rsidR="00A42B2C">
        <w:t>cross-movant</w:t>
      </w:r>
      <w:r w:rsidRPr="00E665D2" w:rsidR="005B7AE0">
        <w:t xml:space="preserve"> </w:t>
      </w:r>
      <w:r w:rsidRPr="00E665D2" w:rsidR="00D36B4F">
        <w:t xml:space="preserve">seeking </w:t>
      </w:r>
      <w:r w:rsidRPr="00E665D2" w:rsidR="005B7AE0">
        <w:t xml:space="preserve">a </w:t>
      </w:r>
      <w:r w:rsidRPr="00E665D2" w:rsidR="00144E56">
        <w:t>mu</w:t>
      </w:r>
      <w:r w:rsidRPr="00E665D2" w:rsidR="008B5F4A">
        <w:t>ltiple occurrence finding.</w:t>
      </w:r>
      <w:r w:rsidRPr="00AD07CD" w:rsidR="005906A2">
        <w:t xml:space="preserve"> </w:t>
      </w:r>
      <w:r w:rsidR="00B84D82">
        <w:rPr>
          <w:rFonts w:eastAsia="Times New Roman" w:cs="Times New Roman"/>
          <w:color w:val="000000"/>
        </w:rPr>
        <w:t xml:space="preserve"> </w:t>
      </w:r>
    </w:p>
    <w:p w:rsidR="009F48F7" w:rsidRPr="000F1371" w:rsidP="000F1371" w14:paraId="760BDC4E" w14:textId="485FE28A">
      <w:pPr>
        <w:shd w:val="clear" w:color="auto" w:fill="FFFFFF"/>
        <w:rPr>
          <w:rFonts w:eastAsia="Times New Roman" w:cs="Times New Roman"/>
          <w:color w:val="000000"/>
        </w:rPr>
      </w:pPr>
      <w:r w:rsidRPr="006A240C">
        <w:rPr>
          <w:rFonts w:eastAsia="Times New Roman" w:cs="Times New Roman"/>
          <w:color w:val="000000"/>
        </w:rPr>
        <w:t>Apparently, w</w:t>
      </w:r>
      <w:r w:rsidRPr="006A240C" w:rsidR="00E43A2C">
        <w:rPr>
          <w:rFonts w:eastAsia="Times New Roman" w:cs="Times New Roman"/>
          <w:color w:val="000000"/>
        </w:rPr>
        <w:t xml:space="preserve">ho planned </w:t>
      </w:r>
      <w:r w:rsidRPr="006A240C" w:rsidR="007C4810">
        <w:rPr>
          <w:rFonts w:eastAsia="Times New Roman" w:cs="Times New Roman"/>
          <w:color w:val="000000"/>
        </w:rPr>
        <w:t xml:space="preserve">the </w:t>
      </w:r>
      <w:r w:rsidR="00A80C4C">
        <w:rPr>
          <w:rFonts w:eastAsia="Times New Roman" w:cs="Times New Roman"/>
          <w:color w:val="000000"/>
        </w:rPr>
        <w:t>burglary at Apex’s facility</w:t>
      </w:r>
      <w:r w:rsidRPr="006A240C" w:rsidR="007C4810">
        <w:rPr>
          <w:rFonts w:eastAsia="Times New Roman" w:cs="Times New Roman"/>
          <w:color w:val="000000"/>
        </w:rPr>
        <w:t xml:space="preserve"> </w:t>
      </w:r>
      <w:r w:rsidRPr="006A240C" w:rsidR="00E43A2C">
        <w:rPr>
          <w:rFonts w:eastAsia="Times New Roman" w:cs="Times New Roman"/>
          <w:color w:val="000000"/>
        </w:rPr>
        <w:t xml:space="preserve">and carried it out </w:t>
      </w:r>
      <w:r w:rsidR="000972A6">
        <w:rPr>
          <w:rFonts w:eastAsia="Times New Roman" w:cs="Times New Roman"/>
          <w:color w:val="000000"/>
        </w:rPr>
        <w:t>in the early morning hours of June</w:t>
      </w:r>
      <w:r w:rsidR="00D52724">
        <w:rPr>
          <w:rFonts w:eastAsia="Times New Roman" w:cs="Times New Roman"/>
          <w:color w:val="000000"/>
        </w:rPr>
        <w:t> </w:t>
      </w:r>
      <w:r w:rsidR="000972A6">
        <w:rPr>
          <w:rFonts w:eastAsia="Times New Roman" w:cs="Times New Roman"/>
          <w:color w:val="000000"/>
        </w:rPr>
        <w:t xml:space="preserve">1, </w:t>
      </w:r>
      <w:r w:rsidR="00D52724">
        <w:rPr>
          <w:rFonts w:eastAsia="Times New Roman" w:cs="Times New Roman"/>
          <w:color w:val="000000"/>
        </w:rPr>
        <w:t>2020,</w:t>
      </w:r>
      <w:r w:rsidR="000972A6">
        <w:rPr>
          <w:rFonts w:eastAsia="Times New Roman" w:cs="Times New Roman"/>
          <w:color w:val="000000"/>
        </w:rPr>
        <w:t xml:space="preserve"> </w:t>
      </w:r>
      <w:r w:rsidRPr="006A240C" w:rsidR="00E43A2C">
        <w:rPr>
          <w:rFonts w:eastAsia="Times New Roman" w:cs="Times New Roman"/>
          <w:color w:val="000000"/>
        </w:rPr>
        <w:t>will never be known</w:t>
      </w:r>
      <w:r w:rsidRPr="006A240C" w:rsidR="00C02CE8">
        <w:rPr>
          <w:rFonts w:eastAsia="Times New Roman" w:cs="Times New Roman"/>
          <w:color w:val="000000"/>
        </w:rPr>
        <w:t>.  T</w:t>
      </w:r>
      <w:r w:rsidRPr="006A240C" w:rsidR="00E81297">
        <w:rPr>
          <w:rFonts w:eastAsia="Times New Roman" w:cs="Times New Roman"/>
          <w:color w:val="000000"/>
        </w:rPr>
        <w:t xml:space="preserve">he fact that </w:t>
      </w:r>
      <w:r w:rsidRPr="006A240C" w:rsidR="003E16B0">
        <w:rPr>
          <w:rFonts w:eastAsia="Times New Roman" w:cs="Times New Roman"/>
          <w:color w:val="000000"/>
        </w:rPr>
        <w:t xml:space="preserve">no one has been apprehended </w:t>
      </w:r>
      <w:r w:rsidRPr="006A240C" w:rsidR="00205482">
        <w:rPr>
          <w:rFonts w:eastAsia="Times New Roman" w:cs="Times New Roman"/>
          <w:color w:val="000000"/>
        </w:rPr>
        <w:t>or</w:t>
      </w:r>
      <w:r w:rsidRPr="006A240C" w:rsidR="00424AC3">
        <w:rPr>
          <w:rFonts w:eastAsia="Times New Roman" w:cs="Times New Roman"/>
          <w:color w:val="000000"/>
        </w:rPr>
        <w:t xml:space="preserve"> criminally charged</w:t>
      </w:r>
      <w:r w:rsidRPr="006A240C" w:rsidR="00CC717D">
        <w:rPr>
          <w:rFonts w:eastAsia="Times New Roman" w:cs="Times New Roman"/>
          <w:color w:val="000000"/>
        </w:rPr>
        <w:t xml:space="preserve"> </w:t>
      </w:r>
      <w:r w:rsidR="0090254A">
        <w:rPr>
          <w:rFonts w:eastAsia="Times New Roman" w:cs="Times New Roman"/>
          <w:color w:val="000000"/>
        </w:rPr>
        <w:t xml:space="preserve">seems to </w:t>
      </w:r>
      <w:r w:rsidRPr="006A240C" w:rsidR="00CC717D">
        <w:rPr>
          <w:rFonts w:eastAsia="Times New Roman" w:cs="Times New Roman"/>
          <w:color w:val="000000"/>
        </w:rPr>
        <w:t>have led to speculation and conjecture</w:t>
      </w:r>
      <w:r w:rsidR="00202B5A">
        <w:rPr>
          <w:rFonts w:eastAsia="Times New Roman" w:cs="Times New Roman"/>
          <w:color w:val="000000"/>
        </w:rPr>
        <w:t xml:space="preserve"> about </w:t>
      </w:r>
      <w:r w:rsidR="00A047E1">
        <w:rPr>
          <w:rFonts w:eastAsia="Times New Roman" w:cs="Times New Roman"/>
          <w:color w:val="000000"/>
        </w:rPr>
        <w:t>what really happened</w:t>
      </w:r>
      <w:r w:rsidR="000520A3">
        <w:rPr>
          <w:rFonts w:eastAsia="Times New Roman" w:cs="Times New Roman"/>
          <w:color w:val="000000"/>
        </w:rPr>
        <w:t xml:space="preserve">, </w:t>
      </w:r>
      <w:r w:rsidRPr="006A240C" w:rsidR="006E41C0">
        <w:rPr>
          <w:rFonts w:eastAsia="Times New Roman" w:cs="Times New Roman"/>
          <w:color w:val="000000"/>
        </w:rPr>
        <w:t xml:space="preserve">which is not uncommon with </w:t>
      </w:r>
      <w:r w:rsidRPr="006A240C" w:rsidR="005F6F0B">
        <w:rPr>
          <w:rFonts w:eastAsia="Times New Roman" w:cs="Times New Roman"/>
          <w:color w:val="000000"/>
        </w:rPr>
        <w:t xml:space="preserve">unsolved </w:t>
      </w:r>
      <w:r w:rsidRPr="000F1371" w:rsidR="005F6F0B">
        <w:rPr>
          <w:rFonts w:eastAsia="Times New Roman" w:cs="Times New Roman"/>
          <w:color w:val="000000"/>
        </w:rPr>
        <w:t>crimes</w:t>
      </w:r>
      <w:r w:rsidR="003D2B4E">
        <w:rPr>
          <w:rFonts w:eastAsia="Times New Roman" w:cs="Times New Roman"/>
          <w:color w:val="000000"/>
        </w:rPr>
        <w:t xml:space="preserve"> where very little is known</w:t>
      </w:r>
      <w:r w:rsidRPr="000F1371" w:rsidR="00D94A36">
        <w:rPr>
          <w:rFonts w:eastAsia="Times New Roman" w:cs="Times New Roman"/>
          <w:color w:val="000000"/>
        </w:rPr>
        <w:t xml:space="preserve">.  </w:t>
      </w:r>
      <w:r w:rsidRPr="000F1371" w:rsidR="00C45EF4">
        <w:rPr>
          <w:rFonts w:eastAsia="Times New Roman" w:cs="Times New Roman"/>
          <w:color w:val="000000"/>
        </w:rPr>
        <w:t xml:space="preserve">But </w:t>
      </w:r>
      <w:r w:rsidRPr="000F1371" w:rsidR="008B5948">
        <w:rPr>
          <w:rFonts w:eastAsia="Times New Roman" w:cs="Times New Roman"/>
          <w:color w:val="000000"/>
        </w:rPr>
        <w:t xml:space="preserve">speculation and conjecture </w:t>
      </w:r>
      <w:r w:rsidRPr="000F1371" w:rsidR="007F43AE">
        <w:rPr>
          <w:rFonts w:eastAsia="Times New Roman" w:cs="Times New Roman"/>
          <w:color w:val="000000"/>
        </w:rPr>
        <w:t xml:space="preserve">cannot drive </w:t>
      </w:r>
      <w:r w:rsidRPr="000F1371" w:rsidR="00813DA5">
        <w:rPr>
          <w:rFonts w:eastAsia="Times New Roman" w:cs="Times New Roman"/>
          <w:color w:val="000000"/>
        </w:rPr>
        <w:t xml:space="preserve">the </w:t>
      </w:r>
      <w:r w:rsidRPr="000F1371" w:rsidR="00C06F46">
        <w:rPr>
          <w:rFonts w:eastAsia="Times New Roman" w:cs="Times New Roman"/>
          <w:color w:val="000000"/>
        </w:rPr>
        <w:t>insurance coverage analysis</w:t>
      </w:r>
      <w:r w:rsidR="006D4548">
        <w:rPr>
          <w:rFonts w:eastAsia="Times New Roman" w:cs="Times New Roman"/>
          <w:color w:val="000000"/>
        </w:rPr>
        <w:t xml:space="preserve"> here</w:t>
      </w:r>
      <w:r w:rsidRPr="000F1371" w:rsidR="00C06F46">
        <w:rPr>
          <w:rFonts w:eastAsia="Times New Roman" w:cs="Times New Roman"/>
          <w:color w:val="000000"/>
        </w:rPr>
        <w:t xml:space="preserve">.  </w:t>
      </w:r>
      <w:r w:rsidRPr="000F1371" w:rsidR="007D1BBC">
        <w:rPr>
          <w:rFonts w:eastAsia="Times New Roman" w:cs="Times New Roman"/>
          <w:color w:val="000000"/>
        </w:rPr>
        <w:t xml:space="preserve">What the single </w:t>
      </w:r>
      <w:r w:rsidRPr="000F1371" w:rsidR="004D3F97">
        <w:rPr>
          <w:rFonts w:eastAsia="Times New Roman" w:cs="Times New Roman"/>
          <w:color w:val="000000"/>
        </w:rPr>
        <w:t xml:space="preserve">“occurrence” </w:t>
      </w:r>
      <w:r w:rsidRPr="000F1371" w:rsidR="007D1BBC">
        <w:rPr>
          <w:rFonts w:eastAsia="Times New Roman" w:cs="Times New Roman"/>
          <w:color w:val="000000"/>
        </w:rPr>
        <w:t>versus mul</w:t>
      </w:r>
      <w:r w:rsidRPr="000F1371" w:rsidR="004D3F97">
        <w:rPr>
          <w:rFonts w:eastAsia="Times New Roman" w:cs="Times New Roman"/>
          <w:color w:val="000000"/>
        </w:rPr>
        <w:t xml:space="preserve">tiple </w:t>
      </w:r>
      <w:r w:rsidRPr="000F1371" w:rsidR="007D1BBC">
        <w:rPr>
          <w:rFonts w:eastAsia="Times New Roman" w:cs="Times New Roman"/>
          <w:color w:val="000000"/>
        </w:rPr>
        <w:t>“occurrence</w:t>
      </w:r>
      <w:r w:rsidRPr="000F1371" w:rsidR="004D3F97">
        <w:rPr>
          <w:rFonts w:eastAsia="Times New Roman" w:cs="Times New Roman"/>
          <w:color w:val="000000"/>
        </w:rPr>
        <w:t>s</w:t>
      </w:r>
      <w:r w:rsidRPr="000F1371" w:rsidR="007D1BBC">
        <w:rPr>
          <w:rFonts w:eastAsia="Times New Roman" w:cs="Times New Roman"/>
          <w:color w:val="000000"/>
        </w:rPr>
        <w:t>”</w:t>
      </w:r>
      <w:r w:rsidRPr="000F1371" w:rsidR="004D3F97">
        <w:rPr>
          <w:rFonts w:eastAsia="Times New Roman" w:cs="Times New Roman"/>
          <w:color w:val="000000"/>
        </w:rPr>
        <w:t xml:space="preserve"> issue comes down to</w:t>
      </w:r>
      <w:r w:rsidRPr="000F1371">
        <w:rPr>
          <w:rFonts w:eastAsia="Times New Roman" w:cs="Times New Roman"/>
          <w:color w:val="000000"/>
        </w:rPr>
        <w:t xml:space="preserve"> </w:t>
      </w:r>
      <w:r w:rsidRPr="000F1371" w:rsidR="00D33F10">
        <w:rPr>
          <w:rFonts w:eastAsia="Times New Roman" w:cs="Times New Roman"/>
          <w:color w:val="000000"/>
        </w:rPr>
        <w:t>on this record</w:t>
      </w:r>
      <w:r w:rsidRPr="000F1371" w:rsidR="004D3F97">
        <w:rPr>
          <w:rFonts w:eastAsia="Times New Roman" w:cs="Times New Roman"/>
          <w:color w:val="000000"/>
        </w:rPr>
        <w:t xml:space="preserve"> is which party, Apex or </w:t>
      </w:r>
      <w:r w:rsidRPr="000F1371" w:rsidR="00E109FB">
        <w:rPr>
          <w:rFonts w:eastAsia="Times New Roman" w:cs="Times New Roman"/>
          <w:color w:val="000000"/>
        </w:rPr>
        <w:t xml:space="preserve">Falls Lake, </w:t>
      </w:r>
      <w:r w:rsidRPr="000F1371" w:rsidR="00024E4B">
        <w:rPr>
          <w:rFonts w:eastAsia="Times New Roman" w:cs="Times New Roman"/>
          <w:color w:val="000000"/>
        </w:rPr>
        <w:t xml:space="preserve">must </w:t>
      </w:r>
      <w:r w:rsidRPr="000F1371">
        <w:rPr>
          <w:rFonts w:eastAsia="Times New Roman" w:cs="Times New Roman"/>
          <w:color w:val="000000"/>
        </w:rPr>
        <w:t xml:space="preserve">bear the risk of </w:t>
      </w:r>
      <w:r w:rsidRPr="000F1371" w:rsidR="00024E4B">
        <w:rPr>
          <w:rFonts w:eastAsia="Times New Roman" w:cs="Times New Roman"/>
          <w:color w:val="000000"/>
        </w:rPr>
        <w:t>uncertainty</w:t>
      </w:r>
      <w:r w:rsidRPr="000F1371" w:rsidR="0072226B">
        <w:rPr>
          <w:rFonts w:eastAsia="Times New Roman" w:cs="Times New Roman"/>
          <w:color w:val="000000"/>
        </w:rPr>
        <w:t xml:space="preserve"> </w:t>
      </w:r>
      <w:r w:rsidR="006D4548">
        <w:rPr>
          <w:rFonts w:eastAsia="Times New Roman" w:cs="Times New Roman"/>
          <w:color w:val="000000"/>
        </w:rPr>
        <w:t>about what happened</w:t>
      </w:r>
      <w:r w:rsidR="004F7A98">
        <w:rPr>
          <w:rFonts w:eastAsia="Times New Roman" w:cs="Times New Roman"/>
          <w:color w:val="000000"/>
        </w:rPr>
        <w:t>, how it happened, and the identity of the perpetrators</w:t>
      </w:r>
      <w:r w:rsidR="006D4548">
        <w:rPr>
          <w:rFonts w:eastAsia="Times New Roman" w:cs="Times New Roman"/>
          <w:color w:val="000000"/>
        </w:rPr>
        <w:t xml:space="preserve">.  </w:t>
      </w:r>
      <w:r w:rsidRPr="000F1371" w:rsidR="00E63424">
        <w:rPr>
          <w:rFonts w:eastAsia="Times New Roman" w:cs="Times New Roman"/>
          <w:color w:val="000000"/>
        </w:rPr>
        <w:t>T</w:t>
      </w:r>
      <w:r w:rsidRPr="000F1371" w:rsidR="00A63343">
        <w:rPr>
          <w:rFonts w:eastAsia="Times New Roman" w:cs="Times New Roman"/>
          <w:color w:val="000000"/>
        </w:rPr>
        <w:t>hat</w:t>
      </w:r>
      <w:r w:rsidR="00C4043B">
        <w:rPr>
          <w:rFonts w:eastAsia="Times New Roman" w:cs="Times New Roman"/>
          <w:color w:val="000000"/>
        </w:rPr>
        <w:t xml:space="preserve"> </w:t>
      </w:r>
      <w:r w:rsidR="00242D2A">
        <w:rPr>
          <w:rFonts w:eastAsia="Times New Roman" w:cs="Times New Roman"/>
          <w:color w:val="000000"/>
        </w:rPr>
        <w:t xml:space="preserve">is </w:t>
      </w:r>
      <w:r w:rsidR="00C4043B">
        <w:rPr>
          <w:rFonts w:eastAsia="Times New Roman" w:cs="Times New Roman"/>
          <w:color w:val="000000"/>
        </w:rPr>
        <w:t>why we</w:t>
      </w:r>
      <w:r w:rsidRPr="000F1371" w:rsidR="00A63343">
        <w:rPr>
          <w:rFonts w:eastAsia="Times New Roman" w:cs="Times New Roman"/>
          <w:color w:val="000000"/>
        </w:rPr>
        <w:t xml:space="preserve"> view</w:t>
      </w:r>
      <w:r w:rsidR="00C4043B">
        <w:rPr>
          <w:rFonts w:eastAsia="Times New Roman" w:cs="Times New Roman"/>
          <w:color w:val="000000"/>
        </w:rPr>
        <w:t xml:space="preserve"> </w:t>
      </w:r>
      <w:r w:rsidR="00842CCA">
        <w:rPr>
          <w:rFonts w:eastAsia="Times New Roman" w:cs="Times New Roman"/>
          <w:color w:val="000000"/>
        </w:rPr>
        <w:t xml:space="preserve">the crux of the section 437c </w:t>
      </w:r>
      <w:r w:rsidR="004809AE">
        <w:rPr>
          <w:rFonts w:eastAsia="Times New Roman" w:cs="Times New Roman"/>
          <w:color w:val="000000"/>
        </w:rPr>
        <w:t>analysis as a</w:t>
      </w:r>
      <w:r w:rsidRPr="000F1371" w:rsidR="00A63343">
        <w:rPr>
          <w:rFonts w:eastAsia="Times New Roman" w:cs="Times New Roman"/>
          <w:color w:val="000000"/>
        </w:rPr>
        <w:t xml:space="preserve"> burden of proof question.  </w:t>
      </w:r>
      <w:r w:rsidR="0022375D">
        <w:rPr>
          <w:rFonts w:eastAsia="Times New Roman" w:cs="Times New Roman"/>
          <w:color w:val="000000"/>
        </w:rPr>
        <w:t xml:space="preserve">Falls Lake’s </w:t>
      </w:r>
      <w:r w:rsidR="003B06B7">
        <w:rPr>
          <w:rFonts w:eastAsia="Times New Roman" w:cs="Times New Roman"/>
          <w:color w:val="000000"/>
        </w:rPr>
        <w:t xml:space="preserve">“coordinated activity” </w:t>
      </w:r>
      <w:r w:rsidR="0022375D">
        <w:rPr>
          <w:rFonts w:eastAsia="Times New Roman" w:cs="Times New Roman"/>
          <w:color w:val="000000"/>
        </w:rPr>
        <w:t>version of eve</w:t>
      </w:r>
      <w:r w:rsidR="003B06B7">
        <w:rPr>
          <w:rFonts w:eastAsia="Times New Roman" w:cs="Times New Roman"/>
          <w:color w:val="000000"/>
        </w:rPr>
        <w:t xml:space="preserve">nts is far from overwhelming, but at least it </w:t>
      </w:r>
      <w:r w:rsidR="00821217">
        <w:rPr>
          <w:rFonts w:eastAsia="Times New Roman" w:cs="Times New Roman"/>
          <w:color w:val="000000"/>
        </w:rPr>
        <w:t xml:space="preserve">rests on substantial evidence.  </w:t>
      </w:r>
      <w:r w:rsidR="004809AE">
        <w:rPr>
          <w:rFonts w:eastAsia="Times New Roman" w:cs="Times New Roman"/>
          <w:color w:val="000000"/>
        </w:rPr>
        <w:t>I</w:t>
      </w:r>
      <w:r w:rsidRPr="000F1371" w:rsidR="00265249">
        <w:rPr>
          <w:rFonts w:eastAsia="Times New Roman" w:cs="Times New Roman"/>
          <w:color w:val="000000"/>
        </w:rPr>
        <w:t xml:space="preserve">n the face of undisputed circumstances </w:t>
      </w:r>
      <w:r w:rsidRPr="000F1371" w:rsidR="00AA262E">
        <w:rPr>
          <w:rFonts w:eastAsia="Times New Roman" w:cs="Times New Roman"/>
          <w:color w:val="000000"/>
        </w:rPr>
        <w:t xml:space="preserve">reasonably </w:t>
      </w:r>
      <w:r w:rsidRPr="000F1371" w:rsidR="00265249">
        <w:rPr>
          <w:rFonts w:eastAsia="Times New Roman" w:cs="Times New Roman"/>
          <w:color w:val="000000"/>
        </w:rPr>
        <w:t xml:space="preserve">suggesting </w:t>
      </w:r>
      <w:r w:rsidR="00A30EBA">
        <w:rPr>
          <w:rFonts w:eastAsia="Times New Roman" w:cs="Times New Roman"/>
          <w:color w:val="000000"/>
        </w:rPr>
        <w:t xml:space="preserve">that this </w:t>
      </w:r>
      <w:r w:rsidRPr="000F1371" w:rsidR="007C6B6F">
        <w:rPr>
          <w:rFonts w:eastAsia="Times New Roman" w:cs="Times New Roman"/>
          <w:color w:val="000000"/>
        </w:rPr>
        <w:t xml:space="preserve">was </w:t>
      </w:r>
      <w:r w:rsidRPr="000F1371" w:rsidR="001F6153">
        <w:rPr>
          <w:rFonts w:eastAsia="Times New Roman" w:cs="Times New Roman"/>
          <w:color w:val="000000"/>
        </w:rPr>
        <w:t xml:space="preserve">a single, targeted raid, </w:t>
      </w:r>
      <w:r w:rsidRPr="000F1371" w:rsidR="0004731C">
        <w:rPr>
          <w:rFonts w:eastAsia="Times New Roman" w:cs="Times New Roman"/>
          <w:color w:val="000000"/>
        </w:rPr>
        <w:t xml:space="preserve">Apex </w:t>
      </w:r>
      <w:r w:rsidRPr="000F1371">
        <w:rPr>
          <w:rFonts w:eastAsia="Times New Roman" w:cs="Times New Roman"/>
          <w:color w:val="000000"/>
        </w:rPr>
        <w:t xml:space="preserve">failed to carry </w:t>
      </w:r>
      <w:r w:rsidRPr="000F1371" w:rsidR="005302FC">
        <w:rPr>
          <w:rFonts w:eastAsia="Times New Roman" w:cs="Times New Roman"/>
          <w:color w:val="000000"/>
        </w:rPr>
        <w:t xml:space="preserve">its </w:t>
      </w:r>
      <w:r w:rsidR="002313FA">
        <w:rPr>
          <w:rFonts w:eastAsia="Times New Roman" w:cs="Times New Roman"/>
          <w:color w:val="000000"/>
        </w:rPr>
        <w:t xml:space="preserve">own prima facie </w:t>
      </w:r>
      <w:r w:rsidRPr="000F1371">
        <w:rPr>
          <w:rFonts w:eastAsia="Times New Roman" w:cs="Times New Roman"/>
          <w:color w:val="000000"/>
        </w:rPr>
        <w:t>burden</w:t>
      </w:r>
      <w:r w:rsidR="0030380E">
        <w:rPr>
          <w:rFonts w:eastAsia="Times New Roman" w:cs="Times New Roman"/>
          <w:color w:val="000000"/>
        </w:rPr>
        <w:t xml:space="preserve">, even </w:t>
      </w:r>
      <w:r w:rsidR="00EC26D5">
        <w:rPr>
          <w:rFonts w:eastAsia="Times New Roman" w:cs="Times New Roman"/>
          <w:color w:val="000000"/>
        </w:rPr>
        <w:t xml:space="preserve">when we </w:t>
      </w:r>
      <w:r w:rsidR="0030380E">
        <w:rPr>
          <w:rFonts w:eastAsia="Times New Roman" w:cs="Times New Roman"/>
          <w:color w:val="000000"/>
        </w:rPr>
        <w:t>read the record generously in its favor</w:t>
      </w:r>
      <w:r w:rsidRPr="000F1371">
        <w:rPr>
          <w:rFonts w:eastAsia="Times New Roman" w:cs="Times New Roman"/>
          <w:color w:val="000000"/>
        </w:rPr>
        <w:t>.</w:t>
      </w:r>
      <w:r w:rsidRPr="000F1371" w:rsidR="009F6971">
        <w:rPr>
          <w:rFonts w:eastAsia="Times New Roman" w:cs="Times New Roman"/>
          <w:color w:val="000000"/>
        </w:rPr>
        <w:t xml:space="preserve">  </w:t>
      </w:r>
    </w:p>
    <w:p w:rsidR="00D31699" w:rsidRPr="000F1371" w:rsidP="000F1371" w14:paraId="73A263F3" w14:textId="076F3636">
      <w:pPr>
        <w:shd w:val="clear" w:color="auto" w:fill="FFFFFF"/>
        <w:rPr>
          <w:rFonts w:cs="TimesNewRomanPSMT"/>
        </w:rPr>
      </w:pPr>
      <w:r w:rsidRPr="000F1371">
        <w:rPr>
          <w:rFonts w:cs="TimesNewRomanPSMT"/>
        </w:rPr>
        <w:t>Insisting</w:t>
      </w:r>
      <w:r w:rsidRPr="000F1371" w:rsidR="0016412E">
        <w:rPr>
          <w:rFonts w:cs="TimesNewRomanPSMT"/>
        </w:rPr>
        <w:t xml:space="preserve"> to the contrary</w:t>
      </w:r>
      <w:r w:rsidRPr="000F1371">
        <w:rPr>
          <w:rFonts w:cs="TimesNewRomanPSMT"/>
        </w:rPr>
        <w:t xml:space="preserve">, </w:t>
      </w:r>
      <w:r w:rsidRPr="000F1371" w:rsidR="00C9075B">
        <w:rPr>
          <w:rFonts w:cs="TimesNewRomanPSMT"/>
        </w:rPr>
        <w:t xml:space="preserve">Apex </w:t>
      </w:r>
      <w:r w:rsidRPr="000F1371" w:rsidR="003D40D9">
        <w:rPr>
          <w:rFonts w:cs="TimesNewRomanPSMT"/>
        </w:rPr>
        <w:t xml:space="preserve">points to </w:t>
      </w:r>
      <w:r w:rsidRPr="000F1371" w:rsidR="00F66237">
        <w:rPr>
          <w:rFonts w:cs="TimesNewRomanPSMT"/>
        </w:rPr>
        <w:t xml:space="preserve">the “completed crime” analysis in </w:t>
      </w:r>
      <w:r w:rsidR="00D017A7">
        <w:rPr>
          <w:rFonts w:cs="TimesNewRomanPSMT"/>
        </w:rPr>
        <w:t>the</w:t>
      </w:r>
      <w:r w:rsidRPr="000F1371" w:rsidR="00F66237">
        <w:rPr>
          <w:rFonts w:cs="TimesNewRomanPSMT"/>
        </w:rPr>
        <w:t xml:space="preserve"> </w:t>
      </w:r>
      <w:r w:rsidRPr="000F1371" w:rsidR="00F66237">
        <w:rPr>
          <w:rFonts w:cs="TimesNewRomanPSMT"/>
          <w:i/>
          <w:iCs/>
        </w:rPr>
        <w:t>B.H.D</w:t>
      </w:r>
      <w:r w:rsidRPr="000F1371" w:rsidR="00F66237">
        <w:rPr>
          <w:rFonts w:cs="TimesNewRomanPSMT"/>
        </w:rPr>
        <w:t>.</w:t>
      </w:r>
      <w:r w:rsidR="00D017A7">
        <w:rPr>
          <w:rFonts w:cs="TimesNewRomanPSMT"/>
        </w:rPr>
        <w:t xml:space="preserve"> case.</w:t>
      </w:r>
      <w:r w:rsidRPr="000F1371" w:rsidR="00F66237">
        <w:rPr>
          <w:rFonts w:cs="TimesNewRomanPSMT"/>
        </w:rPr>
        <w:t xml:space="preserve"> </w:t>
      </w:r>
      <w:r w:rsidRPr="000F1371" w:rsidR="001976E1">
        <w:rPr>
          <w:rFonts w:cs="TimesNewRomanPSMT"/>
        </w:rPr>
        <w:t xml:space="preserve"> It argues that </w:t>
      </w:r>
      <w:r w:rsidRPr="000F1371" w:rsidR="00D759E8">
        <w:rPr>
          <w:rFonts w:cs="TimesNewRomanPSMT"/>
        </w:rPr>
        <w:t>“</w:t>
      </w:r>
      <w:r w:rsidRPr="000F1371" w:rsidR="001976E1">
        <w:rPr>
          <w:rFonts w:cs="TimesNewRomanPSMT"/>
        </w:rPr>
        <w:t>the</w:t>
      </w:r>
      <w:r w:rsidRPr="000F1371" w:rsidR="00D759E8">
        <w:rPr>
          <w:rFonts w:cs="TimesNewRomanPSMT"/>
        </w:rPr>
        <w:t xml:space="preserve"> </w:t>
      </w:r>
      <w:r w:rsidRPr="000F1371" w:rsidR="001976E1">
        <w:rPr>
          <w:rFonts w:cs="TimesNewRomanPSMT"/>
        </w:rPr>
        <w:t>people who broke into the seven rooms and Distro Vault at 1:45 a.m., and stole more</w:t>
      </w:r>
      <w:r w:rsidRPr="000F1371" w:rsidR="00D759E8">
        <w:rPr>
          <w:rFonts w:cs="TimesNewRomanPSMT"/>
        </w:rPr>
        <w:t xml:space="preserve"> </w:t>
      </w:r>
      <w:r w:rsidRPr="000F1371" w:rsidR="001976E1">
        <w:rPr>
          <w:rFonts w:cs="TimesNewRomanPSMT"/>
        </w:rPr>
        <w:t xml:space="preserve">than $1.2 million of Apex’s cannabis inventory, committed a crime. </w:t>
      </w:r>
      <w:r w:rsidR="0097378C">
        <w:rPr>
          <w:rFonts w:cs="TimesNewRomanPSMT"/>
        </w:rPr>
        <w:t xml:space="preserve"> </w:t>
      </w:r>
      <w:r w:rsidRPr="000F1371" w:rsidR="001976E1">
        <w:rPr>
          <w:rFonts w:cs="TimesNewRomanPSMT"/>
        </w:rPr>
        <w:t>Just as clearly,</w:t>
      </w:r>
      <w:r w:rsidRPr="000F1371" w:rsidR="00D759E8">
        <w:rPr>
          <w:rFonts w:cs="TimesNewRomanPSMT"/>
        </w:rPr>
        <w:t xml:space="preserve"> </w:t>
      </w:r>
      <w:r w:rsidRPr="000F1371" w:rsidR="001976E1">
        <w:rPr>
          <w:rFonts w:cs="TimesNewRomanPSMT"/>
        </w:rPr>
        <w:t xml:space="preserve">the people who broke into Kate’s Vault, at 2:57 a.m., also committed a crime. </w:t>
      </w:r>
      <w:r w:rsidRPr="000F1371" w:rsidR="006F4D14">
        <w:rPr>
          <w:rFonts w:cs="TimesNewRomanPSMT"/>
        </w:rPr>
        <w:t xml:space="preserve"> </w:t>
      </w:r>
      <w:r w:rsidRPr="000F1371" w:rsidR="001976E1">
        <w:rPr>
          <w:rFonts w:cs="TimesNewRomanPSMT"/>
        </w:rPr>
        <w:t>Even if</w:t>
      </w:r>
      <w:r w:rsidRPr="000F1371" w:rsidR="00D759E8">
        <w:rPr>
          <w:rFonts w:cs="TimesNewRomanPSMT"/>
        </w:rPr>
        <w:t xml:space="preserve"> </w:t>
      </w:r>
      <w:r w:rsidRPr="000F1371" w:rsidR="001976E1">
        <w:rPr>
          <w:rFonts w:cs="TimesNewRomanPSMT"/>
        </w:rPr>
        <w:t>the same people burgled the seven rooms and Distro Vault and then came back later</w:t>
      </w:r>
      <w:r w:rsidRPr="000F1371" w:rsidR="00D759E8">
        <w:rPr>
          <w:rFonts w:cs="TimesNewRomanPSMT"/>
        </w:rPr>
        <w:t xml:space="preserve"> </w:t>
      </w:r>
      <w:r w:rsidRPr="000F1371" w:rsidR="001976E1">
        <w:rPr>
          <w:rFonts w:cs="TimesNewRomanPSMT"/>
        </w:rPr>
        <w:t>to break into Kate’s Vault (which is clearly not the case from the video/pictorial evidence here), they were separate crimes and, therefore, separate occurrences.”</w:t>
      </w:r>
      <w:r w:rsidRPr="000F1371" w:rsidR="006B77D1">
        <w:rPr>
          <w:rFonts w:cs="TimesNewRomanPSMT"/>
        </w:rPr>
        <w:t xml:space="preserve"> </w:t>
      </w:r>
      <w:r w:rsidR="00AE6224">
        <w:rPr>
          <w:rFonts w:cs="TimesNewRomanPSMT"/>
        </w:rPr>
        <w:t xml:space="preserve"> </w:t>
      </w:r>
      <w:r w:rsidR="00252B13">
        <w:rPr>
          <w:rFonts w:cs="TimesNewRomanPSMT"/>
        </w:rPr>
        <w:t>We are no</w:t>
      </w:r>
      <w:r w:rsidR="00BE23D3">
        <w:rPr>
          <w:rFonts w:cs="TimesNewRomanPSMT"/>
        </w:rPr>
        <w:t>t</w:t>
      </w:r>
      <w:r w:rsidR="00252B13">
        <w:rPr>
          <w:rFonts w:cs="TimesNewRomanPSMT"/>
        </w:rPr>
        <w:t xml:space="preserve"> persuaded.  </w:t>
      </w:r>
      <w:r w:rsidR="00FB14D6">
        <w:rPr>
          <w:rFonts w:cs="TimesNewRomanPSMT"/>
        </w:rPr>
        <w:t xml:space="preserve">Whether the individuals involved were </w:t>
      </w:r>
      <w:r w:rsidR="00E80105">
        <w:rPr>
          <w:rFonts w:cs="TimesNewRomanPSMT"/>
        </w:rPr>
        <w:t xml:space="preserve">the same or </w:t>
      </w:r>
      <w:r w:rsidR="00FB14D6">
        <w:rPr>
          <w:rFonts w:cs="TimesNewRomanPSMT"/>
        </w:rPr>
        <w:t xml:space="preserve">different </w:t>
      </w:r>
      <w:r w:rsidR="00856EDB">
        <w:rPr>
          <w:rFonts w:cs="TimesNewRomanPSMT"/>
        </w:rPr>
        <w:t>makes no differen</w:t>
      </w:r>
      <w:r w:rsidR="00252B13">
        <w:rPr>
          <w:rFonts w:cs="TimesNewRomanPSMT"/>
        </w:rPr>
        <w:t>ce</w:t>
      </w:r>
      <w:r w:rsidR="00E80105">
        <w:rPr>
          <w:rFonts w:cs="TimesNewRomanPSMT"/>
        </w:rPr>
        <w:t>; w</w:t>
      </w:r>
      <w:r w:rsidR="00856EDB">
        <w:rPr>
          <w:rFonts w:cs="TimesNewRomanPSMT"/>
        </w:rPr>
        <w:t>hat is important is whether they were working together or separately</w:t>
      </w:r>
      <w:r w:rsidRPr="0017576C" w:rsidR="009973B6">
        <w:rPr>
          <w:rFonts w:cs="TimesNewRomanPSMT"/>
        </w:rPr>
        <w:t xml:space="preserve">.  </w:t>
      </w:r>
      <w:r w:rsidRPr="0017576C" w:rsidR="00B74A9D">
        <w:rPr>
          <w:rFonts w:cs="TimesNewRomanPSMT"/>
        </w:rPr>
        <w:t>A</w:t>
      </w:r>
      <w:r w:rsidRPr="0017576C" w:rsidR="009251CD">
        <w:rPr>
          <w:rFonts w:cs="TimesNewRomanPSMT"/>
        </w:rPr>
        <w:t xml:space="preserve">s we have explained, </w:t>
      </w:r>
      <w:r w:rsidRPr="0017576C" w:rsidR="00957881">
        <w:rPr>
          <w:rFonts w:cs="TimesNewRomanPSMT"/>
        </w:rPr>
        <w:t xml:space="preserve">on the </w:t>
      </w:r>
      <w:r w:rsidRPr="0017576C" w:rsidR="00C6043F">
        <w:rPr>
          <w:rFonts w:cs="TimesNewRomanPSMT"/>
        </w:rPr>
        <w:t xml:space="preserve">limited </w:t>
      </w:r>
      <w:r w:rsidRPr="0017576C" w:rsidR="00BE23D3">
        <w:rPr>
          <w:rFonts w:cs="TimesNewRomanPSMT"/>
        </w:rPr>
        <w:t xml:space="preserve">record </w:t>
      </w:r>
      <w:r w:rsidRPr="0017576C" w:rsidR="00DB47DA">
        <w:rPr>
          <w:rFonts w:cs="TimesNewRomanPSMT"/>
        </w:rPr>
        <w:t>before us—</w:t>
      </w:r>
      <w:r w:rsidRPr="0017576C" w:rsidR="00CB1FF5">
        <w:rPr>
          <w:rFonts w:cs="TimesNewRomanPSMT"/>
        </w:rPr>
        <w:t xml:space="preserve">notably, </w:t>
      </w:r>
      <w:r w:rsidRPr="0017576C" w:rsidR="00DB47DA">
        <w:rPr>
          <w:rFonts w:cs="TimesNewRomanPSMT"/>
        </w:rPr>
        <w:t>given the cross-motions</w:t>
      </w:r>
      <w:r w:rsidRPr="0017576C" w:rsidR="00BD68D0">
        <w:rPr>
          <w:rFonts w:cs="TimesNewRomanPSMT"/>
        </w:rPr>
        <w:t xml:space="preserve"> on undisputed facts</w:t>
      </w:r>
      <w:r w:rsidRPr="0017576C" w:rsidR="00C86E34">
        <w:rPr>
          <w:rFonts w:cs="TimesNewRomanPSMT"/>
        </w:rPr>
        <w:t>,</w:t>
      </w:r>
      <w:r w:rsidRPr="0017576C" w:rsidR="00271991">
        <w:rPr>
          <w:rFonts w:cs="TimesNewRomanPSMT"/>
        </w:rPr>
        <w:t xml:space="preserve"> </w:t>
      </w:r>
      <w:r w:rsidRPr="0017576C" w:rsidR="00B25DA7">
        <w:rPr>
          <w:rFonts w:cs="TimesNewRomanPSMT"/>
        </w:rPr>
        <w:t xml:space="preserve">the parties implicitly </w:t>
      </w:r>
      <w:r w:rsidRPr="0017576C" w:rsidR="00B74A9D">
        <w:rPr>
          <w:rFonts w:cs="TimesNewRomanPSMT"/>
        </w:rPr>
        <w:t>recognize</w:t>
      </w:r>
      <w:r w:rsidRPr="0017576C" w:rsidR="00B25DA7">
        <w:rPr>
          <w:rFonts w:cs="TimesNewRomanPSMT"/>
        </w:rPr>
        <w:t xml:space="preserve"> that that</w:t>
      </w:r>
      <w:r w:rsidRPr="0017576C" w:rsidR="003D7D28">
        <w:rPr>
          <w:rFonts w:cs="TimesNewRomanPSMT"/>
        </w:rPr>
        <w:t xml:space="preserve"> record will not</w:t>
      </w:r>
      <w:r w:rsidRPr="0017576C" w:rsidR="003F6713">
        <w:rPr>
          <w:rFonts w:cs="TimesNewRomanPSMT"/>
        </w:rPr>
        <w:t xml:space="preserve"> improve</w:t>
      </w:r>
      <w:r w:rsidRPr="0017576C" w:rsidR="00C6043F">
        <w:rPr>
          <w:rFonts w:cs="TimesNewRomanPSMT"/>
        </w:rPr>
        <w:t xml:space="preserve"> at trial—</w:t>
      </w:r>
      <w:r w:rsidRPr="0017576C" w:rsidR="00BE23D3">
        <w:rPr>
          <w:rFonts w:cs="TimesNewRomanPSMT"/>
        </w:rPr>
        <w:t xml:space="preserve">the only </w:t>
      </w:r>
      <w:r w:rsidRPr="0017576C" w:rsidR="00956C6A">
        <w:rPr>
          <w:rFonts w:cs="TimesNewRomanPSMT"/>
        </w:rPr>
        <w:t>available</w:t>
      </w:r>
      <w:r w:rsidRPr="0017576C" w:rsidR="00BE23D3">
        <w:rPr>
          <w:rFonts w:cs="TimesNewRomanPSMT"/>
        </w:rPr>
        <w:t xml:space="preserve"> inference </w:t>
      </w:r>
      <w:r w:rsidRPr="0017576C" w:rsidR="00CC02F2">
        <w:rPr>
          <w:rFonts w:cs="TimesNewRomanPSMT"/>
        </w:rPr>
        <w:t xml:space="preserve">supported by </w:t>
      </w:r>
      <w:r w:rsidRPr="0017576C" w:rsidR="008A60C4">
        <w:rPr>
          <w:rFonts w:cs="TimesNewRomanPSMT"/>
        </w:rPr>
        <w:t>adequate</w:t>
      </w:r>
      <w:r w:rsidRPr="0017576C" w:rsidR="00956C6A">
        <w:rPr>
          <w:rFonts w:cs="TimesNewRomanPSMT"/>
        </w:rPr>
        <w:t xml:space="preserve"> </w:t>
      </w:r>
      <w:r w:rsidRPr="0017576C" w:rsidR="00B32F9F">
        <w:rPr>
          <w:rFonts w:cs="TimesNewRomanPSMT"/>
        </w:rPr>
        <w:t xml:space="preserve">prima facie proof under </w:t>
      </w:r>
      <w:r w:rsidRPr="0017576C" w:rsidR="00B32F9F">
        <w:rPr>
          <w:rFonts w:cs="TimesNewRomanPSMT"/>
          <w:i/>
        </w:rPr>
        <w:t>Aguilar</w:t>
      </w:r>
      <w:r w:rsidRPr="0017576C" w:rsidR="00BE23D3">
        <w:rPr>
          <w:rFonts w:cs="TimesNewRomanPSMT"/>
          <w:i/>
        </w:rPr>
        <w:t xml:space="preserve"> </w:t>
      </w:r>
      <w:r w:rsidRPr="0017576C" w:rsidR="00BE23D3">
        <w:rPr>
          <w:rFonts w:cs="TimesNewRomanPSMT"/>
        </w:rPr>
        <w:t>is that the</w:t>
      </w:r>
      <w:r w:rsidRPr="0017576C" w:rsidR="007634F3">
        <w:rPr>
          <w:rFonts w:cs="TimesNewRomanPSMT"/>
        </w:rPr>
        <w:t xml:space="preserve"> burglars</w:t>
      </w:r>
      <w:r w:rsidRPr="0017576C" w:rsidR="00BE23D3">
        <w:rPr>
          <w:rFonts w:cs="TimesNewRomanPSMT"/>
        </w:rPr>
        <w:t xml:space="preserve"> were working together.</w:t>
      </w:r>
      <w:r w:rsidR="0081486F">
        <w:rPr>
          <w:rFonts w:cs="TimesNewRomanPSMT"/>
        </w:rPr>
        <w:t xml:space="preserve"> </w:t>
      </w:r>
    </w:p>
    <w:p w:rsidR="00FC40C1" w:rsidP="003C624E" w14:paraId="0E8585E4" w14:textId="160D19AE">
      <w:pPr>
        <w:shd w:val="clear" w:color="auto" w:fill="FFFFFF"/>
        <w:rPr>
          <w:rFonts w:eastAsia="Times New Roman" w:cs="Times New Roman"/>
          <w:color w:val="000000"/>
        </w:rPr>
      </w:pPr>
      <w:r>
        <w:rPr>
          <w:rFonts w:cs="TimesNewRomanPSMT"/>
        </w:rPr>
        <w:t xml:space="preserve">In relying on </w:t>
      </w:r>
      <w:r w:rsidR="003151DE">
        <w:rPr>
          <w:rFonts w:cs="TimesNewRomanPSMT"/>
        </w:rPr>
        <w:t xml:space="preserve">the notion of a “completed crime,” </w:t>
      </w:r>
      <w:r>
        <w:rPr>
          <w:rFonts w:cs="TimesNewRomanPSMT"/>
        </w:rPr>
        <w:t>w</w:t>
      </w:r>
      <w:r w:rsidR="0081486F">
        <w:rPr>
          <w:rFonts w:cs="TimesNewRomanPSMT"/>
        </w:rPr>
        <w:t>e also think Apex</w:t>
      </w:r>
      <w:r>
        <w:rPr>
          <w:rFonts w:cs="TimesNewRomanPSMT"/>
        </w:rPr>
        <w:t xml:space="preserve"> </w:t>
      </w:r>
      <w:r w:rsidRPr="007E1F65">
        <w:rPr>
          <w:rFonts w:cs="TimesNewRomanPSMT"/>
        </w:rPr>
        <w:t xml:space="preserve">overreads </w:t>
      </w:r>
      <w:r w:rsidRPr="007E1F65" w:rsidR="003151DE">
        <w:rPr>
          <w:rFonts w:cs="TimesNewRomanPSMT"/>
          <w:i/>
          <w:iCs/>
        </w:rPr>
        <w:t>B.H.D</w:t>
      </w:r>
      <w:r w:rsidRPr="007E1F65" w:rsidR="003151DE">
        <w:rPr>
          <w:rFonts w:cs="TimesNewRomanPSMT"/>
        </w:rPr>
        <w:t>.</w:t>
      </w:r>
      <w:r w:rsidRPr="007E1F65">
        <w:rPr>
          <w:rFonts w:cs="TimesNewRomanPSMT"/>
        </w:rPr>
        <w:t xml:space="preserve">  </w:t>
      </w:r>
      <w:r w:rsidRPr="007E1F65" w:rsidR="006C0335">
        <w:rPr>
          <w:rFonts w:cs="TimesNewRomanPSMT"/>
        </w:rPr>
        <w:t xml:space="preserve">Based on the cases </w:t>
      </w:r>
      <w:r w:rsidRPr="007E1F65" w:rsidR="0029061E">
        <w:rPr>
          <w:rFonts w:cs="TimesNewRomanPSMT"/>
        </w:rPr>
        <w:t xml:space="preserve">cited </w:t>
      </w:r>
      <w:r w:rsidRPr="007E1F65" w:rsidR="006C0335">
        <w:rPr>
          <w:rFonts w:cs="TimesNewRomanPSMT"/>
        </w:rPr>
        <w:t xml:space="preserve">in </w:t>
      </w:r>
      <w:r w:rsidRPr="007E1F65">
        <w:rPr>
          <w:rFonts w:cs="TimesNewRomanPSMT"/>
        </w:rPr>
        <w:t xml:space="preserve">the </w:t>
      </w:r>
      <w:r w:rsidRPr="007E1F65" w:rsidR="00BE23D3">
        <w:rPr>
          <w:rFonts w:cs="TimesNewRomanPSMT"/>
          <w:i/>
          <w:iCs/>
        </w:rPr>
        <w:t>B.H.D.</w:t>
      </w:r>
      <w:r w:rsidRPr="007E1F65" w:rsidR="00BE23D3">
        <w:rPr>
          <w:rFonts w:cs="TimesNewRomanPSMT"/>
        </w:rPr>
        <w:t xml:space="preserve"> </w:t>
      </w:r>
      <w:r w:rsidRPr="007E1F65" w:rsidR="006B2191">
        <w:rPr>
          <w:rFonts w:cs="TimesNewRomanPSMT"/>
        </w:rPr>
        <w:t>opinion</w:t>
      </w:r>
      <w:r w:rsidRPr="007E1F65" w:rsidR="002400D3">
        <w:rPr>
          <w:rFonts w:cs="TimesNewRomanPSMT"/>
        </w:rPr>
        <w:t xml:space="preserve"> for this point</w:t>
      </w:r>
      <w:r w:rsidRPr="007E1F65" w:rsidR="00F324B5">
        <w:rPr>
          <w:rFonts w:cs="TimesNewRomanPSMT"/>
        </w:rPr>
        <w:t xml:space="preserve"> (</w:t>
      </w:r>
      <w:r w:rsidRPr="007E1F65" w:rsidR="00AE2383">
        <w:rPr>
          <w:rFonts w:cs="TimesNewRomanPSMT"/>
        </w:rPr>
        <w:t xml:space="preserve">see </w:t>
      </w:r>
      <w:r w:rsidR="003770EA">
        <w:rPr>
          <w:rFonts w:cs="TimesNewRomanPSMT"/>
          <w:i/>
          <w:iCs/>
        </w:rPr>
        <w:t>B.H.D.</w:t>
      </w:r>
      <w:r w:rsidR="003770EA">
        <w:rPr>
          <w:rFonts w:cs="TimesNewRomanPSMT"/>
        </w:rPr>
        <w:t xml:space="preserve">, </w:t>
      </w:r>
      <w:r w:rsidR="003770EA">
        <w:rPr>
          <w:rFonts w:cs="TimesNewRomanPSMT"/>
          <w:i/>
          <w:iCs/>
        </w:rPr>
        <w:t>supra</w:t>
      </w:r>
      <w:r w:rsidR="003770EA">
        <w:rPr>
          <w:rFonts w:cs="TimesNewRomanPSMT"/>
        </w:rPr>
        <w:t>, 46</w:t>
      </w:r>
      <w:r w:rsidR="007F671D">
        <w:rPr>
          <w:rFonts w:cs="TimesNewRomanPSMT"/>
        </w:rPr>
        <w:t> </w:t>
      </w:r>
      <w:r w:rsidR="003770EA">
        <w:rPr>
          <w:rFonts w:cs="TimesNewRomanPSMT"/>
        </w:rPr>
        <w:t>Cal.App.4th at p.</w:t>
      </w:r>
      <w:r w:rsidR="007F671D">
        <w:rPr>
          <w:rFonts w:cs="TimesNewRomanPSMT"/>
        </w:rPr>
        <w:t> </w:t>
      </w:r>
      <w:r w:rsidR="003770EA">
        <w:rPr>
          <w:rFonts w:cs="TimesNewRomanPSMT"/>
        </w:rPr>
        <w:t>1142, citing</w:t>
      </w:r>
      <w:r w:rsidR="003770EA">
        <w:rPr>
          <w:rFonts w:cs="TimesNewRomanPSMT"/>
          <w:i/>
          <w:iCs/>
        </w:rPr>
        <w:t xml:space="preserve"> </w:t>
      </w:r>
      <w:r w:rsidRPr="007E1F65" w:rsidR="00F324B5">
        <w:rPr>
          <w:rFonts w:eastAsia="Times New Roman" w:cs="Times New Roman"/>
          <w:i/>
          <w:iCs/>
          <w:bdr w:val="none" w:sz="0" w:space="0" w:color="auto" w:frame="1"/>
        </w:rPr>
        <w:t>People v. Stanford</w:t>
      </w:r>
      <w:r w:rsidRPr="007E1F65" w:rsidR="00F324B5">
        <w:rPr>
          <w:rFonts w:eastAsia="Times New Roman" w:cs="Times New Roman"/>
        </w:rPr>
        <w:t xml:space="preserve"> (1940) 16</w:t>
      </w:r>
      <w:r w:rsidR="00202E92">
        <w:rPr>
          <w:rFonts w:eastAsia="Times New Roman" w:cs="Times New Roman"/>
        </w:rPr>
        <w:t> </w:t>
      </w:r>
      <w:r w:rsidRPr="007E1F65" w:rsidR="00F324B5">
        <w:rPr>
          <w:rFonts w:eastAsia="Times New Roman" w:cs="Times New Roman"/>
        </w:rPr>
        <w:t>Cal.2d 247</w:t>
      </w:r>
      <w:r w:rsidR="003770EA">
        <w:rPr>
          <w:rFonts w:eastAsia="Times New Roman" w:cs="Times New Roman"/>
        </w:rPr>
        <w:t>, 251</w:t>
      </w:r>
      <w:r w:rsidR="0042100D">
        <w:rPr>
          <w:rFonts w:eastAsia="Times New Roman" w:cs="Times New Roman"/>
        </w:rPr>
        <w:t xml:space="preserve"> (</w:t>
      </w:r>
      <w:r w:rsidRPr="0042100D" w:rsidR="0042100D">
        <w:rPr>
          <w:rFonts w:eastAsia="Times New Roman" w:cs="Times New Roman"/>
          <w:i/>
          <w:iCs/>
        </w:rPr>
        <w:t>Stanford</w:t>
      </w:r>
      <w:r w:rsidR="0042100D">
        <w:rPr>
          <w:rFonts w:eastAsia="Times New Roman" w:cs="Times New Roman"/>
        </w:rPr>
        <w:t>)</w:t>
      </w:r>
      <w:r w:rsidR="00071C06">
        <w:rPr>
          <w:rFonts w:eastAsia="Times New Roman" w:cs="Times New Roman"/>
        </w:rPr>
        <w:t xml:space="preserve"> and</w:t>
      </w:r>
      <w:r w:rsidR="00F324B5">
        <w:rPr>
          <w:rFonts w:eastAsia="Times New Roman" w:cs="Times New Roman"/>
        </w:rPr>
        <w:t xml:space="preserve"> </w:t>
      </w:r>
      <w:r w:rsidRPr="007E1F65" w:rsidR="00F324B5">
        <w:rPr>
          <w:rFonts w:eastAsia="Times New Roman" w:cs="Times New Roman"/>
          <w:i/>
          <w:iCs/>
          <w:bdr w:val="none" w:sz="0" w:space="0" w:color="auto" w:frame="1"/>
        </w:rPr>
        <w:t>People v. Slocum</w:t>
      </w:r>
      <w:r w:rsidRPr="007E1F65" w:rsidR="00F324B5">
        <w:rPr>
          <w:rFonts w:eastAsia="Times New Roman" w:cs="Times New Roman"/>
        </w:rPr>
        <w:t xml:space="preserve"> (1975) 52</w:t>
      </w:r>
      <w:r w:rsidR="00202E92">
        <w:rPr>
          <w:rFonts w:eastAsia="Times New Roman" w:cs="Times New Roman"/>
        </w:rPr>
        <w:t> </w:t>
      </w:r>
      <w:r w:rsidRPr="007E1F65" w:rsidR="00F324B5">
        <w:rPr>
          <w:rFonts w:eastAsia="Times New Roman" w:cs="Times New Roman"/>
        </w:rPr>
        <w:t>Cal.App.3d 867</w:t>
      </w:r>
      <w:r w:rsidR="003770EA">
        <w:rPr>
          <w:rFonts w:eastAsia="Times New Roman" w:cs="Times New Roman"/>
        </w:rPr>
        <w:t>, 889</w:t>
      </w:r>
      <w:r w:rsidR="0042100D">
        <w:rPr>
          <w:rFonts w:eastAsia="Times New Roman" w:cs="Times New Roman"/>
        </w:rPr>
        <w:t xml:space="preserve"> (</w:t>
      </w:r>
      <w:r w:rsidRPr="0042100D" w:rsidR="0042100D">
        <w:rPr>
          <w:rFonts w:eastAsia="Times New Roman" w:cs="Times New Roman"/>
          <w:i/>
          <w:iCs/>
        </w:rPr>
        <w:t>Slocum</w:t>
      </w:r>
      <w:r w:rsidR="0042100D">
        <w:rPr>
          <w:rFonts w:eastAsia="Times New Roman" w:cs="Times New Roman"/>
        </w:rPr>
        <w:t>)</w:t>
      </w:r>
      <w:r w:rsidRPr="007E1F65" w:rsidR="00F324B5">
        <w:rPr>
          <w:rFonts w:eastAsia="Times New Roman" w:cs="Times New Roman"/>
        </w:rPr>
        <w:t>)</w:t>
      </w:r>
      <w:r w:rsidRPr="007E1F65" w:rsidR="006B2191">
        <w:rPr>
          <w:rFonts w:cs="TimesNewRomanPSMT"/>
        </w:rPr>
        <w:t xml:space="preserve">, </w:t>
      </w:r>
      <w:r w:rsidRPr="007E1F65" w:rsidR="003151DE">
        <w:rPr>
          <w:rFonts w:cs="TimesNewRomanPSMT"/>
        </w:rPr>
        <w:t>th</w:t>
      </w:r>
      <w:r w:rsidRPr="007E1F65" w:rsidR="005D6B66">
        <w:rPr>
          <w:rFonts w:cs="TimesNewRomanPSMT"/>
        </w:rPr>
        <w:t>e</w:t>
      </w:r>
      <w:r w:rsidRPr="007E1F65" w:rsidR="0046472A">
        <w:rPr>
          <w:rFonts w:cs="TimesNewRomanPSMT"/>
        </w:rPr>
        <w:t xml:space="preserve"> passage </w:t>
      </w:r>
      <w:r w:rsidRPr="007E1F65" w:rsidR="00816B1C">
        <w:rPr>
          <w:rFonts w:cs="TimesNewRomanPSMT"/>
        </w:rPr>
        <w:t xml:space="preserve">Apex relies upon </w:t>
      </w:r>
      <w:r w:rsidR="00F7268F">
        <w:rPr>
          <w:rFonts w:cs="TimesNewRomanPSMT"/>
        </w:rPr>
        <w:t>appears</w:t>
      </w:r>
      <w:r w:rsidRPr="007E1F65" w:rsidR="00B16359">
        <w:rPr>
          <w:rFonts w:cs="TimesNewRomanPSMT"/>
        </w:rPr>
        <w:t xml:space="preserve"> </w:t>
      </w:r>
      <w:r w:rsidRPr="007E1F65" w:rsidR="000A2F0C">
        <w:rPr>
          <w:rFonts w:cs="TimesNewRomanPSMT"/>
        </w:rPr>
        <w:t xml:space="preserve">to </w:t>
      </w:r>
      <w:r w:rsidR="00B75E8B">
        <w:rPr>
          <w:rFonts w:cs="TimesNewRomanPSMT"/>
        </w:rPr>
        <w:t xml:space="preserve">reference </w:t>
      </w:r>
      <w:r w:rsidRPr="007E1F65" w:rsidR="003C4185">
        <w:rPr>
          <w:rFonts w:cs="TimesNewRomanPSMT"/>
        </w:rPr>
        <w:t>what</w:t>
      </w:r>
      <w:r w:rsidRPr="007E1F65" w:rsidR="009A0983">
        <w:rPr>
          <w:rFonts w:cs="TimesNewRomanPSMT"/>
        </w:rPr>
        <w:t xml:space="preserve"> </w:t>
      </w:r>
      <w:r w:rsidRPr="007E1F65" w:rsidR="00946381">
        <w:rPr>
          <w:rFonts w:cs="TimesNewRomanPSMT"/>
        </w:rPr>
        <w:t xml:space="preserve">is </w:t>
      </w:r>
      <w:r w:rsidRPr="007E1F65" w:rsidR="009A0983">
        <w:rPr>
          <w:rFonts w:cs="TimesNewRomanPSMT"/>
        </w:rPr>
        <w:t xml:space="preserve">known in </w:t>
      </w:r>
      <w:r w:rsidRPr="007E1F65" w:rsidR="004E63CE">
        <w:rPr>
          <w:rFonts w:cs="TimesNewRomanPSMT"/>
        </w:rPr>
        <w:t xml:space="preserve">the </w:t>
      </w:r>
      <w:r w:rsidRPr="007E1F65" w:rsidR="009A0983">
        <w:rPr>
          <w:rFonts w:cs="TimesNewRomanPSMT"/>
        </w:rPr>
        <w:t xml:space="preserve">law </w:t>
      </w:r>
      <w:r w:rsidRPr="007E1F65" w:rsidR="004E63CE">
        <w:rPr>
          <w:rFonts w:cs="TimesNewRomanPSMT"/>
        </w:rPr>
        <w:t xml:space="preserve">of theft </w:t>
      </w:r>
      <w:r w:rsidRPr="007E1F65" w:rsidR="009A0983">
        <w:rPr>
          <w:rFonts w:cs="TimesNewRomanPSMT"/>
        </w:rPr>
        <w:t>as the “</w:t>
      </w:r>
      <w:r w:rsidRPr="007E1F65" w:rsidR="009A0983">
        <w:rPr>
          <w:rFonts w:cs="TimesNewRomanPSMT"/>
          <w:i/>
          <w:iCs/>
        </w:rPr>
        <w:t>Bailey</w:t>
      </w:r>
      <w:r w:rsidRPr="007E1F65" w:rsidR="00483825">
        <w:rPr>
          <w:rFonts w:cs="TimesNewRomanPSMT"/>
        </w:rPr>
        <w:t xml:space="preserve"> rule</w:t>
      </w:r>
      <w:r w:rsidRPr="007E1F65" w:rsidR="00BE23D3">
        <w:rPr>
          <w:rFonts w:cs="TimesNewRomanPSMT"/>
        </w:rPr>
        <w:t>.</w:t>
      </w:r>
      <w:r w:rsidRPr="007E1F65" w:rsidR="00483825">
        <w:rPr>
          <w:rFonts w:cs="TimesNewRomanPSMT"/>
        </w:rPr>
        <w:t>”</w:t>
      </w:r>
      <w:r w:rsidRPr="007E1F65" w:rsidR="000A2F0C">
        <w:rPr>
          <w:rFonts w:cs="TimesNewRomanPSMT"/>
        </w:rPr>
        <w:t xml:space="preserve"> </w:t>
      </w:r>
      <w:r w:rsidRPr="007E1F65" w:rsidR="00BE23D3">
        <w:rPr>
          <w:rFonts w:cs="TimesNewRomanPSMT"/>
        </w:rPr>
        <w:t xml:space="preserve"> </w:t>
      </w:r>
      <w:r w:rsidRPr="007E1F65" w:rsidR="003C624E">
        <w:rPr>
          <w:rFonts w:cs="TimesNewRomanPSMT"/>
        </w:rPr>
        <w:t>(</w:t>
      </w:r>
      <w:r w:rsidRPr="007E1F65" w:rsidR="00BE23D3">
        <w:rPr>
          <w:rFonts w:cs="TimesNewRomanPSMT"/>
        </w:rPr>
        <w:t>S</w:t>
      </w:r>
      <w:r w:rsidRPr="007E1F65" w:rsidR="0032285A">
        <w:rPr>
          <w:rFonts w:cs="TimesNewRomanPSMT"/>
        </w:rPr>
        <w:t xml:space="preserve">ee </w:t>
      </w:r>
      <w:r w:rsidRPr="0098111C" w:rsidR="003C624E">
        <w:rPr>
          <w:rFonts w:eastAsia="Times New Roman" w:cs="Times New Roman"/>
          <w:i/>
          <w:iCs/>
          <w:bdr w:val="none" w:sz="0" w:space="0" w:color="auto" w:frame="1"/>
        </w:rPr>
        <w:t>People v. Bailey</w:t>
      </w:r>
      <w:r w:rsidRPr="0098111C" w:rsidR="003C624E">
        <w:rPr>
          <w:rFonts w:eastAsia="Times New Roman" w:cs="Times New Roman"/>
        </w:rPr>
        <w:t xml:space="preserve"> (1961) 55</w:t>
      </w:r>
      <w:r w:rsidR="00202E92">
        <w:rPr>
          <w:rFonts w:eastAsia="Times New Roman" w:cs="Times New Roman"/>
        </w:rPr>
        <w:t> </w:t>
      </w:r>
      <w:r w:rsidRPr="0098111C" w:rsidR="003C624E">
        <w:rPr>
          <w:rFonts w:eastAsia="Times New Roman" w:cs="Times New Roman"/>
        </w:rPr>
        <w:t>Cal.2d 514</w:t>
      </w:r>
      <w:r w:rsidRPr="007E1F65" w:rsidR="003C624E">
        <w:rPr>
          <w:rFonts w:eastAsia="Times New Roman" w:cs="Times New Roman"/>
        </w:rPr>
        <w:t xml:space="preserve"> (</w:t>
      </w:r>
      <w:r w:rsidRPr="007E1F65" w:rsidR="003C624E">
        <w:rPr>
          <w:rFonts w:eastAsia="Times New Roman" w:cs="Times New Roman"/>
          <w:i/>
          <w:iCs/>
        </w:rPr>
        <w:t>Bailey</w:t>
      </w:r>
      <w:r w:rsidRPr="007E1F65" w:rsidR="003C624E">
        <w:rPr>
          <w:rFonts w:eastAsia="Times New Roman" w:cs="Times New Roman"/>
        </w:rPr>
        <w:t>)</w:t>
      </w:r>
      <w:r w:rsidRPr="007E1F65" w:rsidR="00BE23D3">
        <w:rPr>
          <w:rFonts w:eastAsia="Times New Roman" w:cs="Times New Roman"/>
        </w:rPr>
        <w:t>.</w:t>
      </w:r>
      <w:r w:rsidRPr="007E1F65" w:rsidR="003C624E">
        <w:rPr>
          <w:rFonts w:eastAsia="Times New Roman" w:cs="Times New Roman"/>
        </w:rPr>
        <w:t xml:space="preserve">) </w:t>
      </w:r>
      <w:r w:rsidRPr="007E1F65" w:rsidR="00BE23D3">
        <w:rPr>
          <w:rFonts w:eastAsia="Times New Roman" w:cs="Times New Roman"/>
        </w:rPr>
        <w:t xml:space="preserve"> </w:t>
      </w:r>
      <w:r w:rsidRPr="007E1F65" w:rsidR="000A791E">
        <w:rPr>
          <w:rFonts w:cs="TimesNewRomanPSMT"/>
        </w:rPr>
        <w:t>U</w:t>
      </w:r>
      <w:r w:rsidRPr="007E1F65" w:rsidR="00372924">
        <w:rPr>
          <w:rFonts w:cs="TimesNewRomanPSMT"/>
        </w:rPr>
        <w:t>nd</w:t>
      </w:r>
      <w:r w:rsidRPr="007E1F65" w:rsidR="00280885">
        <w:rPr>
          <w:rFonts w:cs="TimesNewRomanPSMT"/>
        </w:rPr>
        <w:t>er</w:t>
      </w:r>
      <w:r w:rsidRPr="007E1F65" w:rsidR="00483825">
        <w:rPr>
          <w:rFonts w:cs="TimesNewRomanPSMT"/>
        </w:rPr>
        <w:t xml:space="preserve"> the </w:t>
      </w:r>
      <w:r w:rsidRPr="007E1F65" w:rsidR="00FB319D">
        <w:rPr>
          <w:rFonts w:cs="TimesNewRomanPSMT"/>
          <w:i/>
          <w:iCs/>
        </w:rPr>
        <w:t>Bailey</w:t>
      </w:r>
      <w:r w:rsidRPr="007E1F65" w:rsidR="00FB319D">
        <w:rPr>
          <w:rFonts w:cs="TimesNewRomanPSMT"/>
        </w:rPr>
        <w:t xml:space="preserve"> </w:t>
      </w:r>
      <w:r w:rsidRPr="007E1F65" w:rsidR="00483825">
        <w:rPr>
          <w:rFonts w:cs="TimesNewRomanPSMT"/>
        </w:rPr>
        <w:t>rule</w:t>
      </w:r>
      <w:r w:rsidRPr="007E1F65" w:rsidR="00976241">
        <w:rPr>
          <w:rFonts w:cs="TimesNewRomanPSMT"/>
        </w:rPr>
        <w:t xml:space="preserve"> </w:t>
      </w:r>
      <w:r w:rsidRPr="007E1F65" w:rsidR="00372924">
        <w:rPr>
          <w:rFonts w:cs="TimesNewRomanPSMT"/>
        </w:rPr>
        <w:t xml:space="preserve">as it </w:t>
      </w:r>
      <w:r w:rsidRPr="007E1F65" w:rsidR="00926D5E">
        <w:rPr>
          <w:rFonts w:cs="TimesNewRomanPSMT"/>
        </w:rPr>
        <w:t xml:space="preserve">stood </w:t>
      </w:r>
      <w:r w:rsidRPr="007E1F65" w:rsidR="000047F4">
        <w:rPr>
          <w:rFonts w:cs="TimesNewRomanPSMT"/>
        </w:rPr>
        <w:t xml:space="preserve">when </w:t>
      </w:r>
      <w:r w:rsidRPr="007E1F65" w:rsidR="000047F4">
        <w:rPr>
          <w:rFonts w:cs="TimesNewRomanPSMT"/>
          <w:i/>
          <w:iCs/>
        </w:rPr>
        <w:t>B.H.D</w:t>
      </w:r>
      <w:r w:rsidRPr="007E1F65" w:rsidR="000047F4">
        <w:rPr>
          <w:rFonts w:cs="TimesNewRomanPSMT"/>
        </w:rPr>
        <w:t xml:space="preserve">. was decided </w:t>
      </w:r>
      <w:r w:rsidRPr="007E1F65" w:rsidR="00926D5E">
        <w:rPr>
          <w:rFonts w:cs="TimesNewRomanPSMT"/>
        </w:rPr>
        <w:t xml:space="preserve">in 1992, </w:t>
      </w:r>
      <w:r w:rsidRPr="007E1F65" w:rsidR="006463BB">
        <w:rPr>
          <w:rFonts w:cs="TimesNewRomanPSMT"/>
        </w:rPr>
        <w:t xml:space="preserve">a defendant </w:t>
      </w:r>
      <w:r w:rsidRPr="00C6322E" w:rsidR="00BA4491">
        <w:rPr>
          <w:rFonts w:cs="TimesNewRomanPSMT"/>
        </w:rPr>
        <w:t xml:space="preserve">could </w:t>
      </w:r>
      <w:r w:rsidRPr="00351DBE" w:rsidR="00BA4491">
        <w:rPr>
          <w:rFonts w:cs="TimesNewRomanPSMT"/>
        </w:rPr>
        <w:t xml:space="preserve">be </w:t>
      </w:r>
      <w:r w:rsidRPr="00351DBE" w:rsidR="00BA071C">
        <w:rPr>
          <w:rFonts w:cs="TimesNewRomanPSMT"/>
        </w:rPr>
        <w:t xml:space="preserve">convicted </w:t>
      </w:r>
      <w:r w:rsidRPr="00351DBE" w:rsidR="00656E7A">
        <w:rPr>
          <w:rFonts w:cs="TimesNewRomanPSMT"/>
        </w:rPr>
        <w:t>on</w:t>
      </w:r>
      <w:r w:rsidRPr="00351DBE" w:rsidR="00BA071C">
        <w:rPr>
          <w:rFonts w:cs="TimesNewRomanPSMT"/>
        </w:rPr>
        <w:t xml:space="preserve"> separate counts </w:t>
      </w:r>
      <w:r w:rsidRPr="00351DBE" w:rsidR="008E172E">
        <w:rPr>
          <w:rFonts w:cs="TimesNewRomanPSMT"/>
        </w:rPr>
        <w:t xml:space="preserve">of petty </w:t>
      </w:r>
      <w:r w:rsidRPr="00351DBE" w:rsidR="00BA071C">
        <w:rPr>
          <w:rFonts w:cs="TimesNewRomanPSMT"/>
        </w:rPr>
        <w:t xml:space="preserve">theft </w:t>
      </w:r>
      <w:r w:rsidRPr="00351DBE" w:rsidR="00351DBE">
        <w:rPr>
          <w:rFonts w:cs="TimesNewRomanPSMT"/>
        </w:rPr>
        <w:t>carried out</w:t>
      </w:r>
      <w:r w:rsidR="00351DBE">
        <w:rPr>
          <w:rFonts w:cs="TimesNewRomanPSMT"/>
        </w:rPr>
        <w:t xml:space="preserve"> “</w:t>
      </w:r>
      <w:r w:rsidRPr="00351DBE" w:rsidR="00656E7A">
        <w:rPr>
          <w:rFonts w:eastAsia="Times New Roman" w:cs="Times New Roman"/>
          <w:color w:val="000000"/>
        </w:rPr>
        <w:t>by distinct appropriations of different sums of money on</w:t>
      </w:r>
      <w:r w:rsidRPr="00C6322E" w:rsidR="00BA071C">
        <w:rPr>
          <w:rFonts w:eastAsia="Times New Roman" w:cs="Times New Roman"/>
          <w:color w:val="000000"/>
        </w:rPr>
        <w:t xml:space="preserve"> separate </w:t>
      </w:r>
      <w:r w:rsidRPr="00351DBE" w:rsidR="00656E7A">
        <w:rPr>
          <w:rFonts w:eastAsia="Times New Roman" w:cs="Times New Roman"/>
          <w:color w:val="000000"/>
        </w:rPr>
        <w:t>occasions</w:t>
      </w:r>
      <w:r w:rsidR="002921D5">
        <w:rPr>
          <w:rFonts w:eastAsia="Times New Roman" w:cs="Times New Roman"/>
          <w:color w:val="000000"/>
        </w:rPr>
        <w:t>”</w:t>
      </w:r>
      <w:r w:rsidRPr="00C6322E" w:rsidR="00936892">
        <w:rPr>
          <w:rFonts w:eastAsia="Times New Roman" w:cs="Times New Roman"/>
          <w:color w:val="000000"/>
        </w:rPr>
        <w:t xml:space="preserve"> </w:t>
      </w:r>
      <w:r w:rsidRPr="00C6322E" w:rsidR="000D5919">
        <w:rPr>
          <w:rFonts w:eastAsia="Times New Roman" w:cs="Times New Roman"/>
          <w:color w:val="000000"/>
        </w:rPr>
        <w:t>(</w:t>
      </w:r>
      <w:r w:rsidRPr="00C462EF" w:rsidR="00B02DD2">
        <w:rPr>
          <w:rFonts w:eastAsia="Times New Roman" w:cs="Times New Roman"/>
          <w:i/>
          <w:iCs/>
          <w:color w:val="000000"/>
        </w:rPr>
        <w:t>Stanford</w:t>
      </w:r>
      <w:r w:rsidRPr="00C6322E" w:rsidR="00B02DD2">
        <w:rPr>
          <w:rFonts w:eastAsia="Times New Roman" w:cs="Times New Roman"/>
          <w:color w:val="000000"/>
        </w:rPr>
        <w:t>, at p.</w:t>
      </w:r>
      <w:r w:rsidR="00202E92">
        <w:rPr>
          <w:rFonts w:eastAsia="Times New Roman" w:cs="Times New Roman"/>
          <w:color w:val="000000"/>
        </w:rPr>
        <w:t> </w:t>
      </w:r>
      <w:r w:rsidR="00C84D0B">
        <w:rPr>
          <w:rFonts w:eastAsia="Times New Roman" w:cs="Times New Roman"/>
          <w:color w:val="000000"/>
        </w:rPr>
        <w:t>251</w:t>
      </w:r>
      <w:r w:rsidRPr="00C6322E" w:rsidR="00B02DD2">
        <w:rPr>
          <w:rFonts w:eastAsia="Times New Roman" w:cs="Times New Roman"/>
          <w:color w:val="000000"/>
        </w:rPr>
        <w:t xml:space="preserve">, cited </w:t>
      </w:r>
      <w:r w:rsidRPr="00C6322E" w:rsidR="006806BF">
        <w:rPr>
          <w:rFonts w:eastAsia="Times New Roman" w:cs="Times New Roman"/>
          <w:color w:val="000000"/>
        </w:rPr>
        <w:t xml:space="preserve">by </w:t>
      </w:r>
      <w:r w:rsidRPr="00C6322E" w:rsidR="007D42B1">
        <w:rPr>
          <w:rFonts w:eastAsia="Times New Roman" w:cs="Times New Roman"/>
          <w:i/>
          <w:iCs/>
          <w:color w:val="000000"/>
        </w:rPr>
        <w:t>B.H.D</w:t>
      </w:r>
      <w:r w:rsidRPr="00C6322E" w:rsidR="007D42B1">
        <w:rPr>
          <w:rFonts w:eastAsia="Times New Roman" w:cs="Times New Roman"/>
          <w:color w:val="000000"/>
        </w:rPr>
        <w:t>.,</w:t>
      </w:r>
      <w:r w:rsidR="0070204E">
        <w:rPr>
          <w:rFonts w:eastAsia="Times New Roman" w:cs="Times New Roman"/>
          <w:color w:val="000000"/>
        </w:rPr>
        <w:t xml:space="preserve"> </w:t>
      </w:r>
      <w:r w:rsidRPr="00C6322E" w:rsidR="0053199E">
        <w:rPr>
          <w:rFonts w:eastAsia="Times New Roman" w:cs="Times New Roman"/>
          <w:color w:val="000000"/>
        </w:rPr>
        <w:t>at p.</w:t>
      </w:r>
      <w:r w:rsidR="003133D4">
        <w:rPr>
          <w:rFonts w:eastAsia="Times New Roman" w:cs="Times New Roman"/>
          <w:color w:val="000000"/>
        </w:rPr>
        <w:t> </w:t>
      </w:r>
      <w:r w:rsidRPr="00C6322E" w:rsidR="005036E0">
        <w:rPr>
          <w:rFonts w:eastAsia="Times New Roman" w:cs="Times New Roman"/>
          <w:color w:val="000000"/>
        </w:rPr>
        <w:t>1142</w:t>
      </w:r>
      <w:r w:rsidRPr="00C6322E" w:rsidR="00F324B5">
        <w:rPr>
          <w:rFonts w:eastAsia="Times New Roman" w:cs="Times New Roman"/>
          <w:color w:val="000000"/>
        </w:rPr>
        <w:t>)</w:t>
      </w:r>
      <w:r w:rsidRPr="00C6322E" w:rsidR="00351CBD">
        <w:rPr>
          <w:rFonts w:eastAsia="Times New Roman" w:cs="Times New Roman"/>
          <w:color w:val="000000"/>
        </w:rPr>
        <w:t xml:space="preserve">, unless there was enough evidence of a  </w:t>
      </w:r>
      <w:r w:rsidR="003770EA">
        <w:rPr>
          <w:rFonts w:eastAsia="Times New Roman" w:cs="Times New Roman"/>
          <w:color w:val="000000"/>
        </w:rPr>
        <w:t>“general intent or overall</w:t>
      </w:r>
      <w:r w:rsidRPr="00C6322E" w:rsidR="00351CBD">
        <w:rPr>
          <w:rFonts w:eastAsia="Times New Roman" w:cs="Times New Roman"/>
          <w:color w:val="000000"/>
        </w:rPr>
        <w:t xml:space="preserve"> plan</w:t>
      </w:r>
      <w:r w:rsidR="0021486E">
        <w:rPr>
          <w:rFonts w:eastAsia="Times New Roman" w:cs="Times New Roman"/>
          <w:color w:val="000000"/>
        </w:rPr>
        <w:t>”</w:t>
      </w:r>
      <w:r w:rsidRPr="00C6322E" w:rsidR="0021486E">
        <w:rPr>
          <w:rFonts w:eastAsia="Times New Roman" w:cs="Times New Roman"/>
          <w:color w:val="000000"/>
        </w:rPr>
        <w:t xml:space="preserve"> </w:t>
      </w:r>
      <w:r w:rsidRPr="00C6322E" w:rsidR="005872B5">
        <w:rPr>
          <w:rFonts w:eastAsia="Times New Roman" w:cs="Times New Roman"/>
          <w:color w:val="000000"/>
        </w:rPr>
        <w:t xml:space="preserve">to send the case to a jury on the theory that </w:t>
      </w:r>
      <w:r w:rsidRPr="00C6322E" w:rsidR="00544960">
        <w:rPr>
          <w:rFonts w:eastAsia="Times New Roman" w:cs="Times New Roman"/>
          <w:color w:val="000000"/>
        </w:rPr>
        <w:t xml:space="preserve">offenses should be aggregated into a single offense </w:t>
      </w:r>
      <w:r w:rsidRPr="00C6322E" w:rsidR="001372EA">
        <w:rPr>
          <w:rFonts w:eastAsia="Times New Roman" w:cs="Times New Roman"/>
          <w:color w:val="000000"/>
        </w:rPr>
        <w:t>(</w:t>
      </w:r>
      <w:r w:rsidRPr="00C462EF" w:rsidR="001372EA">
        <w:rPr>
          <w:rFonts w:eastAsia="Times New Roman" w:cs="Times New Roman"/>
          <w:i/>
          <w:iCs/>
          <w:color w:val="000000"/>
        </w:rPr>
        <w:t>Slocum</w:t>
      </w:r>
      <w:r w:rsidRPr="00C6322E" w:rsidR="001372EA">
        <w:rPr>
          <w:rFonts w:eastAsia="Times New Roman" w:cs="Times New Roman"/>
          <w:color w:val="000000"/>
        </w:rPr>
        <w:t>, at p.</w:t>
      </w:r>
      <w:r w:rsidR="007A15E4">
        <w:rPr>
          <w:rFonts w:eastAsia="Times New Roman" w:cs="Times New Roman"/>
          <w:color w:val="000000"/>
        </w:rPr>
        <w:t> </w:t>
      </w:r>
      <w:r w:rsidRPr="00C6322E" w:rsidR="001372EA">
        <w:rPr>
          <w:rFonts w:eastAsia="Times New Roman" w:cs="Times New Roman"/>
          <w:color w:val="000000"/>
        </w:rPr>
        <w:t xml:space="preserve">889, cited by </w:t>
      </w:r>
      <w:r w:rsidRPr="00C462EF" w:rsidR="001372EA">
        <w:rPr>
          <w:rFonts w:eastAsia="Times New Roman" w:cs="Times New Roman"/>
          <w:i/>
          <w:iCs/>
          <w:color w:val="000000"/>
        </w:rPr>
        <w:t>B.H.D</w:t>
      </w:r>
      <w:r w:rsidRPr="00C6322E" w:rsidR="001372EA">
        <w:rPr>
          <w:rFonts w:eastAsia="Times New Roman" w:cs="Times New Roman"/>
          <w:color w:val="000000"/>
        </w:rPr>
        <w:t>., at p.</w:t>
      </w:r>
      <w:r w:rsidR="007A15E4">
        <w:t> </w:t>
      </w:r>
      <w:r w:rsidR="00C84D0B">
        <w:rPr>
          <w:rFonts w:eastAsia="Times New Roman" w:cs="Times New Roman"/>
          <w:color w:val="000000"/>
        </w:rPr>
        <w:t>1142</w:t>
      </w:r>
      <w:r w:rsidRPr="00C6322E" w:rsidR="001372EA">
        <w:rPr>
          <w:rFonts w:eastAsia="Times New Roman" w:cs="Times New Roman"/>
          <w:color w:val="000000"/>
        </w:rPr>
        <w:t>)</w:t>
      </w:r>
      <w:r w:rsidR="00F91AA6">
        <w:rPr>
          <w:rFonts w:eastAsia="Times New Roman" w:cs="Times New Roman"/>
          <w:color w:val="000000"/>
        </w:rPr>
        <w:t>.</w:t>
      </w:r>
      <w:r w:rsidRPr="00C6322E" w:rsidR="001372EA">
        <w:rPr>
          <w:rFonts w:eastAsia="Times New Roman" w:cs="Times New Roman"/>
          <w:color w:val="000000"/>
        </w:rPr>
        <w:t xml:space="preserve">  </w:t>
      </w:r>
      <w:r w:rsidRPr="00C6322E" w:rsidR="00EC30AD">
        <w:rPr>
          <w:rFonts w:eastAsia="Times New Roman" w:cs="Times New Roman"/>
          <w:color w:val="000000"/>
        </w:rPr>
        <w:t>“</w:t>
      </w:r>
      <w:r w:rsidRPr="00EC30AD" w:rsidR="00EC30AD">
        <w:rPr>
          <w:rFonts w:eastAsia="Times New Roman" w:cs="Times New Roman"/>
          <w:color w:val="000000"/>
        </w:rPr>
        <w:t xml:space="preserve">The </w:t>
      </w:r>
      <w:r w:rsidRPr="002D1F8E" w:rsidR="00EC30AD">
        <w:rPr>
          <w:rFonts w:eastAsia="Times New Roman" w:cs="Times New Roman"/>
          <w:i/>
          <w:color w:val="000000"/>
        </w:rPr>
        <w:t>Bailey</w:t>
      </w:r>
      <w:r w:rsidRPr="00EC30AD" w:rsidR="00EC30AD">
        <w:rPr>
          <w:rFonts w:eastAsia="Times New Roman" w:cs="Times New Roman"/>
          <w:color w:val="000000"/>
        </w:rPr>
        <w:t xml:space="preserve"> doctrine was developed for the crime of theft to allow, where there is a general plan, the accumulation of receipts from takings, each less than $200, so that the thief may be prosecuted for grand theft as opposed to several petty thefts.</w:t>
      </w:r>
      <w:r w:rsidRPr="00C6322E" w:rsidR="00EC30AD">
        <w:rPr>
          <w:rFonts w:eastAsia="Times New Roman" w:cs="Times New Roman"/>
          <w:color w:val="000000"/>
        </w:rPr>
        <w:t>”</w:t>
      </w:r>
      <w:r w:rsidRPr="00C6322E" w:rsidR="00E11E5E">
        <w:rPr>
          <w:rFonts w:eastAsia="Times New Roman" w:cs="Times New Roman"/>
          <w:color w:val="000000"/>
        </w:rPr>
        <w:t xml:space="preserve"> </w:t>
      </w:r>
      <w:r w:rsidRPr="00C6322E" w:rsidR="00CF32D1">
        <w:rPr>
          <w:rFonts w:eastAsia="Times New Roman" w:cs="Times New Roman"/>
          <w:color w:val="000000"/>
        </w:rPr>
        <w:t xml:space="preserve"> </w:t>
      </w:r>
      <w:r w:rsidRPr="00C6322E" w:rsidR="009D6F5A">
        <w:rPr>
          <w:rFonts w:eastAsia="Times New Roman" w:cs="Times New Roman"/>
          <w:color w:val="000000"/>
        </w:rPr>
        <w:t>(</w:t>
      </w:r>
      <w:r w:rsidRPr="00C462EF" w:rsidR="009D6F5A">
        <w:rPr>
          <w:rFonts w:eastAsia="Times New Roman" w:cs="Times New Roman"/>
          <w:i/>
          <w:iCs/>
          <w:color w:val="000000"/>
        </w:rPr>
        <w:t>Slocum</w:t>
      </w:r>
      <w:r w:rsidRPr="00C6322E" w:rsidR="009D6F5A">
        <w:rPr>
          <w:rFonts w:eastAsia="Times New Roman" w:cs="Times New Roman"/>
          <w:color w:val="000000"/>
        </w:rPr>
        <w:t>,</w:t>
      </w:r>
      <w:r w:rsidRPr="00C6322E" w:rsidR="005271CB">
        <w:rPr>
          <w:rFonts w:eastAsia="Times New Roman" w:cs="Times New Roman"/>
          <w:color w:val="000000"/>
        </w:rPr>
        <w:t xml:space="preserve"> at p.</w:t>
      </w:r>
      <w:r w:rsidR="007A15E4">
        <w:rPr>
          <w:rFonts w:eastAsia="Times New Roman" w:cs="Times New Roman"/>
          <w:color w:val="000000"/>
        </w:rPr>
        <w:t> </w:t>
      </w:r>
      <w:r w:rsidRPr="00C6322E" w:rsidR="005271CB">
        <w:rPr>
          <w:rFonts w:eastAsia="Times New Roman" w:cs="Times New Roman"/>
          <w:color w:val="000000"/>
        </w:rPr>
        <w:t>889</w:t>
      </w:r>
      <w:r w:rsidR="00311B8C">
        <w:rPr>
          <w:rFonts w:eastAsia="Times New Roman" w:cs="Times New Roman"/>
          <w:color w:val="000000"/>
        </w:rPr>
        <w:t>.)</w:t>
      </w:r>
      <w:r>
        <w:rPr>
          <w:rStyle w:val="FootnoteReference"/>
          <w:rFonts w:cs="TimesNewRomanPSMT"/>
        </w:rPr>
        <w:footnoteReference w:id="12"/>
      </w:r>
      <w:r w:rsidRPr="007E1F65" w:rsidR="004C2F7F">
        <w:rPr>
          <w:rFonts w:cs="TimesNewRomanPSMT"/>
        </w:rPr>
        <w:t xml:space="preserve"> </w:t>
      </w:r>
    </w:p>
    <w:p w:rsidR="005F3DFA" w:rsidRPr="005F3DFA" w:rsidP="00FC40C1" w14:paraId="73E78D97" w14:textId="64735D95">
      <w:pPr>
        <w:shd w:val="clear" w:color="auto" w:fill="FFFFFF"/>
        <w:rPr>
          <w:rFonts w:eastAsia="Times New Roman" w:cs="Times New Roman"/>
          <w:color w:val="000000"/>
        </w:rPr>
      </w:pPr>
      <w:r>
        <w:rPr>
          <w:rFonts w:eastAsia="Times New Roman" w:cs="Times New Roman"/>
          <w:color w:val="000000"/>
        </w:rPr>
        <w:t>T</w:t>
      </w:r>
      <w:r w:rsidRPr="00E736DB" w:rsidR="00372924">
        <w:rPr>
          <w:rFonts w:eastAsia="Times New Roman" w:cs="Times New Roman"/>
          <w:color w:val="000000"/>
        </w:rPr>
        <w:t>he</w:t>
      </w:r>
      <w:r w:rsidR="00931FB5">
        <w:rPr>
          <w:rFonts w:eastAsia="Times New Roman" w:cs="Times New Roman"/>
          <w:color w:val="000000"/>
        </w:rPr>
        <w:t xml:space="preserve"> 1992 version of the</w:t>
      </w:r>
      <w:r w:rsidRPr="00E736DB" w:rsidR="00372924">
        <w:rPr>
          <w:rFonts w:eastAsia="Times New Roman" w:cs="Times New Roman"/>
          <w:color w:val="000000"/>
        </w:rPr>
        <w:t xml:space="preserve"> </w:t>
      </w:r>
      <w:r w:rsidRPr="00E736DB" w:rsidR="00372924">
        <w:rPr>
          <w:rFonts w:eastAsia="Times New Roman" w:cs="Times New Roman"/>
          <w:i/>
          <w:iCs/>
          <w:color w:val="000000"/>
        </w:rPr>
        <w:t>Bailey</w:t>
      </w:r>
      <w:r w:rsidRPr="00E736DB" w:rsidR="00372924">
        <w:rPr>
          <w:rFonts w:eastAsia="Times New Roman" w:cs="Times New Roman"/>
          <w:color w:val="000000"/>
        </w:rPr>
        <w:t xml:space="preserve"> rule</w:t>
      </w:r>
      <w:r w:rsidR="00931FB5">
        <w:rPr>
          <w:rFonts w:eastAsia="Times New Roman" w:cs="Times New Roman"/>
          <w:color w:val="000000"/>
        </w:rPr>
        <w:t xml:space="preserve"> </w:t>
      </w:r>
      <w:r w:rsidRPr="00E736DB" w:rsidR="00372924">
        <w:rPr>
          <w:rFonts w:eastAsia="Times New Roman" w:cs="Times New Roman"/>
          <w:color w:val="000000"/>
        </w:rPr>
        <w:t xml:space="preserve">was </w:t>
      </w:r>
      <w:r w:rsidR="002D6BC5">
        <w:rPr>
          <w:rFonts w:eastAsia="Times New Roman" w:cs="Times New Roman"/>
          <w:color w:val="000000"/>
        </w:rPr>
        <w:t xml:space="preserve">broadly </w:t>
      </w:r>
      <w:r w:rsidRPr="00E736DB" w:rsidR="00FA472A">
        <w:rPr>
          <w:rFonts w:eastAsia="Times New Roman" w:cs="Times New Roman"/>
          <w:color w:val="000000"/>
        </w:rPr>
        <w:t xml:space="preserve">analogous to </w:t>
      </w:r>
      <w:r w:rsidRPr="00E736DB" w:rsidR="00372924">
        <w:rPr>
          <w:rFonts w:eastAsia="Times New Roman" w:cs="Times New Roman"/>
          <w:color w:val="000000"/>
        </w:rPr>
        <w:t xml:space="preserve">the </w:t>
      </w:r>
      <w:r w:rsidR="00816B1C">
        <w:rPr>
          <w:rFonts w:eastAsia="Times New Roman" w:cs="Times New Roman"/>
          <w:color w:val="000000"/>
        </w:rPr>
        <w:t xml:space="preserve">causation rule laid down in </w:t>
      </w:r>
      <w:r w:rsidRPr="00EF1B08" w:rsidR="00FA472A">
        <w:rPr>
          <w:rFonts w:eastAsia="Times New Roman" w:cs="Times New Roman"/>
          <w:i/>
          <w:iCs/>
          <w:color w:val="000000"/>
        </w:rPr>
        <w:t>EOTT</w:t>
      </w:r>
      <w:r w:rsidRPr="00E736DB" w:rsidR="00FC40C1">
        <w:rPr>
          <w:rFonts w:eastAsia="Times New Roman" w:cs="Times New Roman"/>
          <w:color w:val="000000"/>
        </w:rPr>
        <w:t xml:space="preserve">, </w:t>
      </w:r>
      <w:r w:rsidRPr="00E736DB" w:rsidR="00E64A5F">
        <w:rPr>
          <w:rFonts w:eastAsia="Times New Roman" w:cs="Times New Roman"/>
          <w:color w:val="000000"/>
        </w:rPr>
        <w:t xml:space="preserve">a case </w:t>
      </w:r>
      <w:r w:rsidRPr="00E736DB" w:rsidR="00F21FF7">
        <w:rPr>
          <w:rFonts w:eastAsia="Times New Roman" w:cs="Times New Roman"/>
          <w:color w:val="000000"/>
        </w:rPr>
        <w:t xml:space="preserve">where </w:t>
      </w:r>
      <w:r w:rsidRPr="00E736DB" w:rsidR="00A22A72">
        <w:rPr>
          <w:rFonts w:eastAsia="Times New Roman" w:cs="Times New Roman"/>
          <w:color w:val="000000"/>
        </w:rPr>
        <w:t>there w</w:t>
      </w:r>
      <w:r w:rsidR="001372EA">
        <w:rPr>
          <w:rFonts w:eastAsia="Times New Roman" w:cs="Times New Roman"/>
          <w:color w:val="000000"/>
        </w:rPr>
        <w:t>ere hundreds of s</w:t>
      </w:r>
      <w:r w:rsidRPr="00E736DB" w:rsidR="00A22A72">
        <w:rPr>
          <w:rFonts w:eastAsia="Times New Roman" w:cs="Times New Roman"/>
          <w:color w:val="000000"/>
        </w:rPr>
        <w:t xml:space="preserve">eparate thefts but </w:t>
      </w:r>
      <w:r w:rsidRPr="00E736DB" w:rsidR="00F21FF7">
        <w:rPr>
          <w:rFonts w:eastAsia="Times New Roman" w:cs="Times New Roman"/>
          <w:color w:val="000000"/>
        </w:rPr>
        <w:t xml:space="preserve">a trial </w:t>
      </w:r>
      <w:r w:rsidR="00EF1B08">
        <w:rPr>
          <w:rFonts w:eastAsia="Times New Roman" w:cs="Times New Roman"/>
          <w:color w:val="000000"/>
        </w:rPr>
        <w:t xml:space="preserve">was </w:t>
      </w:r>
      <w:r w:rsidR="008548A9">
        <w:rPr>
          <w:rFonts w:eastAsia="Times New Roman" w:cs="Times New Roman"/>
          <w:color w:val="000000"/>
        </w:rPr>
        <w:t xml:space="preserve">necessary </w:t>
      </w:r>
      <w:r w:rsidRPr="00E736DB" w:rsidR="00A22A72">
        <w:rPr>
          <w:rFonts w:eastAsia="Times New Roman" w:cs="Times New Roman"/>
          <w:color w:val="000000"/>
        </w:rPr>
        <w:t xml:space="preserve">to </w:t>
      </w:r>
      <w:r w:rsidRPr="00E736DB" w:rsidR="00825426">
        <w:rPr>
          <w:rFonts w:eastAsia="Times New Roman" w:cs="Times New Roman"/>
          <w:color w:val="000000"/>
        </w:rPr>
        <w:t xml:space="preserve">address </w:t>
      </w:r>
      <w:r w:rsidRPr="00E736DB" w:rsidR="0025703D">
        <w:rPr>
          <w:rFonts w:eastAsia="Times New Roman" w:cs="Times New Roman"/>
          <w:color w:val="000000"/>
        </w:rPr>
        <w:t xml:space="preserve">the </w:t>
      </w:r>
      <w:r w:rsidRPr="00E736DB" w:rsidR="00A22A72">
        <w:rPr>
          <w:rFonts w:eastAsia="Times New Roman" w:cs="Times New Roman"/>
          <w:color w:val="000000"/>
        </w:rPr>
        <w:t>insure</w:t>
      </w:r>
      <w:r w:rsidRPr="00E736DB" w:rsidR="00B44B37">
        <w:rPr>
          <w:rFonts w:eastAsia="Times New Roman" w:cs="Times New Roman"/>
          <w:color w:val="000000"/>
        </w:rPr>
        <w:t>d</w:t>
      </w:r>
      <w:r w:rsidRPr="00E736DB" w:rsidR="0025703D">
        <w:rPr>
          <w:rFonts w:eastAsia="Times New Roman" w:cs="Times New Roman"/>
          <w:color w:val="000000"/>
        </w:rPr>
        <w:t xml:space="preserve">’s </w:t>
      </w:r>
      <w:r w:rsidR="000A1CF2">
        <w:rPr>
          <w:rFonts w:eastAsia="Times New Roman" w:cs="Times New Roman"/>
          <w:color w:val="000000"/>
        </w:rPr>
        <w:t xml:space="preserve">evidence </w:t>
      </w:r>
      <w:r w:rsidRPr="00E736DB" w:rsidR="0025703D">
        <w:rPr>
          <w:rFonts w:eastAsia="Times New Roman" w:cs="Times New Roman"/>
          <w:color w:val="000000"/>
        </w:rPr>
        <w:t xml:space="preserve">that the thefts were part of a </w:t>
      </w:r>
      <w:r w:rsidRPr="00E736DB" w:rsidR="00A22A72">
        <w:rPr>
          <w:rFonts w:eastAsia="Times New Roman" w:cs="Times New Roman"/>
          <w:color w:val="000000"/>
        </w:rPr>
        <w:t>common pla</w:t>
      </w:r>
      <w:r w:rsidRPr="00E736DB" w:rsidR="00244DED">
        <w:rPr>
          <w:rFonts w:eastAsia="Times New Roman" w:cs="Times New Roman"/>
          <w:color w:val="000000"/>
        </w:rPr>
        <w:t>n</w:t>
      </w:r>
      <w:r w:rsidRPr="00E736DB" w:rsidR="00122C4B">
        <w:rPr>
          <w:rFonts w:eastAsia="Times New Roman" w:cs="Times New Roman"/>
          <w:color w:val="000000"/>
        </w:rPr>
        <w:t xml:space="preserve"> and thus </w:t>
      </w:r>
      <w:r w:rsidRPr="00E736DB" w:rsidR="001C3B94">
        <w:rPr>
          <w:rFonts w:eastAsia="Times New Roman" w:cs="Times New Roman"/>
          <w:color w:val="000000"/>
        </w:rPr>
        <w:t xml:space="preserve">should be treated as </w:t>
      </w:r>
      <w:r w:rsidRPr="00E736DB" w:rsidR="00122C4B">
        <w:rPr>
          <w:rFonts w:eastAsia="Times New Roman" w:cs="Times New Roman"/>
          <w:color w:val="000000"/>
        </w:rPr>
        <w:t>a single occu</w:t>
      </w:r>
      <w:r w:rsidRPr="00E736DB" w:rsidR="001C3B94">
        <w:rPr>
          <w:rFonts w:eastAsia="Times New Roman" w:cs="Times New Roman"/>
          <w:color w:val="000000"/>
        </w:rPr>
        <w:t>r</w:t>
      </w:r>
      <w:r w:rsidRPr="00E736DB" w:rsidR="00122C4B">
        <w:rPr>
          <w:rFonts w:eastAsia="Times New Roman" w:cs="Times New Roman"/>
          <w:color w:val="000000"/>
        </w:rPr>
        <w:t>rence</w:t>
      </w:r>
      <w:r w:rsidRPr="00E736DB" w:rsidR="00244DED">
        <w:rPr>
          <w:rFonts w:eastAsia="Times New Roman" w:cs="Times New Roman"/>
          <w:color w:val="000000"/>
        </w:rPr>
        <w:t xml:space="preserve">. </w:t>
      </w:r>
      <w:r w:rsidR="00D967BF">
        <w:rPr>
          <w:rFonts w:eastAsia="Times New Roman" w:cs="Times New Roman"/>
          <w:color w:val="000000"/>
        </w:rPr>
        <w:t xml:space="preserve"> </w:t>
      </w:r>
      <w:r w:rsidR="00B93367">
        <w:rPr>
          <w:rFonts w:eastAsia="Times New Roman" w:cs="Times New Roman"/>
          <w:color w:val="000000"/>
        </w:rPr>
        <w:t>I</w:t>
      </w:r>
      <w:r w:rsidRPr="00DB2F6D" w:rsidR="008A318E">
        <w:rPr>
          <w:rFonts w:eastAsia="Times New Roman" w:cs="Times New Roman"/>
          <w:color w:val="000000"/>
        </w:rPr>
        <w:t xml:space="preserve">n </w:t>
      </w:r>
      <w:r w:rsidRPr="00DB2F6D" w:rsidR="00B935A8">
        <w:rPr>
          <w:rFonts w:eastAsia="Times New Roman" w:cs="Times New Roman"/>
          <w:color w:val="000000"/>
        </w:rPr>
        <w:t xml:space="preserve">drawing </w:t>
      </w:r>
      <w:r w:rsidRPr="00DB2F6D" w:rsidR="000A1CF2">
        <w:rPr>
          <w:rFonts w:eastAsia="Times New Roman" w:cs="Times New Roman"/>
          <w:color w:val="000000"/>
        </w:rPr>
        <w:t xml:space="preserve">an </w:t>
      </w:r>
      <w:r w:rsidRPr="00DB2F6D" w:rsidR="00B935A8">
        <w:rPr>
          <w:rFonts w:eastAsia="Times New Roman" w:cs="Times New Roman"/>
          <w:color w:val="000000"/>
        </w:rPr>
        <w:t>analogy</w:t>
      </w:r>
      <w:r w:rsidRPr="00DB2F6D" w:rsidR="000A1CF2">
        <w:rPr>
          <w:rFonts w:eastAsia="Times New Roman" w:cs="Times New Roman"/>
          <w:color w:val="000000"/>
        </w:rPr>
        <w:t xml:space="preserve"> to the </w:t>
      </w:r>
      <w:r w:rsidRPr="00DB2F6D" w:rsidR="000A1CF2">
        <w:rPr>
          <w:rFonts w:eastAsia="Times New Roman" w:cs="Times New Roman"/>
          <w:i/>
          <w:iCs/>
          <w:color w:val="000000"/>
        </w:rPr>
        <w:t>Bailey</w:t>
      </w:r>
      <w:r w:rsidRPr="00DB2F6D" w:rsidR="000A1CF2">
        <w:rPr>
          <w:rFonts w:eastAsia="Times New Roman" w:cs="Times New Roman"/>
          <w:color w:val="000000"/>
        </w:rPr>
        <w:t xml:space="preserve"> rule</w:t>
      </w:r>
      <w:r w:rsidRPr="00DB2F6D" w:rsidR="00931FB5">
        <w:rPr>
          <w:rFonts w:eastAsia="Times New Roman" w:cs="Times New Roman"/>
          <w:color w:val="000000"/>
        </w:rPr>
        <w:t xml:space="preserve">, </w:t>
      </w:r>
      <w:r w:rsidRPr="00DB2F6D" w:rsidR="00E25E49">
        <w:rPr>
          <w:rFonts w:eastAsia="Times New Roman" w:cs="Times New Roman"/>
          <w:color w:val="000000"/>
        </w:rPr>
        <w:t xml:space="preserve">we do not read </w:t>
      </w:r>
      <w:r w:rsidRPr="00DB2F6D" w:rsidR="00C34046">
        <w:rPr>
          <w:rFonts w:eastAsia="Times New Roman" w:cs="Times New Roman"/>
          <w:i/>
          <w:iCs/>
          <w:color w:val="000000"/>
        </w:rPr>
        <w:t>B.H.D.</w:t>
      </w:r>
      <w:r w:rsidRPr="00DB2F6D" w:rsidR="00C34046">
        <w:rPr>
          <w:rFonts w:eastAsia="Times New Roman" w:cs="Times New Roman"/>
          <w:color w:val="000000"/>
        </w:rPr>
        <w:t xml:space="preserve"> opinion </w:t>
      </w:r>
      <w:r w:rsidRPr="00DB2F6D" w:rsidR="00E25E49">
        <w:rPr>
          <w:rFonts w:eastAsia="Times New Roman" w:cs="Times New Roman"/>
          <w:color w:val="000000"/>
        </w:rPr>
        <w:t xml:space="preserve">as </w:t>
      </w:r>
      <w:r w:rsidRPr="005D6B66" w:rsidR="00E25E49">
        <w:rPr>
          <w:rFonts w:eastAsia="Times New Roman" w:cs="Times New Roman"/>
          <w:color w:val="000000"/>
        </w:rPr>
        <w:t xml:space="preserve">having </w:t>
      </w:r>
      <w:r w:rsidRPr="005D6B66" w:rsidR="00C34046">
        <w:rPr>
          <w:rFonts w:eastAsia="Times New Roman" w:cs="Times New Roman"/>
          <w:color w:val="000000"/>
        </w:rPr>
        <w:t>announc</w:t>
      </w:r>
      <w:r w:rsidRPr="005D6B66" w:rsidR="00E25E49">
        <w:rPr>
          <w:rFonts w:eastAsia="Times New Roman" w:cs="Times New Roman"/>
          <w:color w:val="000000"/>
        </w:rPr>
        <w:t xml:space="preserve">ed </w:t>
      </w:r>
      <w:r w:rsidRPr="005D6B66" w:rsidR="008A318E">
        <w:rPr>
          <w:rFonts w:eastAsia="Times New Roman" w:cs="Times New Roman"/>
          <w:color w:val="000000"/>
        </w:rPr>
        <w:t>a new</w:t>
      </w:r>
      <w:r w:rsidRPr="005D6B66" w:rsidR="007661FB">
        <w:rPr>
          <w:rFonts w:eastAsia="Times New Roman" w:cs="Times New Roman"/>
          <w:color w:val="000000"/>
        </w:rPr>
        <w:t xml:space="preserve">, “completed crime” </w:t>
      </w:r>
      <w:r w:rsidRPr="005D6B66" w:rsidR="008C1819">
        <w:rPr>
          <w:rFonts w:eastAsia="Times New Roman" w:cs="Times New Roman"/>
          <w:color w:val="000000"/>
        </w:rPr>
        <w:t xml:space="preserve">mode of </w:t>
      </w:r>
      <w:r w:rsidRPr="005D6B66" w:rsidR="00E67CAC">
        <w:rPr>
          <w:rFonts w:eastAsia="Times New Roman" w:cs="Times New Roman"/>
          <w:color w:val="000000"/>
        </w:rPr>
        <w:t>analyzi</w:t>
      </w:r>
      <w:r w:rsidRPr="005D6B66" w:rsidR="007577D4">
        <w:rPr>
          <w:rFonts w:eastAsia="Times New Roman" w:cs="Times New Roman"/>
          <w:color w:val="000000"/>
        </w:rPr>
        <w:t xml:space="preserve">ng </w:t>
      </w:r>
      <w:r w:rsidRPr="005D6B66" w:rsidR="00395496">
        <w:rPr>
          <w:rFonts w:eastAsia="Times New Roman" w:cs="Times New Roman"/>
          <w:color w:val="000000"/>
        </w:rPr>
        <w:t xml:space="preserve">the issue of </w:t>
      </w:r>
      <w:r w:rsidRPr="005D6B66" w:rsidR="001A5B8E">
        <w:rPr>
          <w:rFonts w:eastAsia="Times New Roman" w:cs="Times New Roman"/>
          <w:color w:val="000000"/>
        </w:rPr>
        <w:t>whe</w:t>
      </w:r>
      <w:r w:rsidRPr="005D6B66" w:rsidR="00FD4424">
        <w:rPr>
          <w:rFonts w:eastAsia="Times New Roman" w:cs="Times New Roman"/>
          <w:color w:val="000000"/>
        </w:rPr>
        <w:t>ther a claimed loss constitutes a single occurrence or multiple occurrences</w:t>
      </w:r>
      <w:r w:rsidR="00660A4B">
        <w:rPr>
          <w:rFonts w:eastAsia="Times New Roman" w:cs="Times New Roman"/>
          <w:color w:val="000000"/>
        </w:rPr>
        <w:t xml:space="preserve">, </w:t>
      </w:r>
      <w:r w:rsidR="000E12EF">
        <w:rPr>
          <w:rFonts w:eastAsia="Times New Roman" w:cs="Times New Roman"/>
          <w:color w:val="000000"/>
        </w:rPr>
        <w:t xml:space="preserve">borrowing from </w:t>
      </w:r>
      <w:r w:rsidR="00660A4B">
        <w:rPr>
          <w:rFonts w:eastAsia="Times New Roman" w:cs="Times New Roman"/>
          <w:color w:val="000000"/>
        </w:rPr>
        <w:t>criminal law</w:t>
      </w:r>
      <w:r w:rsidRPr="005D6B66" w:rsidR="00FD4424">
        <w:rPr>
          <w:rFonts w:eastAsia="Times New Roman" w:cs="Times New Roman"/>
          <w:color w:val="000000"/>
        </w:rPr>
        <w:t xml:space="preserve">.  </w:t>
      </w:r>
      <w:r w:rsidR="00557208">
        <w:rPr>
          <w:rFonts w:eastAsia="Times New Roman" w:cs="Times New Roman"/>
          <w:color w:val="000000"/>
        </w:rPr>
        <w:t>The court</w:t>
      </w:r>
      <w:r w:rsidRPr="005D6B66" w:rsidR="00FC6C96">
        <w:rPr>
          <w:rFonts w:eastAsia="Times New Roman" w:cs="Times New Roman"/>
          <w:color w:val="000000"/>
        </w:rPr>
        <w:t xml:space="preserve"> was simply emphasizing</w:t>
      </w:r>
      <w:r w:rsidRPr="005D6B66" w:rsidR="007661FB">
        <w:rPr>
          <w:rFonts w:eastAsia="Times New Roman" w:cs="Times New Roman"/>
          <w:color w:val="000000"/>
        </w:rPr>
        <w:t xml:space="preserve"> </w:t>
      </w:r>
      <w:r w:rsidRPr="005D6B66">
        <w:rPr>
          <w:rFonts w:eastAsia="Times New Roman" w:cs="Times New Roman"/>
          <w:color w:val="000000"/>
        </w:rPr>
        <w:t>that</w:t>
      </w:r>
      <w:r w:rsidRPr="005D6B66" w:rsidR="00BF4CDD">
        <w:rPr>
          <w:rFonts w:eastAsia="Times New Roman" w:cs="Times New Roman"/>
          <w:color w:val="000000"/>
        </w:rPr>
        <w:t xml:space="preserve"> </w:t>
      </w:r>
      <w:r w:rsidRPr="005D6B66" w:rsidR="003458BA">
        <w:rPr>
          <w:rFonts w:eastAsia="Times New Roman" w:cs="Times New Roman"/>
          <w:color w:val="000000"/>
        </w:rPr>
        <w:t>“[t]</w:t>
      </w:r>
      <w:r w:rsidRPr="003458BA" w:rsidR="003458BA">
        <w:rPr>
          <w:rFonts w:eastAsia="Times New Roman" w:cs="Times New Roman"/>
          <w:color w:val="000000"/>
        </w:rPr>
        <w:t xml:space="preserve">his is not a case in which the thief had a general overall plan to steal a particular item or </w:t>
      </w:r>
      <w:r w:rsidRPr="005D6B66" w:rsidR="009E1BBF">
        <w:rPr>
          <w:rFonts w:eastAsia="Times New Roman" w:cs="Times New Roman"/>
          <w:color w:val="000000"/>
        </w:rPr>
        <w:t>amount,</w:t>
      </w:r>
      <w:r w:rsidRPr="009E1BBF" w:rsidR="009E1BBF">
        <w:rPr>
          <w:rFonts w:eastAsia="Times New Roman" w:cs="Times New Roman"/>
          <w:color w:val="000000"/>
        </w:rPr>
        <w:t xml:space="preserve"> or where he or she took advantage of a position of trust to embezzle an aggregate amount over an extended period</w:t>
      </w:r>
      <w:r w:rsidRPr="005D6B66" w:rsidR="00DC572F">
        <w:rPr>
          <w:rFonts w:eastAsia="Times New Roman" w:cs="Times New Roman"/>
          <w:color w:val="000000"/>
        </w:rPr>
        <w:t>.</w:t>
      </w:r>
      <w:r w:rsidRPr="005D6B66" w:rsidR="009E1BBF">
        <w:rPr>
          <w:rFonts w:eastAsia="Times New Roman" w:cs="Times New Roman"/>
          <w:color w:val="000000"/>
        </w:rPr>
        <w:t xml:space="preserve">” </w:t>
      </w:r>
      <w:r w:rsidRPr="005D6B66" w:rsidR="00DC572F">
        <w:rPr>
          <w:rFonts w:eastAsia="Times New Roman" w:cs="Times New Roman"/>
          <w:color w:val="000000"/>
        </w:rPr>
        <w:t xml:space="preserve"> </w:t>
      </w:r>
      <w:r w:rsidRPr="005D6B66" w:rsidR="00FC40C1">
        <w:rPr>
          <w:rFonts w:eastAsia="Times New Roman" w:cs="Times New Roman"/>
          <w:color w:val="000000"/>
        </w:rPr>
        <w:t>(</w:t>
      </w:r>
      <w:r w:rsidRPr="005D6B66" w:rsidR="00FC40C1">
        <w:rPr>
          <w:rFonts w:eastAsia="Times New Roman" w:cs="Times New Roman"/>
          <w:i/>
          <w:iCs/>
          <w:color w:val="000000"/>
        </w:rPr>
        <w:t>B.H.D</w:t>
      </w:r>
      <w:r w:rsidRPr="005D6B66" w:rsidR="00FC40C1">
        <w:rPr>
          <w:rFonts w:eastAsia="Times New Roman" w:cs="Times New Roman"/>
          <w:color w:val="000000"/>
        </w:rPr>
        <w:t xml:space="preserve">., </w:t>
      </w:r>
      <w:r w:rsidRPr="005D6B66" w:rsidR="00FC40C1">
        <w:rPr>
          <w:rFonts w:eastAsia="Times New Roman" w:cs="Times New Roman"/>
          <w:i/>
          <w:iCs/>
          <w:color w:val="000000"/>
        </w:rPr>
        <w:t>supra</w:t>
      </w:r>
      <w:r w:rsidRPr="005D6B66" w:rsidR="00FC40C1">
        <w:rPr>
          <w:rFonts w:eastAsia="Times New Roman" w:cs="Times New Roman"/>
          <w:color w:val="000000"/>
        </w:rPr>
        <w:t>, 46</w:t>
      </w:r>
      <w:r w:rsidR="00E01878">
        <w:rPr>
          <w:rFonts w:eastAsia="Times New Roman" w:cs="Times New Roman"/>
          <w:color w:val="000000"/>
        </w:rPr>
        <w:t> </w:t>
      </w:r>
      <w:r w:rsidRPr="005D6B66" w:rsidR="00FC40C1">
        <w:rPr>
          <w:rFonts w:eastAsia="Times New Roman" w:cs="Times New Roman"/>
          <w:color w:val="000000"/>
        </w:rPr>
        <w:t>Cal.App.</w:t>
      </w:r>
      <w:r w:rsidRPr="005D6B66" w:rsidR="00A53CF8">
        <w:rPr>
          <w:rFonts w:eastAsia="Times New Roman" w:cs="Times New Roman"/>
          <w:color w:val="000000"/>
        </w:rPr>
        <w:t>4</w:t>
      </w:r>
      <w:r w:rsidRPr="00BF276A" w:rsidR="00A53CF8">
        <w:rPr>
          <w:rFonts w:eastAsia="Times New Roman" w:cs="Times New Roman"/>
          <w:color w:val="000000"/>
        </w:rPr>
        <w:t>th</w:t>
      </w:r>
      <w:r w:rsidRPr="005D6B66" w:rsidR="00A53CF8">
        <w:rPr>
          <w:rFonts w:eastAsia="Times New Roman" w:cs="Times New Roman"/>
          <w:color w:val="000000"/>
        </w:rPr>
        <w:t xml:space="preserve"> at p.</w:t>
      </w:r>
      <w:r w:rsidR="00E01878">
        <w:rPr>
          <w:rFonts w:eastAsia="Times New Roman" w:cs="Times New Roman"/>
          <w:color w:val="000000"/>
        </w:rPr>
        <w:t> </w:t>
      </w:r>
      <w:r w:rsidRPr="005D6B66" w:rsidR="00A53CF8">
        <w:rPr>
          <w:rFonts w:eastAsia="Times New Roman" w:cs="Times New Roman"/>
          <w:color w:val="000000"/>
        </w:rPr>
        <w:t>114</w:t>
      </w:r>
      <w:r w:rsidR="00B94599">
        <w:rPr>
          <w:rFonts w:eastAsia="Times New Roman" w:cs="Times New Roman"/>
          <w:color w:val="000000"/>
        </w:rPr>
        <w:t>2</w:t>
      </w:r>
      <w:r w:rsidRPr="005D6B66" w:rsidR="00DC572F">
        <w:rPr>
          <w:rFonts w:eastAsia="Times New Roman" w:cs="Times New Roman"/>
          <w:color w:val="000000"/>
        </w:rPr>
        <w:t>.</w:t>
      </w:r>
      <w:r w:rsidRPr="005D6B66" w:rsidR="00A53CF8">
        <w:rPr>
          <w:rFonts w:eastAsia="Times New Roman" w:cs="Times New Roman"/>
          <w:color w:val="000000"/>
        </w:rPr>
        <w:t>)</w:t>
      </w:r>
      <w:r w:rsidRPr="005D6B66" w:rsidR="00DC572F">
        <w:rPr>
          <w:rFonts w:eastAsia="Times New Roman" w:cs="Times New Roman"/>
          <w:color w:val="000000"/>
        </w:rPr>
        <w:t xml:space="preserve">  </w:t>
      </w:r>
      <w:r w:rsidRPr="005D6B66" w:rsidR="00740EDF">
        <w:rPr>
          <w:rFonts w:eastAsia="Times New Roman" w:cs="Times New Roman"/>
          <w:color w:val="000000"/>
        </w:rPr>
        <w:t xml:space="preserve">In short, unlike </w:t>
      </w:r>
      <w:r w:rsidRPr="00E3381F" w:rsidR="00740EDF">
        <w:rPr>
          <w:rFonts w:eastAsia="Times New Roman" w:cs="Times New Roman"/>
          <w:i/>
          <w:color w:val="000000"/>
        </w:rPr>
        <w:t>EOTT</w:t>
      </w:r>
      <w:r w:rsidRPr="005D6B66" w:rsidR="00740EDF">
        <w:rPr>
          <w:rFonts w:eastAsia="Times New Roman" w:cs="Times New Roman"/>
          <w:color w:val="000000"/>
        </w:rPr>
        <w:t>, there was no</w:t>
      </w:r>
      <w:r w:rsidRPr="005D6B66" w:rsidR="001B6C69">
        <w:rPr>
          <w:rFonts w:eastAsia="Times New Roman" w:cs="Times New Roman"/>
          <w:color w:val="000000"/>
        </w:rPr>
        <w:t xml:space="preserve"> evidence of a common plan or conspiracy</w:t>
      </w:r>
      <w:r w:rsidR="00BA2AFC">
        <w:rPr>
          <w:rFonts w:eastAsia="Times New Roman" w:cs="Times New Roman"/>
          <w:color w:val="000000"/>
        </w:rPr>
        <w:t xml:space="preserve"> on that record</w:t>
      </w:r>
      <w:r w:rsidRPr="005D6B66" w:rsidR="001B6C69">
        <w:rPr>
          <w:rFonts w:eastAsia="Times New Roman" w:cs="Times New Roman"/>
          <w:color w:val="000000"/>
        </w:rPr>
        <w:t>.</w:t>
      </w:r>
      <w:r w:rsidR="001B6C69">
        <w:rPr>
          <w:rFonts w:eastAsia="Times New Roman" w:cs="Times New Roman"/>
          <w:color w:val="000000"/>
        </w:rPr>
        <w:t xml:space="preserve"> </w:t>
      </w:r>
    </w:p>
    <w:p w:rsidR="00B86432" w:rsidRPr="006A240C" w:rsidP="007441B9" w14:paraId="164E4343" w14:textId="6FFA5C96">
      <w:pPr>
        <w:shd w:val="clear" w:color="auto" w:fill="FFFFFF"/>
        <w:rPr>
          <w:rFonts w:eastAsia="Times New Roman" w:cs="Times New Roman"/>
          <w:color w:val="000000"/>
        </w:rPr>
      </w:pPr>
      <w:r>
        <w:rPr>
          <w:rFonts w:eastAsia="Times New Roman" w:cs="Times New Roman"/>
          <w:color w:val="000000"/>
        </w:rPr>
        <w:t xml:space="preserve">This case is the polar opposite.  </w:t>
      </w:r>
      <w:r w:rsidR="00B93367">
        <w:rPr>
          <w:rFonts w:eastAsia="Times New Roman" w:cs="Times New Roman"/>
          <w:color w:val="000000"/>
        </w:rPr>
        <w:t>W</w:t>
      </w:r>
      <w:r w:rsidR="001E2F91">
        <w:rPr>
          <w:rFonts w:eastAsia="Times New Roman" w:cs="Times New Roman"/>
          <w:color w:val="000000"/>
        </w:rPr>
        <w:t xml:space="preserve">e are not dealing with </w:t>
      </w:r>
      <w:r w:rsidR="00C97D80">
        <w:rPr>
          <w:rFonts w:eastAsia="Times New Roman" w:cs="Times New Roman"/>
          <w:color w:val="000000"/>
        </w:rPr>
        <w:t xml:space="preserve">a series of </w:t>
      </w:r>
      <w:r w:rsidR="00DB2F6D">
        <w:rPr>
          <w:rFonts w:eastAsia="Times New Roman" w:cs="Times New Roman"/>
          <w:color w:val="000000"/>
        </w:rPr>
        <w:t xml:space="preserve">offenses </w:t>
      </w:r>
      <w:r w:rsidR="00C97D80">
        <w:rPr>
          <w:rFonts w:eastAsia="Times New Roman" w:cs="Times New Roman"/>
          <w:color w:val="000000"/>
        </w:rPr>
        <w:t>by a single perpetrator</w:t>
      </w:r>
      <w:r w:rsidR="00DB2F6D">
        <w:rPr>
          <w:rFonts w:eastAsia="Times New Roman" w:cs="Times New Roman"/>
          <w:color w:val="000000"/>
        </w:rPr>
        <w:t xml:space="preserve">, as in </w:t>
      </w:r>
      <w:r w:rsidRPr="005B4A40" w:rsidR="00DB2F6D">
        <w:rPr>
          <w:rFonts w:eastAsia="Times New Roman" w:cs="Times New Roman"/>
          <w:i/>
          <w:iCs/>
          <w:color w:val="000000"/>
        </w:rPr>
        <w:t>B.H.D.</w:t>
      </w:r>
      <w:r w:rsidR="00DB2F6D">
        <w:rPr>
          <w:rFonts w:eastAsia="Times New Roman" w:cs="Times New Roman"/>
          <w:color w:val="000000"/>
        </w:rPr>
        <w:t xml:space="preserve"> and </w:t>
      </w:r>
      <w:r w:rsidRPr="005B4A40" w:rsidR="00DB2F6D">
        <w:rPr>
          <w:rFonts w:eastAsia="Times New Roman" w:cs="Times New Roman"/>
          <w:i/>
          <w:iCs/>
          <w:color w:val="000000"/>
        </w:rPr>
        <w:t>Lexington</w:t>
      </w:r>
      <w:r w:rsidR="00DB2F6D">
        <w:rPr>
          <w:rFonts w:eastAsia="Times New Roman" w:cs="Times New Roman"/>
          <w:color w:val="000000"/>
        </w:rPr>
        <w:t xml:space="preserve">.  </w:t>
      </w:r>
      <w:r w:rsidR="001C1732">
        <w:rPr>
          <w:rFonts w:eastAsia="Times New Roman" w:cs="Times New Roman"/>
          <w:color w:val="000000"/>
        </w:rPr>
        <w:t>Falls Lake</w:t>
      </w:r>
      <w:r w:rsidRPr="006A240C" w:rsidR="00120449">
        <w:rPr>
          <w:rFonts w:eastAsia="Times New Roman" w:cs="Times New Roman"/>
          <w:color w:val="000000"/>
        </w:rPr>
        <w:t xml:space="preserve"> presented</w:t>
      </w:r>
      <w:r w:rsidRPr="006A240C" w:rsidR="007A7763">
        <w:rPr>
          <w:rFonts w:eastAsia="Times New Roman" w:cs="Times New Roman"/>
          <w:color w:val="000000"/>
        </w:rPr>
        <w:t xml:space="preserve"> evidence</w:t>
      </w:r>
      <w:r w:rsidRPr="006A240C" w:rsidR="00FF3E83">
        <w:rPr>
          <w:rFonts w:eastAsia="Times New Roman" w:cs="Times New Roman"/>
          <w:color w:val="000000"/>
        </w:rPr>
        <w:t xml:space="preserve"> </w:t>
      </w:r>
      <w:r w:rsidRPr="006A240C" w:rsidR="007848DF">
        <w:rPr>
          <w:rFonts w:eastAsia="Times New Roman" w:cs="Times New Roman"/>
          <w:color w:val="000000"/>
        </w:rPr>
        <w:t xml:space="preserve">that, in close sequence, </w:t>
      </w:r>
      <w:r w:rsidR="00061F0A">
        <w:rPr>
          <w:rFonts w:eastAsia="Times New Roman" w:cs="Times New Roman"/>
          <w:color w:val="000000"/>
        </w:rPr>
        <w:t>a large amount of</w:t>
      </w:r>
      <w:r w:rsidRPr="006A240C" w:rsidR="007848DF">
        <w:rPr>
          <w:rFonts w:eastAsia="Times New Roman" w:cs="Times New Roman"/>
          <w:color w:val="000000"/>
        </w:rPr>
        <w:t xml:space="preserve"> cannabis inventory was stolen </w:t>
      </w:r>
      <w:r w:rsidRPr="006A240C" w:rsidR="00652782">
        <w:rPr>
          <w:rFonts w:eastAsia="Times New Roman" w:cs="Times New Roman"/>
          <w:color w:val="000000"/>
        </w:rPr>
        <w:t xml:space="preserve">by </w:t>
      </w:r>
      <w:r w:rsidR="00DB2F6D">
        <w:rPr>
          <w:rFonts w:eastAsia="Times New Roman" w:cs="Times New Roman"/>
          <w:color w:val="000000"/>
        </w:rPr>
        <w:t xml:space="preserve">an </w:t>
      </w:r>
      <w:r w:rsidRPr="006A240C" w:rsidR="00652782">
        <w:rPr>
          <w:rFonts w:eastAsia="Times New Roman" w:cs="Times New Roman"/>
          <w:color w:val="000000"/>
        </w:rPr>
        <w:t xml:space="preserve">unknown </w:t>
      </w:r>
      <w:r w:rsidR="00DB2F6D">
        <w:rPr>
          <w:rFonts w:eastAsia="Times New Roman" w:cs="Times New Roman"/>
          <w:color w:val="000000"/>
        </w:rPr>
        <w:t xml:space="preserve">group </w:t>
      </w:r>
      <w:r w:rsidR="005D6B66">
        <w:rPr>
          <w:rFonts w:eastAsia="Times New Roman" w:cs="Times New Roman"/>
          <w:color w:val="000000"/>
        </w:rPr>
        <w:t>o</w:t>
      </w:r>
      <w:r w:rsidR="00DB2F6D">
        <w:rPr>
          <w:rFonts w:eastAsia="Times New Roman" w:cs="Times New Roman"/>
          <w:color w:val="000000"/>
        </w:rPr>
        <w:t xml:space="preserve">f </w:t>
      </w:r>
      <w:r w:rsidRPr="006A240C" w:rsidR="00652782">
        <w:rPr>
          <w:rFonts w:eastAsia="Times New Roman" w:cs="Times New Roman"/>
          <w:color w:val="000000"/>
        </w:rPr>
        <w:t>pe</w:t>
      </w:r>
      <w:r w:rsidRPr="006A240C" w:rsidR="00DC335D">
        <w:rPr>
          <w:rFonts w:eastAsia="Times New Roman" w:cs="Times New Roman"/>
          <w:color w:val="000000"/>
        </w:rPr>
        <w:t>r</w:t>
      </w:r>
      <w:r w:rsidRPr="006A240C" w:rsidR="00652782">
        <w:rPr>
          <w:rFonts w:eastAsia="Times New Roman" w:cs="Times New Roman"/>
          <w:color w:val="000000"/>
        </w:rPr>
        <w:t xml:space="preserve">petrators </w:t>
      </w:r>
      <w:r w:rsidRPr="006A240C" w:rsidR="007848DF">
        <w:rPr>
          <w:rFonts w:eastAsia="Times New Roman" w:cs="Times New Roman"/>
          <w:color w:val="000000"/>
        </w:rPr>
        <w:t xml:space="preserve">from </w:t>
      </w:r>
      <w:r w:rsidRPr="006A240C" w:rsidR="00DC335D">
        <w:rPr>
          <w:rFonts w:eastAsia="Times New Roman" w:cs="Times New Roman"/>
          <w:color w:val="000000"/>
        </w:rPr>
        <w:t xml:space="preserve">two different </w:t>
      </w:r>
      <w:r w:rsidR="00260F4A">
        <w:rPr>
          <w:rFonts w:eastAsia="Times New Roman" w:cs="Times New Roman"/>
          <w:color w:val="000000"/>
        </w:rPr>
        <w:t xml:space="preserve">heavily fortified </w:t>
      </w:r>
      <w:r w:rsidRPr="006A240C" w:rsidR="00DC335D">
        <w:rPr>
          <w:rFonts w:eastAsia="Times New Roman" w:cs="Times New Roman"/>
          <w:color w:val="000000"/>
        </w:rPr>
        <w:t xml:space="preserve">vaults in </w:t>
      </w:r>
      <w:r w:rsidRPr="006A240C" w:rsidR="007848DF">
        <w:rPr>
          <w:rFonts w:eastAsia="Times New Roman" w:cs="Times New Roman"/>
          <w:color w:val="000000"/>
        </w:rPr>
        <w:t xml:space="preserve">different locations </w:t>
      </w:r>
      <w:r w:rsidRPr="006A240C" w:rsidR="001D0118">
        <w:rPr>
          <w:rFonts w:eastAsia="Times New Roman" w:cs="Times New Roman"/>
          <w:color w:val="000000"/>
        </w:rPr>
        <w:t>inside</w:t>
      </w:r>
      <w:r w:rsidRPr="006A240C" w:rsidR="007848DF">
        <w:rPr>
          <w:rFonts w:eastAsia="Times New Roman" w:cs="Times New Roman"/>
          <w:color w:val="000000"/>
        </w:rPr>
        <w:t xml:space="preserve"> Apex’s business premises</w:t>
      </w:r>
      <w:r w:rsidRPr="006A240C" w:rsidR="00DC335D">
        <w:rPr>
          <w:rFonts w:eastAsia="Times New Roman" w:cs="Times New Roman"/>
          <w:color w:val="000000"/>
        </w:rPr>
        <w:t>,</w:t>
      </w:r>
      <w:r w:rsidRPr="006A240C" w:rsidR="007848DF">
        <w:rPr>
          <w:rFonts w:eastAsia="Times New Roman" w:cs="Times New Roman"/>
          <w:color w:val="000000"/>
        </w:rPr>
        <w:t xml:space="preserve"> in the dead of night</w:t>
      </w:r>
      <w:r w:rsidR="00B87F01">
        <w:rPr>
          <w:rFonts w:eastAsia="Times New Roman" w:cs="Times New Roman"/>
          <w:color w:val="000000"/>
        </w:rPr>
        <w:t xml:space="preserve">.  </w:t>
      </w:r>
      <w:r w:rsidR="00C00BD1">
        <w:rPr>
          <w:rFonts w:eastAsia="Times New Roman" w:cs="Times New Roman"/>
          <w:color w:val="000000"/>
        </w:rPr>
        <w:t xml:space="preserve">It produced </w:t>
      </w:r>
      <w:r w:rsidR="00D62E97">
        <w:rPr>
          <w:rFonts w:eastAsia="Times New Roman" w:cs="Times New Roman"/>
          <w:color w:val="000000"/>
        </w:rPr>
        <w:t xml:space="preserve">enough evidence to </w:t>
      </w:r>
      <w:r w:rsidR="001235BB">
        <w:rPr>
          <w:rFonts w:eastAsia="Times New Roman" w:cs="Times New Roman"/>
          <w:color w:val="000000"/>
        </w:rPr>
        <w:t>justify</w:t>
      </w:r>
      <w:r w:rsidR="00D62E97">
        <w:rPr>
          <w:rFonts w:eastAsia="Times New Roman" w:cs="Times New Roman"/>
          <w:color w:val="000000"/>
        </w:rPr>
        <w:t xml:space="preserve"> a prima facie </w:t>
      </w:r>
      <w:r w:rsidR="001235BB">
        <w:rPr>
          <w:rFonts w:eastAsia="Times New Roman" w:cs="Times New Roman"/>
          <w:color w:val="000000"/>
        </w:rPr>
        <w:t>inference</w:t>
      </w:r>
      <w:r w:rsidR="00D62E97">
        <w:rPr>
          <w:rFonts w:eastAsia="Times New Roman" w:cs="Times New Roman"/>
          <w:color w:val="000000"/>
        </w:rPr>
        <w:t xml:space="preserve"> that </w:t>
      </w:r>
      <w:r w:rsidR="004B6BB4">
        <w:rPr>
          <w:rFonts w:eastAsia="Times New Roman" w:cs="Times New Roman"/>
          <w:color w:val="000000"/>
        </w:rPr>
        <w:t>the perpe</w:t>
      </w:r>
      <w:r w:rsidR="00CD25E6">
        <w:rPr>
          <w:rFonts w:eastAsia="Times New Roman" w:cs="Times New Roman"/>
          <w:color w:val="000000"/>
        </w:rPr>
        <w:t xml:space="preserve">trators were working together.  </w:t>
      </w:r>
      <w:r w:rsidR="00E01629">
        <w:rPr>
          <w:rFonts w:eastAsia="Times New Roman" w:cs="Times New Roman"/>
          <w:color w:val="000000"/>
        </w:rPr>
        <w:t>A</w:t>
      </w:r>
      <w:r w:rsidRPr="006A240C" w:rsidR="00CE1667">
        <w:rPr>
          <w:rFonts w:eastAsia="Times New Roman" w:cs="Times New Roman"/>
          <w:color w:val="000000"/>
        </w:rPr>
        <w:t>pex</w:t>
      </w:r>
      <w:r w:rsidR="0099201F">
        <w:rPr>
          <w:rFonts w:eastAsia="Times New Roman" w:cs="Times New Roman"/>
          <w:color w:val="000000"/>
        </w:rPr>
        <w:t>, for its part,</w:t>
      </w:r>
      <w:r w:rsidRPr="006A240C" w:rsidR="00CE1667">
        <w:rPr>
          <w:rFonts w:eastAsia="Times New Roman" w:cs="Times New Roman"/>
          <w:color w:val="000000"/>
        </w:rPr>
        <w:t xml:space="preserve"> failed to </w:t>
      </w:r>
      <w:r w:rsidRPr="006A240C" w:rsidR="00735190">
        <w:rPr>
          <w:rFonts w:eastAsia="Times New Roman" w:cs="Times New Roman"/>
          <w:color w:val="000000"/>
        </w:rPr>
        <w:t xml:space="preserve">come forward with </w:t>
      </w:r>
      <w:r w:rsidRPr="006A240C" w:rsidR="001F6708">
        <w:rPr>
          <w:rFonts w:eastAsia="Times New Roman" w:cs="Times New Roman"/>
          <w:color w:val="000000"/>
        </w:rPr>
        <w:t xml:space="preserve">anything more than </w:t>
      </w:r>
      <w:r w:rsidRPr="006A240C" w:rsidR="00885F92">
        <w:rPr>
          <w:rFonts w:eastAsia="Times New Roman" w:cs="Times New Roman"/>
          <w:color w:val="000000"/>
        </w:rPr>
        <w:t xml:space="preserve">speculation that </w:t>
      </w:r>
      <w:r w:rsidRPr="006A240C" w:rsidR="00E457E1">
        <w:rPr>
          <w:rFonts w:eastAsia="Times New Roman" w:cs="Times New Roman"/>
          <w:color w:val="000000"/>
        </w:rPr>
        <w:t xml:space="preserve">the </w:t>
      </w:r>
      <w:r w:rsidRPr="006A240C" w:rsidR="006D6AF1">
        <w:rPr>
          <w:rFonts w:eastAsia="Times New Roman" w:cs="Times New Roman"/>
          <w:color w:val="000000"/>
        </w:rPr>
        <w:t>breach</w:t>
      </w:r>
      <w:r w:rsidRPr="006A240C" w:rsidR="00B34BA9">
        <w:rPr>
          <w:rFonts w:eastAsia="Times New Roman" w:cs="Times New Roman"/>
          <w:color w:val="000000"/>
        </w:rPr>
        <w:t xml:space="preserve">es </w:t>
      </w:r>
      <w:r w:rsidRPr="006A240C" w:rsidR="0025703D">
        <w:rPr>
          <w:rFonts w:eastAsia="Times New Roman" w:cs="Times New Roman"/>
          <w:color w:val="000000"/>
        </w:rPr>
        <w:t xml:space="preserve">of </w:t>
      </w:r>
      <w:r w:rsidR="00122438">
        <w:rPr>
          <w:rFonts w:eastAsia="Times New Roman" w:cs="Times New Roman"/>
          <w:color w:val="000000"/>
        </w:rPr>
        <w:t xml:space="preserve">its </w:t>
      </w:r>
      <w:r w:rsidRPr="006A240C" w:rsidR="00885F92">
        <w:rPr>
          <w:rFonts w:eastAsia="Times New Roman" w:cs="Times New Roman"/>
          <w:color w:val="000000"/>
        </w:rPr>
        <w:t>vault</w:t>
      </w:r>
      <w:r w:rsidRPr="006A240C" w:rsidR="0025703D">
        <w:rPr>
          <w:rFonts w:eastAsia="Times New Roman" w:cs="Times New Roman"/>
          <w:color w:val="000000"/>
        </w:rPr>
        <w:t>s</w:t>
      </w:r>
      <w:r w:rsidRPr="006A240C" w:rsidR="00885F92">
        <w:rPr>
          <w:rFonts w:eastAsia="Times New Roman" w:cs="Times New Roman"/>
          <w:color w:val="000000"/>
        </w:rPr>
        <w:t xml:space="preserve"> </w:t>
      </w:r>
      <w:r w:rsidRPr="006A240C" w:rsidR="0025703D">
        <w:rPr>
          <w:rFonts w:eastAsia="Times New Roman" w:cs="Times New Roman"/>
          <w:color w:val="000000"/>
        </w:rPr>
        <w:t xml:space="preserve">were </w:t>
      </w:r>
      <w:r w:rsidR="00422BB1">
        <w:rPr>
          <w:rFonts w:eastAsia="Times New Roman" w:cs="Times New Roman"/>
          <w:color w:val="000000"/>
        </w:rPr>
        <w:t xml:space="preserve">somehow </w:t>
      </w:r>
      <w:r w:rsidRPr="006A240C" w:rsidR="0059329A">
        <w:rPr>
          <w:rFonts w:eastAsia="Times New Roman" w:cs="Times New Roman"/>
          <w:color w:val="000000"/>
        </w:rPr>
        <w:t xml:space="preserve">attributable to </w:t>
      </w:r>
      <w:r w:rsidR="005773DC">
        <w:rPr>
          <w:rFonts w:eastAsia="Times New Roman" w:cs="Times New Roman"/>
          <w:color w:val="000000"/>
        </w:rPr>
        <w:t>two independent groups of people.</w:t>
      </w:r>
      <w:r w:rsidRPr="006A240C" w:rsidR="00B34BA9">
        <w:rPr>
          <w:rFonts w:eastAsia="Times New Roman" w:cs="Times New Roman"/>
          <w:color w:val="000000"/>
        </w:rPr>
        <w:t xml:space="preserve">  </w:t>
      </w:r>
      <w:r w:rsidRPr="006A240C" w:rsidR="00735190">
        <w:rPr>
          <w:rFonts w:eastAsia="Times New Roman" w:cs="Times New Roman"/>
          <w:color w:val="000000"/>
        </w:rPr>
        <w:t xml:space="preserve">Had Apex </w:t>
      </w:r>
      <w:r w:rsidRPr="006A240C" w:rsidR="00957483">
        <w:rPr>
          <w:rFonts w:eastAsia="Times New Roman" w:cs="Times New Roman"/>
          <w:color w:val="000000"/>
        </w:rPr>
        <w:t xml:space="preserve">presented </w:t>
      </w:r>
      <w:r w:rsidRPr="006A240C" w:rsidR="001E498A">
        <w:rPr>
          <w:rFonts w:eastAsia="Times New Roman" w:cs="Times New Roman"/>
          <w:color w:val="000000"/>
        </w:rPr>
        <w:t xml:space="preserve">even a modicum of </w:t>
      </w:r>
      <w:r w:rsidRPr="006A240C" w:rsidR="00957483">
        <w:rPr>
          <w:rFonts w:eastAsia="Times New Roman" w:cs="Times New Roman"/>
          <w:color w:val="000000"/>
        </w:rPr>
        <w:t xml:space="preserve">evidence </w:t>
      </w:r>
      <w:r w:rsidRPr="006A240C" w:rsidR="00735190">
        <w:rPr>
          <w:rFonts w:eastAsia="Times New Roman" w:cs="Times New Roman"/>
          <w:color w:val="000000"/>
        </w:rPr>
        <w:t xml:space="preserve">to </w:t>
      </w:r>
      <w:r w:rsidRPr="006A240C" w:rsidR="0072135E">
        <w:rPr>
          <w:rFonts w:eastAsia="Times New Roman" w:cs="Times New Roman"/>
          <w:color w:val="000000"/>
        </w:rPr>
        <w:t>suggest that</w:t>
      </w:r>
      <w:r w:rsidRPr="006A240C" w:rsidR="00735190">
        <w:rPr>
          <w:rFonts w:eastAsia="Times New Roman" w:cs="Times New Roman"/>
          <w:color w:val="000000"/>
        </w:rPr>
        <w:t xml:space="preserve"> </w:t>
      </w:r>
      <w:r w:rsidRPr="006A240C" w:rsidR="00DC0376">
        <w:rPr>
          <w:rFonts w:eastAsia="Times New Roman" w:cs="Times New Roman"/>
          <w:color w:val="000000"/>
        </w:rPr>
        <w:t>different burglary crews</w:t>
      </w:r>
      <w:r w:rsidR="00952E0F">
        <w:rPr>
          <w:rFonts w:eastAsia="Times New Roman" w:cs="Times New Roman"/>
          <w:color w:val="000000"/>
        </w:rPr>
        <w:t xml:space="preserve"> </w:t>
      </w:r>
      <w:r w:rsidRPr="006A240C" w:rsidR="003D0351">
        <w:rPr>
          <w:rFonts w:eastAsia="Times New Roman" w:cs="Times New Roman"/>
          <w:color w:val="000000"/>
        </w:rPr>
        <w:t>broke into the vaults</w:t>
      </w:r>
      <w:r w:rsidRPr="006A240C" w:rsidR="00E14EF9">
        <w:rPr>
          <w:rFonts w:eastAsia="Times New Roman" w:cs="Times New Roman"/>
          <w:color w:val="000000"/>
        </w:rPr>
        <w:t>,</w:t>
      </w:r>
      <w:r w:rsidRPr="006A240C" w:rsidR="000C0173">
        <w:rPr>
          <w:rFonts w:eastAsia="Times New Roman" w:cs="Times New Roman"/>
          <w:color w:val="000000"/>
        </w:rPr>
        <w:t xml:space="preserve"> </w:t>
      </w:r>
      <w:r w:rsidRPr="005D6B66" w:rsidR="00EF1B08">
        <w:rPr>
          <w:rFonts w:eastAsia="Times New Roman" w:cs="Times New Roman"/>
          <w:i/>
          <w:iCs/>
          <w:color w:val="000000"/>
        </w:rPr>
        <w:t>operating separately</w:t>
      </w:r>
      <w:r w:rsidRPr="006A240C" w:rsidR="00EF1B08">
        <w:rPr>
          <w:rFonts w:eastAsia="Times New Roman" w:cs="Times New Roman"/>
          <w:color w:val="000000"/>
        </w:rPr>
        <w:t xml:space="preserve">, </w:t>
      </w:r>
      <w:r w:rsidRPr="006A240C" w:rsidR="000C0173">
        <w:rPr>
          <w:rFonts w:eastAsia="Times New Roman" w:cs="Times New Roman"/>
          <w:color w:val="000000"/>
        </w:rPr>
        <w:t xml:space="preserve">there might have been </w:t>
      </w:r>
      <w:r w:rsidRPr="006A240C" w:rsidR="00505507">
        <w:rPr>
          <w:rFonts w:eastAsia="Times New Roman" w:cs="Times New Roman"/>
          <w:color w:val="000000"/>
        </w:rPr>
        <w:t>an issue to try</w:t>
      </w:r>
      <w:r w:rsidRPr="006A240C" w:rsidR="003D0351">
        <w:rPr>
          <w:rFonts w:eastAsia="Times New Roman" w:cs="Times New Roman"/>
          <w:color w:val="000000"/>
        </w:rPr>
        <w:t xml:space="preserve">, as in </w:t>
      </w:r>
      <w:r w:rsidRPr="00422BB1" w:rsidR="003D0351">
        <w:rPr>
          <w:rFonts w:eastAsia="Times New Roman" w:cs="Times New Roman"/>
          <w:i/>
          <w:iCs/>
          <w:color w:val="000000"/>
        </w:rPr>
        <w:t>EOTT</w:t>
      </w:r>
      <w:r w:rsidRPr="006A240C" w:rsidR="00505507">
        <w:rPr>
          <w:rFonts w:eastAsia="Times New Roman" w:cs="Times New Roman"/>
          <w:color w:val="000000"/>
        </w:rPr>
        <w:t>.</w:t>
      </w:r>
      <w:r w:rsidR="006A240C">
        <w:rPr>
          <w:rFonts w:eastAsia="Times New Roman" w:cs="Times New Roman"/>
          <w:color w:val="000000"/>
        </w:rPr>
        <w:t xml:space="preserve">  </w:t>
      </w:r>
      <w:r w:rsidRPr="006A240C" w:rsidR="00505507">
        <w:rPr>
          <w:rFonts w:eastAsia="Times New Roman" w:cs="Times New Roman"/>
          <w:color w:val="000000"/>
        </w:rPr>
        <w:t>But no</w:t>
      </w:r>
      <w:r w:rsidRPr="006A240C" w:rsidR="006357FC">
        <w:rPr>
          <w:rFonts w:eastAsia="Times New Roman" w:cs="Times New Roman"/>
          <w:color w:val="000000"/>
        </w:rPr>
        <w:t>t</w:t>
      </w:r>
      <w:r w:rsidRPr="006A240C" w:rsidR="00505507">
        <w:rPr>
          <w:rFonts w:eastAsia="Times New Roman" w:cs="Times New Roman"/>
          <w:color w:val="000000"/>
        </w:rPr>
        <w:t xml:space="preserve"> even Apex </w:t>
      </w:r>
      <w:r w:rsidRPr="006A240C" w:rsidR="00304EB3">
        <w:rPr>
          <w:rFonts w:eastAsia="Times New Roman" w:cs="Times New Roman"/>
          <w:color w:val="000000"/>
        </w:rPr>
        <w:t>takes the position there must be a trial.  It simply</w:t>
      </w:r>
      <w:r w:rsidRPr="006A240C" w:rsidR="001F5B42">
        <w:rPr>
          <w:rFonts w:eastAsia="Times New Roman" w:cs="Times New Roman"/>
          <w:color w:val="000000"/>
        </w:rPr>
        <w:t xml:space="preserve"> </w:t>
      </w:r>
      <w:r w:rsidRPr="006A240C" w:rsidR="00D641DE">
        <w:rPr>
          <w:rFonts w:eastAsia="Times New Roman" w:cs="Times New Roman"/>
          <w:color w:val="000000"/>
        </w:rPr>
        <w:t>tries</w:t>
      </w:r>
      <w:r w:rsidRPr="006A240C" w:rsidR="001F5B42">
        <w:rPr>
          <w:rFonts w:eastAsia="Times New Roman" w:cs="Times New Roman"/>
          <w:color w:val="000000"/>
        </w:rPr>
        <w:t xml:space="preserve"> to declare victory on th</w:t>
      </w:r>
      <w:r w:rsidRPr="006A240C" w:rsidR="00FC38AC">
        <w:rPr>
          <w:rFonts w:eastAsia="Times New Roman" w:cs="Times New Roman"/>
          <w:color w:val="000000"/>
        </w:rPr>
        <w:t xml:space="preserve">e </w:t>
      </w:r>
      <w:r w:rsidRPr="006A240C" w:rsidR="001F5B42">
        <w:rPr>
          <w:rFonts w:eastAsia="Times New Roman" w:cs="Times New Roman"/>
          <w:color w:val="000000"/>
        </w:rPr>
        <w:t>record as it stands</w:t>
      </w:r>
      <w:r w:rsidR="0080423B">
        <w:rPr>
          <w:rFonts w:eastAsia="Times New Roman" w:cs="Times New Roman"/>
          <w:color w:val="000000"/>
        </w:rPr>
        <w:t xml:space="preserve">—asking that we not only reverse </w:t>
      </w:r>
      <w:r w:rsidR="00C66D06">
        <w:rPr>
          <w:rFonts w:eastAsia="Times New Roman" w:cs="Times New Roman"/>
          <w:color w:val="000000"/>
        </w:rPr>
        <w:t xml:space="preserve">but </w:t>
      </w:r>
      <w:r w:rsidR="00DE2F90">
        <w:rPr>
          <w:rFonts w:eastAsia="Times New Roman" w:cs="Times New Roman"/>
          <w:color w:val="000000"/>
        </w:rPr>
        <w:t xml:space="preserve">direct entry of </w:t>
      </w:r>
      <w:r w:rsidR="0080423B">
        <w:rPr>
          <w:rFonts w:eastAsia="Times New Roman" w:cs="Times New Roman"/>
          <w:color w:val="000000"/>
        </w:rPr>
        <w:t xml:space="preserve">judgment </w:t>
      </w:r>
      <w:r w:rsidR="00DE2F90">
        <w:rPr>
          <w:rFonts w:eastAsia="Times New Roman" w:cs="Times New Roman"/>
          <w:color w:val="000000"/>
        </w:rPr>
        <w:t>in its favor</w:t>
      </w:r>
      <w:r w:rsidR="0080423B">
        <w:rPr>
          <w:rFonts w:eastAsia="Times New Roman" w:cs="Times New Roman"/>
          <w:color w:val="000000"/>
        </w:rPr>
        <w:t>—</w:t>
      </w:r>
      <w:r w:rsidRPr="006A240C" w:rsidR="006357FC">
        <w:rPr>
          <w:rFonts w:eastAsia="Times New Roman" w:cs="Times New Roman"/>
          <w:color w:val="000000"/>
        </w:rPr>
        <w:t xml:space="preserve">based on </w:t>
      </w:r>
      <w:r w:rsidRPr="006A240C" w:rsidR="00FC38AC">
        <w:rPr>
          <w:rFonts w:eastAsia="Times New Roman" w:cs="Times New Roman"/>
          <w:color w:val="000000"/>
        </w:rPr>
        <w:t xml:space="preserve">little more than </w:t>
      </w:r>
      <w:r w:rsidRPr="006A240C" w:rsidR="004878A9">
        <w:rPr>
          <w:rFonts w:eastAsia="Times New Roman" w:cs="Times New Roman"/>
          <w:color w:val="000000"/>
        </w:rPr>
        <w:t xml:space="preserve">some hand-waving about </w:t>
      </w:r>
      <w:r w:rsidRPr="006A240C" w:rsidR="000E3D91">
        <w:rPr>
          <w:rFonts w:eastAsia="Times New Roman" w:cs="Times New Roman"/>
          <w:color w:val="000000"/>
        </w:rPr>
        <w:t xml:space="preserve">the absence of a special definition </w:t>
      </w:r>
      <w:r w:rsidR="00C05CE3">
        <w:rPr>
          <w:rFonts w:eastAsia="Times New Roman" w:cs="Times New Roman"/>
          <w:color w:val="000000"/>
        </w:rPr>
        <w:t xml:space="preserve">of </w:t>
      </w:r>
      <w:r w:rsidRPr="006A240C" w:rsidR="000E3D91">
        <w:rPr>
          <w:rFonts w:eastAsia="Times New Roman" w:cs="Times New Roman"/>
          <w:color w:val="000000"/>
        </w:rPr>
        <w:t>the term “</w:t>
      </w:r>
      <w:r w:rsidRPr="006A240C" w:rsidR="00C77C37">
        <w:rPr>
          <w:rFonts w:eastAsia="Times New Roman" w:cs="Times New Roman"/>
          <w:color w:val="000000"/>
        </w:rPr>
        <w:t>occurrence”</w:t>
      </w:r>
      <w:r w:rsidR="00C05CE3">
        <w:rPr>
          <w:rFonts w:eastAsia="Times New Roman" w:cs="Times New Roman"/>
          <w:color w:val="000000"/>
        </w:rPr>
        <w:t xml:space="preserve"> in the </w:t>
      </w:r>
      <w:r w:rsidR="002D108A">
        <w:rPr>
          <w:rFonts w:eastAsia="Times New Roman" w:cs="Times New Roman"/>
          <w:color w:val="000000"/>
        </w:rPr>
        <w:t>Property Coverage</w:t>
      </w:r>
      <w:r w:rsidR="00C05CE3">
        <w:rPr>
          <w:rFonts w:eastAsia="Times New Roman" w:cs="Times New Roman"/>
          <w:color w:val="000000"/>
        </w:rPr>
        <w:t>.</w:t>
      </w:r>
      <w:r w:rsidRPr="006A240C" w:rsidR="001F5B42">
        <w:rPr>
          <w:rFonts w:eastAsia="Times New Roman" w:cs="Times New Roman"/>
          <w:color w:val="000000"/>
        </w:rPr>
        <w:t xml:space="preserve">  </w:t>
      </w:r>
      <w:r w:rsidRPr="006A240C" w:rsidR="00585E90">
        <w:rPr>
          <w:rFonts w:eastAsia="Times New Roman" w:cs="Times New Roman"/>
          <w:color w:val="000000"/>
        </w:rPr>
        <w:t xml:space="preserve">We reject that </w:t>
      </w:r>
      <w:r w:rsidRPr="006A240C" w:rsidR="00F966E4">
        <w:rPr>
          <w:rFonts w:eastAsia="Times New Roman" w:cs="Times New Roman"/>
          <w:color w:val="000000"/>
        </w:rPr>
        <w:t>position, just as the trial court did.</w:t>
      </w:r>
      <w:r w:rsidRPr="006A240C" w:rsidR="007848DF">
        <w:rPr>
          <w:rFonts w:eastAsia="Times New Roman" w:cs="Times New Roman"/>
          <w:color w:val="000000"/>
        </w:rPr>
        <w:t xml:space="preserve"> </w:t>
      </w:r>
    </w:p>
    <w:p w:rsidR="00187630" w:rsidRPr="00851C3A" w:rsidP="005719D1" w14:paraId="0B1D13D5" w14:textId="6DB8DE0F">
      <w:pPr>
        <w:pStyle w:val="Heading2"/>
      </w:pPr>
      <w:r w:rsidRPr="00851C3A">
        <w:t>The Business Income and Extra Expense Issues</w:t>
      </w:r>
    </w:p>
    <w:p w:rsidR="00417780" w:rsidP="00231E05" w14:paraId="223E2041" w14:textId="2F43F8A7">
      <w:r>
        <w:t xml:space="preserve">Turning to </w:t>
      </w:r>
      <w:r w:rsidR="006F69DD">
        <w:t xml:space="preserve">the trial court’s ruling </w:t>
      </w:r>
      <w:r w:rsidR="00342FAE">
        <w:t xml:space="preserve">that </w:t>
      </w:r>
      <w:r w:rsidR="00292FA9">
        <w:t>Apex</w:t>
      </w:r>
      <w:r w:rsidR="00342FAE">
        <w:t xml:space="preserve"> is not entitled to </w:t>
      </w:r>
      <w:r w:rsidR="000C73AC">
        <w:t>additional payment</w:t>
      </w:r>
      <w:r w:rsidR="007C7F46">
        <w:t>s</w:t>
      </w:r>
      <w:r w:rsidR="000C73AC">
        <w:t xml:space="preserve"> </w:t>
      </w:r>
      <w:r w:rsidR="001C1732">
        <w:t xml:space="preserve">under Falls Lake’s </w:t>
      </w:r>
      <w:r w:rsidR="00110147">
        <w:t>Lost Business Income Coverage</w:t>
      </w:r>
      <w:r w:rsidR="001C1732">
        <w:t>,</w:t>
      </w:r>
      <w:r>
        <w:t xml:space="preserve"> </w:t>
      </w:r>
      <w:r w:rsidR="00DF3E87">
        <w:t>that issue ma</w:t>
      </w:r>
      <w:r w:rsidR="008A10DF">
        <w:t>y be</w:t>
      </w:r>
      <w:r w:rsidR="001974E9">
        <w:t xml:space="preserve"> readily</w:t>
      </w:r>
      <w:r w:rsidR="0074500E">
        <w:t xml:space="preserve"> dispatched</w:t>
      </w:r>
      <w:r w:rsidR="001974E9">
        <w:t xml:space="preserve">.  </w:t>
      </w:r>
      <w:r w:rsidR="00207F32">
        <w:t>Here, w</w:t>
      </w:r>
      <w:r w:rsidR="001974E9">
        <w:t xml:space="preserve">e </w:t>
      </w:r>
      <w:r w:rsidR="00662C11">
        <w:t>conclude that</w:t>
      </w:r>
      <w:r w:rsidR="007E1DC8">
        <w:t xml:space="preserve"> Apex </w:t>
      </w:r>
      <w:r w:rsidR="00AD4299">
        <w:t xml:space="preserve">has raised </w:t>
      </w:r>
      <w:r w:rsidR="00A23388">
        <w:t xml:space="preserve">a </w:t>
      </w:r>
      <w:r w:rsidR="00457896">
        <w:t xml:space="preserve">narrow but </w:t>
      </w:r>
      <w:r w:rsidR="007E1DC8">
        <w:t>triable issue of material fact</w:t>
      </w:r>
      <w:r w:rsidR="002822B6">
        <w:t>.  W</w:t>
      </w:r>
      <w:r w:rsidR="0074500E">
        <w:t xml:space="preserve">e </w:t>
      </w:r>
      <w:r w:rsidR="003A4B54">
        <w:t xml:space="preserve">will vacate the judgment in part and remand for </w:t>
      </w:r>
      <w:r w:rsidR="00CC2390">
        <w:t xml:space="preserve">further proceedings </w:t>
      </w:r>
      <w:r w:rsidR="00EA0774">
        <w:t xml:space="preserve">to resolve </w:t>
      </w:r>
      <w:r w:rsidR="00AD4299">
        <w:t>that</w:t>
      </w:r>
      <w:r w:rsidR="003A4B54">
        <w:t xml:space="preserve"> single issue</w:t>
      </w:r>
      <w:r w:rsidR="007E1DC8">
        <w:t>.</w:t>
      </w:r>
      <w:r w:rsidR="001974E9">
        <w:t xml:space="preserve"> </w:t>
      </w:r>
      <w:r w:rsidR="003A4B54">
        <w:t xml:space="preserve"> </w:t>
      </w:r>
      <w:r w:rsidR="00CC6E55">
        <w:t xml:space="preserve">Falls </w:t>
      </w:r>
      <w:r w:rsidR="006B077C">
        <w:t>Lake</w:t>
      </w:r>
      <w:r w:rsidR="00CC6E55">
        <w:t xml:space="preserve"> carried its initial burden </w:t>
      </w:r>
      <w:r w:rsidR="00245104">
        <w:t xml:space="preserve">of demonstrating that, by paying </w:t>
      </w:r>
      <w:r w:rsidR="00A54645">
        <w:t>$673,4</w:t>
      </w:r>
      <w:r w:rsidR="00733291">
        <w:t>77</w:t>
      </w:r>
      <w:r w:rsidR="00245104">
        <w:t xml:space="preserve"> on Apex’s </w:t>
      </w:r>
      <w:r w:rsidR="00110147">
        <w:t>Lost Business Income Coverage</w:t>
      </w:r>
      <w:r w:rsidR="00332E6B">
        <w:t xml:space="preserve"> </w:t>
      </w:r>
      <w:r w:rsidR="00245104">
        <w:t>claim, it ful</w:t>
      </w:r>
      <w:r w:rsidR="00DE0790">
        <w:t xml:space="preserve">ly discharged its contractual obligations to Apex. </w:t>
      </w:r>
      <w:r w:rsidR="00E17936">
        <w:t xml:space="preserve"> </w:t>
      </w:r>
      <w:r w:rsidR="007048B1">
        <w:t xml:space="preserve">It did so </w:t>
      </w:r>
      <w:r w:rsidR="00CF42F6">
        <w:t xml:space="preserve">by </w:t>
      </w:r>
      <w:r w:rsidR="00DD41EB">
        <w:t xml:space="preserve">proffering </w:t>
      </w:r>
      <w:r w:rsidR="003B7C8D">
        <w:t xml:space="preserve">a </w:t>
      </w:r>
      <w:r w:rsidR="00C90B58">
        <w:t xml:space="preserve">series of emails written by </w:t>
      </w:r>
      <w:r w:rsidR="007048B1">
        <w:t xml:space="preserve">its adjuster, </w:t>
      </w:r>
      <w:r w:rsidR="00C90B58">
        <w:t>Brenda Wahl</w:t>
      </w:r>
      <w:r w:rsidR="007048B1">
        <w:t xml:space="preserve">, </w:t>
      </w:r>
      <w:r w:rsidR="00716881">
        <w:t xml:space="preserve">to Apex’s team of adjusters, </w:t>
      </w:r>
      <w:r w:rsidR="007048B1">
        <w:t>explaining the basis for</w:t>
      </w:r>
      <w:r w:rsidR="00BC634A">
        <w:t xml:space="preserve"> Falls </w:t>
      </w:r>
      <w:r w:rsidR="00D84645">
        <w:t>Lake’s</w:t>
      </w:r>
      <w:r w:rsidR="00BC634A">
        <w:t xml:space="preserve"> </w:t>
      </w:r>
      <w:r w:rsidR="002822B6">
        <w:t xml:space="preserve">rejection of </w:t>
      </w:r>
      <w:r w:rsidR="00BC634A">
        <w:t>Apex’s demand for addition</w:t>
      </w:r>
      <w:r w:rsidR="002822B6">
        <w:t xml:space="preserve">al lost business income payment and extra expense reimbursement. </w:t>
      </w:r>
      <w:r w:rsidR="000A783D">
        <w:t xml:space="preserve"> </w:t>
      </w:r>
      <w:r w:rsidR="00085A1E">
        <w:t>I</w:t>
      </w:r>
      <w:r w:rsidR="000A783D">
        <w:t xml:space="preserve">n response, </w:t>
      </w:r>
      <w:r w:rsidR="00026B99">
        <w:t>Apex</w:t>
      </w:r>
      <w:r w:rsidR="000A783D">
        <w:t xml:space="preserve"> presented a declaration from </w:t>
      </w:r>
      <w:r w:rsidR="00C60292">
        <w:t xml:space="preserve">an accountant </w:t>
      </w:r>
      <w:r w:rsidR="009B063E">
        <w:t>on its adjust</w:t>
      </w:r>
      <w:r w:rsidR="00DF00CF">
        <w:t>ment</w:t>
      </w:r>
      <w:r w:rsidR="009B063E">
        <w:t xml:space="preserve"> team</w:t>
      </w:r>
      <w:r w:rsidR="00DF00CF">
        <w:t xml:space="preserve">, </w:t>
      </w:r>
      <w:r w:rsidR="00474D0D">
        <w:t>William Funderburke</w:t>
      </w:r>
      <w:r w:rsidR="00AB66CE">
        <w:t xml:space="preserve">, who </w:t>
      </w:r>
      <w:r w:rsidR="00C90A32">
        <w:t>disagreed with Wahl</w:t>
      </w:r>
      <w:r w:rsidR="00B94567">
        <w:t xml:space="preserve">. </w:t>
      </w:r>
      <w:r w:rsidR="00AB66CE">
        <w:t xml:space="preserve"> </w:t>
      </w:r>
    </w:p>
    <w:p w:rsidR="005340AC" w:rsidP="00231E05" w14:paraId="26C8915C" w14:textId="3AA86830">
      <w:r>
        <w:t>Th</w:t>
      </w:r>
      <w:r w:rsidR="00A23388">
        <w:t xml:space="preserve">is </w:t>
      </w:r>
      <w:r w:rsidR="004D13B2">
        <w:t>battle of the adjusters f</w:t>
      </w:r>
      <w:r w:rsidR="00F916B3">
        <w:t>ramed two issues for d</w:t>
      </w:r>
      <w:r w:rsidR="00C90B58">
        <w:t>e</w:t>
      </w:r>
      <w:r w:rsidR="00F916B3">
        <w:t>cision</w:t>
      </w:r>
      <w:r w:rsidRPr="00403EAC" w:rsidR="00D50FCE">
        <w:t xml:space="preserve">, both of which are material to </w:t>
      </w:r>
      <w:r w:rsidRPr="00403EAC" w:rsidR="005B7637">
        <w:t xml:space="preserve">the breach element of </w:t>
      </w:r>
      <w:r w:rsidRPr="00403EAC" w:rsidR="00D50FCE">
        <w:t>Apex’s</w:t>
      </w:r>
      <w:r w:rsidRPr="00403EAC" w:rsidR="005B7637">
        <w:t xml:space="preserve"> breach of contract</w:t>
      </w:r>
      <w:r w:rsidRPr="00403EAC" w:rsidR="008B496F">
        <w:t xml:space="preserve"> cause of action</w:t>
      </w:r>
      <w:r w:rsidRPr="00403EAC" w:rsidR="004D13B2">
        <w:t xml:space="preserve">.  </w:t>
      </w:r>
      <w:r w:rsidRPr="00403EAC" w:rsidR="00F60450">
        <w:t xml:space="preserve">First, </w:t>
      </w:r>
      <w:r w:rsidRPr="00403EAC" w:rsidR="007D4068">
        <w:t xml:space="preserve">Falls Lake </w:t>
      </w:r>
      <w:r w:rsidRPr="00403EAC" w:rsidR="006D77E0">
        <w:t xml:space="preserve">calculated </w:t>
      </w:r>
      <w:r w:rsidRPr="00403EAC" w:rsidR="00280318">
        <w:t>Apex’s</w:t>
      </w:r>
      <w:r w:rsidRPr="00403EAC" w:rsidR="00943521">
        <w:t xml:space="preserve"> pre-loss</w:t>
      </w:r>
      <w:r w:rsidRPr="00403EAC" w:rsidR="00280318">
        <w:t xml:space="preserve"> </w:t>
      </w:r>
      <w:r w:rsidRPr="00403EAC" w:rsidR="00306090">
        <w:t>n</w:t>
      </w:r>
      <w:r w:rsidRPr="00403EAC" w:rsidR="00280318">
        <w:t xml:space="preserve">et </w:t>
      </w:r>
      <w:r w:rsidRPr="00403EAC" w:rsidR="00306090">
        <w:t>i</w:t>
      </w:r>
      <w:r w:rsidRPr="00403EAC" w:rsidR="00280318">
        <w:t xml:space="preserve">ncome by </w:t>
      </w:r>
      <w:r w:rsidRPr="00403EAC" w:rsidR="00943521">
        <w:t>averaging</w:t>
      </w:r>
      <w:r w:rsidR="00943521">
        <w:t xml:space="preserve"> its financial performance over the course of five months</w:t>
      </w:r>
      <w:r w:rsidR="00684B8A">
        <w:t xml:space="preserve">.  Apex, on the other hand, </w:t>
      </w:r>
      <w:r w:rsidR="00306090">
        <w:t xml:space="preserve">proposed </w:t>
      </w:r>
      <w:r w:rsidR="00684B8A">
        <w:t>a three</w:t>
      </w:r>
      <w:r w:rsidR="000D2801">
        <w:t>-</w:t>
      </w:r>
      <w:r w:rsidR="00684B8A">
        <w:t xml:space="preserve">month period, which </w:t>
      </w:r>
      <w:r w:rsidR="00443679">
        <w:t xml:space="preserve">Falls Lake pointed out was distorted by the inclusion of April 2020, </w:t>
      </w:r>
      <w:r w:rsidR="007F7D99">
        <w:t>Apex’s “</w:t>
      </w:r>
      <w:r w:rsidR="008620A7">
        <w:t>se</w:t>
      </w:r>
      <w:r w:rsidR="00776564">
        <w:t xml:space="preserve">cond </w:t>
      </w:r>
      <w:r w:rsidR="007F7D99">
        <w:t xml:space="preserve">best month ever.” </w:t>
      </w:r>
      <w:r w:rsidR="00B531F4">
        <w:t xml:space="preserve"> </w:t>
      </w:r>
      <w:r w:rsidR="007F7D99">
        <w:t xml:space="preserve">Second, </w:t>
      </w:r>
      <w:r w:rsidR="00E71BCE">
        <w:t>Apex took the position that, post</w:t>
      </w:r>
      <w:r w:rsidR="00B531F4">
        <w:t>-</w:t>
      </w:r>
      <w:r w:rsidR="00E71BCE">
        <w:t xml:space="preserve">loss, it </w:t>
      </w:r>
      <w:r w:rsidR="0012266F">
        <w:t>would be “inequitable” for Falls Lake not to reimburse expenses Ape</w:t>
      </w:r>
      <w:r w:rsidR="002C2B92">
        <w:t xml:space="preserve">x incurred </w:t>
      </w:r>
      <w:r w:rsidR="00FF24BC">
        <w:t>to avoid prolong</w:t>
      </w:r>
      <w:r w:rsidR="002C2B92">
        <w:t xml:space="preserve">ed </w:t>
      </w:r>
      <w:r w:rsidR="00FF24BC">
        <w:t>business interruption</w:t>
      </w:r>
      <w:r w:rsidR="00940DCA">
        <w:t xml:space="preserve"> caused by the loss</w:t>
      </w:r>
      <w:r w:rsidR="0036062C">
        <w:t xml:space="preserve">.  In response, </w:t>
      </w:r>
      <w:r w:rsidR="00940DCA">
        <w:t>Falls Lake</w:t>
      </w:r>
      <w:r w:rsidR="0036062C">
        <w:t xml:space="preserve"> </w:t>
      </w:r>
      <w:r w:rsidR="00CA5261">
        <w:t xml:space="preserve">argued </w:t>
      </w:r>
      <w:r w:rsidR="008D7E47">
        <w:t>t</w:t>
      </w:r>
      <w:r w:rsidR="0036062C">
        <w:t>hat equit</w:t>
      </w:r>
      <w:r w:rsidR="004C1BFE">
        <w:t xml:space="preserve">able considerations </w:t>
      </w:r>
      <w:r w:rsidR="00613F43">
        <w:t>do not govern</w:t>
      </w:r>
      <w:r w:rsidR="00CA5261">
        <w:t xml:space="preserve"> the analysis of benefits </w:t>
      </w:r>
      <w:r w:rsidR="002D6E65">
        <w:t>payable under the Policy</w:t>
      </w:r>
      <w:r w:rsidR="00B531F4">
        <w:t>.  P</w:t>
      </w:r>
      <w:r w:rsidR="00C44CA3">
        <w:t>ointing to the language of the Policy</w:t>
      </w:r>
      <w:r w:rsidR="00B531F4">
        <w:t xml:space="preserve">, Falls Lake </w:t>
      </w:r>
      <w:r w:rsidR="00613F43">
        <w:t xml:space="preserve">argued </w:t>
      </w:r>
      <w:r w:rsidR="00C44CA3">
        <w:t>that</w:t>
      </w:r>
      <w:r w:rsidR="002C2B92">
        <w:t xml:space="preserve"> </w:t>
      </w:r>
      <w:r w:rsidR="008D7E47">
        <w:t xml:space="preserve">Apex had a duty to mitigate its losses, which meant it was </w:t>
      </w:r>
      <w:r w:rsidR="00C50B74">
        <w:t xml:space="preserve">contractually </w:t>
      </w:r>
      <w:r w:rsidR="008D7E47">
        <w:t>required to incur expense</w:t>
      </w:r>
      <w:r w:rsidR="003035AC">
        <w:t xml:space="preserve"> so as not to sustain avoidable further lost business income.</w:t>
      </w:r>
      <w:r w:rsidR="00B531F4">
        <w:t xml:space="preserve"> </w:t>
      </w:r>
    </w:p>
    <w:p w:rsidR="00F44C85" w:rsidP="00F44C85" w14:paraId="5CD3CA33" w14:textId="0864DD13">
      <w:r>
        <w:t xml:space="preserve">Faced with these </w:t>
      </w:r>
      <w:r w:rsidR="00FB615B">
        <w:t>d</w:t>
      </w:r>
      <w:r>
        <w:t>iametrically opposed positions</w:t>
      </w:r>
      <w:r w:rsidR="00BC3A74">
        <w:t>, the trial court</w:t>
      </w:r>
      <w:r w:rsidR="005800A3">
        <w:t xml:space="preserve"> erred by </w:t>
      </w:r>
      <w:r w:rsidR="002822B6">
        <w:t xml:space="preserve">fully </w:t>
      </w:r>
      <w:r w:rsidR="00BC3A74">
        <w:t>resolv</w:t>
      </w:r>
      <w:r w:rsidR="005800A3">
        <w:t>ing</w:t>
      </w:r>
      <w:r w:rsidR="00D9762E">
        <w:t xml:space="preserve"> them </w:t>
      </w:r>
      <w:r w:rsidR="001E2ED0">
        <w:t xml:space="preserve">on this record. </w:t>
      </w:r>
      <w:r w:rsidR="00BE5EA9">
        <w:t xml:space="preserve"> Fall</w:t>
      </w:r>
      <w:r w:rsidR="001425F4">
        <w:t>s Lake</w:t>
      </w:r>
      <w:r w:rsidR="00BE5EA9">
        <w:t xml:space="preserve"> objected </w:t>
      </w:r>
      <w:r w:rsidR="00F60D27">
        <w:t xml:space="preserve">in writing </w:t>
      </w:r>
      <w:r w:rsidR="00BE5EA9">
        <w:t xml:space="preserve">to </w:t>
      </w:r>
      <w:r w:rsidR="00116534">
        <w:t>Funderburke</w:t>
      </w:r>
      <w:r w:rsidR="00AE2539">
        <w:t xml:space="preserve">’s declaration </w:t>
      </w:r>
      <w:r w:rsidR="00350D93">
        <w:t xml:space="preserve">on </w:t>
      </w:r>
      <w:r w:rsidR="00BE5EA9">
        <w:t>hearsay and lack</w:t>
      </w:r>
      <w:r w:rsidR="00350D93">
        <w:t>-of-</w:t>
      </w:r>
      <w:r w:rsidR="00BE5EA9">
        <w:t>foundation</w:t>
      </w:r>
      <w:r w:rsidR="009630CB">
        <w:t xml:space="preserve"> </w:t>
      </w:r>
      <w:r w:rsidR="00350D93">
        <w:t>grounds</w:t>
      </w:r>
      <w:r w:rsidR="00BE5EA9">
        <w:t>, but the court never ruled on those objections.</w:t>
      </w:r>
      <w:r>
        <w:rPr>
          <w:rStyle w:val="FootnoteReference"/>
        </w:rPr>
        <w:footnoteReference w:id="13"/>
      </w:r>
      <w:r w:rsidR="00BE5EA9">
        <w:t xml:space="preserve">  The court might </w:t>
      </w:r>
      <w:r w:rsidR="00F237C4">
        <w:t xml:space="preserve">have correctly </w:t>
      </w:r>
      <w:r w:rsidR="00A10A40">
        <w:t>chosen between th</w:t>
      </w:r>
      <w:r w:rsidR="00D9762E">
        <w:t xml:space="preserve">e parties’ </w:t>
      </w:r>
      <w:r w:rsidR="00A10A40">
        <w:t xml:space="preserve">contending positions </w:t>
      </w:r>
      <w:r w:rsidR="00BE1194">
        <w:t>h</w:t>
      </w:r>
      <w:r w:rsidR="005800A3">
        <w:t xml:space="preserve">ad it sustained </w:t>
      </w:r>
      <w:r w:rsidR="00C81EE4">
        <w:t xml:space="preserve">Falls </w:t>
      </w:r>
      <w:r w:rsidR="00862386">
        <w:t>Lake</w:t>
      </w:r>
      <w:r w:rsidR="00C81EE4">
        <w:t>’s objections to</w:t>
      </w:r>
      <w:r w:rsidR="00C11C3D">
        <w:t xml:space="preserve"> </w:t>
      </w:r>
      <w:r w:rsidR="00116534">
        <w:t>Funderburke</w:t>
      </w:r>
      <w:r w:rsidR="00BE1194">
        <w:t>’s declaration</w:t>
      </w:r>
      <w:r w:rsidR="00C11C3D">
        <w:t xml:space="preserve">, leaving Apex </w:t>
      </w:r>
      <w:r w:rsidRPr="001C0A4B" w:rsidR="00C11C3D">
        <w:t xml:space="preserve">with </w:t>
      </w:r>
      <w:r w:rsidRPr="001C0A4B" w:rsidR="003137BA">
        <w:t xml:space="preserve">nothing </w:t>
      </w:r>
      <w:r w:rsidR="00D9762E">
        <w:t xml:space="preserve">to </w:t>
      </w:r>
      <w:r w:rsidRPr="001C0A4B" w:rsidR="00C4319C">
        <w:t>conte</w:t>
      </w:r>
      <w:r w:rsidRPr="001C0A4B" w:rsidR="00122B97">
        <w:t>s</w:t>
      </w:r>
      <w:r w:rsidRPr="001C0A4B" w:rsidR="00C4319C">
        <w:t>t</w:t>
      </w:r>
      <w:r w:rsidRPr="001C0A4B" w:rsidR="00122B97">
        <w:t xml:space="preserve"> </w:t>
      </w:r>
      <w:r w:rsidR="00BE1194">
        <w:t>Wahl’s</w:t>
      </w:r>
      <w:r w:rsidRPr="001C0A4B" w:rsidR="000D2975">
        <w:t xml:space="preserve"> unrebutted opinion</w:t>
      </w:r>
      <w:r w:rsidR="00925189">
        <w:t xml:space="preserve">, and perhaps that </w:t>
      </w:r>
      <w:r w:rsidR="006A6853">
        <w:t xml:space="preserve">is </w:t>
      </w:r>
      <w:r w:rsidR="00925189">
        <w:t>it what it meant to do</w:t>
      </w:r>
      <w:r w:rsidRPr="001C0A4B" w:rsidR="000D2975">
        <w:t xml:space="preserve">. </w:t>
      </w:r>
      <w:r w:rsidR="00F5339A">
        <w:t xml:space="preserve"> </w:t>
      </w:r>
      <w:r w:rsidRPr="001C0A4B" w:rsidR="00E7712F">
        <w:t xml:space="preserve">The </w:t>
      </w:r>
      <w:r w:rsidRPr="001C0A4B" w:rsidR="00093BDD">
        <w:t xml:space="preserve">gist of the court’s </w:t>
      </w:r>
      <w:r w:rsidRPr="001C0A4B" w:rsidR="00E7712F">
        <w:t xml:space="preserve">reasons for rejecting </w:t>
      </w:r>
      <w:r w:rsidR="00116534">
        <w:t>Funderburke</w:t>
      </w:r>
      <w:r w:rsidR="004B7069">
        <w:t xml:space="preserve">’s view </w:t>
      </w:r>
      <w:r w:rsidRPr="001C0A4B" w:rsidR="00093BDD">
        <w:t>s</w:t>
      </w:r>
      <w:r w:rsidRPr="001C0A4B" w:rsidR="00176D50">
        <w:t xml:space="preserve">uggests it </w:t>
      </w:r>
      <w:r w:rsidRPr="001C0A4B" w:rsidR="000B3E89">
        <w:t xml:space="preserve">questioned the evidentiary value of what </w:t>
      </w:r>
      <w:r w:rsidR="0062661E">
        <w:t xml:space="preserve">he </w:t>
      </w:r>
      <w:r w:rsidRPr="001C0A4B" w:rsidR="000B3E89">
        <w:t>had to say</w:t>
      </w:r>
      <w:r w:rsidRPr="001C0A4B" w:rsidR="00EA077E">
        <w:t xml:space="preserve">, either because he was not appropriately credentialed to offer an opinion or because his opinion lacked foundation. </w:t>
      </w:r>
      <w:r w:rsidR="00213EB4">
        <w:t xml:space="preserve"> </w:t>
      </w:r>
      <w:r w:rsidRPr="001C0A4B" w:rsidR="00EA077E">
        <w:t xml:space="preserve">But </w:t>
      </w:r>
      <w:r w:rsidRPr="001C0A4B" w:rsidR="007A072D">
        <w:t xml:space="preserve">inadmissibility was </w:t>
      </w:r>
      <w:r w:rsidRPr="00213EB4" w:rsidR="007A072D">
        <w:t xml:space="preserve">not the basis of the </w:t>
      </w:r>
      <w:r w:rsidRPr="00213EB4" w:rsidR="00925189">
        <w:t xml:space="preserve">trial </w:t>
      </w:r>
      <w:r w:rsidRPr="00213EB4" w:rsidR="007A072D">
        <w:t>court’s ruling</w:t>
      </w:r>
      <w:r w:rsidRPr="00213EB4" w:rsidR="006B53A2">
        <w:t>.</w:t>
      </w:r>
      <w:r w:rsidRPr="00897D10" w:rsidR="006B53A2">
        <w:rPr>
          <w:rFonts w:cs="TimesNewRoman"/>
        </w:rPr>
        <w:t xml:space="preserve"> </w:t>
      </w:r>
    </w:p>
    <w:p w:rsidR="00836F83" w:rsidP="00836F83" w14:paraId="79F7BDD7" w14:textId="35EE30EB">
      <w:pPr>
        <w:shd w:val="clear" w:color="auto" w:fill="FFFFFF"/>
      </w:pPr>
      <w:r w:rsidRPr="0024096D">
        <w:rPr>
          <w:rFonts w:eastAsia="Times New Roman" w:cs="Times New Roman"/>
        </w:rPr>
        <w:t>A t</w:t>
      </w:r>
      <w:r w:rsidRPr="0024096D" w:rsidR="007721F4">
        <w:rPr>
          <w:rFonts w:eastAsia="Times New Roman" w:cs="Times New Roman"/>
        </w:rPr>
        <w:t xml:space="preserve">rial court </w:t>
      </w:r>
      <w:r w:rsidRPr="0024096D" w:rsidR="009F2DE2">
        <w:rPr>
          <w:rFonts w:eastAsia="Times New Roman" w:cs="Times New Roman"/>
        </w:rPr>
        <w:t>is duty</w:t>
      </w:r>
      <w:r w:rsidRPr="0024096D" w:rsidR="003B2821">
        <w:rPr>
          <w:rFonts w:eastAsia="Times New Roman" w:cs="Times New Roman"/>
        </w:rPr>
        <w:t xml:space="preserve"> </w:t>
      </w:r>
      <w:r w:rsidRPr="0024096D" w:rsidR="009F2DE2">
        <w:rPr>
          <w:rFonts w:eastAsia="Times New Roman" w:cs="Times New Roman"/>
        </w:rPr>
        <w:t xml:space="preserve">bound </w:t>
      </w:r>
      <w:r w:rsidRPr="0024096D" w:rsidR="007721F4">
        <w:rPr>
          <w:rFonts w:eastAsia="Times New Roman" w:cs="Times New Roman"/>
        </w:rPr>
        <w:t xml:space="preserve">to rule on objections </w:t>
      </w:r>
      <w:r w:rsidRPr="0024096D" w:rsidR="00EB1764">
        <w:rPr>
          <w:rFonts w:eastAsia="Times New Roman" w:cs="Times New Roman"/>
        </w:rPr>
        <w:t>attacking evidence</w:t>
      </w:r>
      <w:r w:rsidRPr="0024096D" w:rsidR="00327F91">
        <w:rPr>
          <w:rFonts w:eastAsia="Times New Roman" w:cs="Times New Roman"/>
        </w:rPr>
        <w:t xml:space="preserve"> material to its</w:t>
      </w:r>
      <w:r w:rsidRPr="0024096D" w:rsidR="001B7CC3">
        <w:rPr>
          <w:rFonts w:eastAsia="Times New Roman" w:cs="Times New Roman"/>
        </w:rPr>
        <w:t xml:space="preserve"> disposition of a motion for summary judgment or summary adjudication.  </w:t>
      </w:r>
      <w:r w:rsidRPr="0024096D" w:rsidR="00D93566">
        <w:rPr>
          <w:rFonts w:eastAsia="Times New Roman" w:cs="Times New Roman"/>
        </w:rPr>
        <w:t>(</w:t>
      </w:r>
      <w:r w:rsidRPr="0024096D" w:rsidR="007721F4">
        <w:rPr>
          <w:rFonts w:eastAsia="Times New Roman" w:cs="Times New Roman"/>
          <w:i/>
          <w:bdr w:val="none" w:sz="0" w:space="0" w:color="auto" w:frame="1"/>
        </w:rPr>
        <w:t>Vineyard Springs Estates v. Superior Court</w:t>
      </w:r>
      <w:r w:rsidRPr="0024096D" w:rsidR="007721F4">
        <w:rPr>
          <w:rFonts w:eastAsia="Times New Roman" w:cs="Times New Roman"/>
        </w:rPr>
        <w:t xml:space="preserve"> (2004) 120</w:t>
      </w:r>
      <w:r w:rsidR="006807D5">
        <w:rPr>
          <w:rFonts w:eastAsia="Times New Roman" w:cs="Times New Roman"/>
        </w:rPr>
        <w:t> </w:t>
      </w:r>
      <w:r w:rsidRPr="0024096D" w:rsidR="007721F4">
        <w:rPr>
          <w:rFonts w:eastAsia="Times New Roman" w:cs="Times New Roman"/>
        </w:rPr>
        <w:t>Cal.App.4th 633, 642–643</w:t>
      </w:r>
      <w:r w:rsidRPr="0024096D" w:rsidR="001B7CC3">
        <w:rPr>
          <w:rFonts w:eastAsia="Times New Roman" w:cs="Times New Roman"/>
        </w:rPr>
        <w:t>; §</w:t>
      </w:r>
      <w:r w:rsidR="006807D5">
        <w:rPr>
          <w:rFonts w:eastAsia="Times New Roman" w:cs="Times New Roman"/>
        </w:rPr>
        <w:t> </w:t>
      </w:r>
      <w:r w:rsidRPr="0024096D" w:rsidR="001B7CC3">
        <w:rPr>
          <w:rFonts w:eastAsia="Times New Roman" w:cs="Times New Roman"/>
        </w:rPr>
        <w:t>437c, subd.</w:t>
      </w:r>
      <w:r w:rsidR="006807D5">
        <w:rPr>
          <w:rFonts w:eastAsia="Times New Roman" w:cs="Times New Roman"/>
        </w:rPr>
        <w:t> </w:t>
      </w:r>
      <w:r w:rsidRPr="0024096D" w:rsidR="00106F96">
        <w:rPr>
          <w:rFonts w:eastAsia="Times New Roman" w:cs="Times New Roman"/>
        </w:rPr>
        <w:t>(</w:t>
      </w:r>
      <w:r w:rsidRPr="0024096D" w:rsidR="002B65A9">
        <w:rPr>
          <w:rFonts w:eastAsia="Times New Roman" w:cs="Times New Roman"/>
        </w:rPr>
        <w:t>q)</w:t>
      </w:r>
      <w:r w:rsidRPr="0024096D" w:rsidR="00D93566">
        <w:rPr>
          <w:rFonts w:eastAsia="Times New Roman" w:cs="Times New Roman"/>
        </w:rPr>
        <w:t xml:space="preserve">.)  </w:t>
      </w:r>
      <w:r w:rsidRPr="00D93566" w:rsidR="006963C1">
        <w:t xml:space="preserve">On appeal, we </w:t>
      </w:r>
      <w:r w:rsidRPr="00D93566" w:rsidR="00585057">
        <w:t xml:space="preserve">will not presume </w:t>
      </w:r>
      <w:r w:rsidRPr="00D93566" w:rsidR="00AC678A">
        <w:t xml:space="preserve">from a silent record that </w:t>
      </w:r>
      <w:r w:rsidRPr="00D93566" w:rsidR="00585057">
        <w:t>a</w:t>
      </w:r>
      <w:r w:rsidRPr="00D93566" w:rsidR="00AC678A">
        <w:t xml:space="preserve"> trial court meant to sustain evidentiary objections</w:t>
      </w:r>
      <w:r w:rsidR="00467736">
        <w:t xml:space="preserve"> when it </w:t>
      </w:r>
      <w:r w:rsidR="00C60039">
        <w:t xml:space="preserve">did not expressly </w:t>
      </w:r>
      <w:r w:rsidR="00907872">
        <w:t>so rule</w:t>
      </w:r>
      <w:r w:rsidR="003A3117">
        <w:t>.</w:t>
      </w:r>
      <w:r w:rsidR="007523B5">
        <w:t xml:space="preserve">  </w:t>
      </w:r>
      <w:r w:rsidR="003A3117">
        <w:t xml:space="preserve">Nor will we undertake the </w:t>
      </w:r>
      <w:r w:rsidR="00E17FA1">
        <w:t xml:space="preserve">duty to rule on </w:t>
      </w:r>
      <w:r w:rsidR="00175852">
        <w:t>evidentiary objections</w:t>
      </w:r>
      <w:r w:rsidR="00BC4D9F">
        <w:t xml:space="preserve"> </w:t>
      </w:r>
      <w:r w:rsidR="003A3117">
        <w:t>in the first instance</w:t>
      </w:r>
      <w:r w:rsidR="00551DDA">
        <w:t xml:space="preserve"> on appeal.  </w:t>
      </w:r>
      <w:r w:rsidR="008D776A">
        <w:t>Since o</w:t>
      </w:r>
      <w:r w:rsidRPr="00D93566" w:rsidR="00A41193">
        <w:t xml:space="preserve">bjections not expressly ruled </w:t>
      </w:r>
      <w:r w:rsidRPr="00D93566" w:rsidR="00213EB4">
        <w:t>upon are deemed overruled</w:t>
      </w:r>
      <w:r w:rsidR="008D776A">
        <w:t xml:space="preserve"> </w:t>
      </w:r>
      <w:r w:rsidR="00866BA4">
        <w:t xml:space="preserve">where they go to material </w:t>
      </w:r>
      <w:r w:rsidR="00C04CD7">
        <w:t>issues of fact</w:t>
      </w:r>
      <w:r w:rsidR="008D776A">
        <w:t xml:space="preserve"> </w:t>
      </w:r>
      <w:r w:rsidRPr="00D93566" w:rsidR="0024457D">
        <w:t>(</w:t>
      </w:r>
      <w:r w:rsidR="008D776A">
        <w:t>s</w:t>
      </w:r>
      <w:r w:rsidRPr="00D93566" w:rsidR="0024457D">
        <w:t xml:space="preserve">ee </w:t>
      </w:r>
      <w:r w:rsidRPr="0024457D" w:rsidR="0024457D">
        <w:rPr>
          <w:rFonts w:eastAsia="Times New Roman" w:cs="Times New Roman"/>
          <w:i/>
          <w:iCs/>
          <w:color w:val="3D3D3D"/>
          <w:bdr w:val="none" w:sz="0" w:space="0" w:color="auto" w:frame="1"/>
        </w:rPr>
        <w:t>Reid v. Google, Inc.</w:t>
      </w:r>
      <w:r w:rsidR="005A2212">
        <w:rPr>
          <w:rFonts w:eastAsia="Times New Roman" w:cs="Times New Roman"/>
          <w:color w:val="3D3D3D"/>
          <w:bdr w:val="none" w:sz="0" w:space="0" w:color="auto" w:frame="1"/>
        </w:rPr>
        <w:t>,</w:t>
      </w:r>
      <w:r w:rsidRPr="0024457D" w:rsidR="0024457D">
        <w:rPr>
          <w:rFonts w:eastAsia="Times New Roman" w:cs="Times New Roman"/>
          <w:color w:val="000000"/>
        </w:rPr>
        <w:t xml:space="preserve"> </w:t>
      </w:r>
      <w:r w:rsidRPr="000F0221" w:rsidR="00A338F2">
        <w:rPr>
          <w:rFonts w:eastAsia="Times New Roman" w:cs="Times New Roman"/>
          <w:i/>
          <w:iCs/>
          <w:color w:val="000000"/>
        </w:rPr>
        <w:t>supra</w:t>
      </w:r>
      <w:r w:rsidR="00A338F2">
        <w:rPr>
          <w:rFonts w:eastAsia="Times New Roman" w:cs="Times New Roman"/>
          <w:color w:val="000000"/>
        </w:rPr>
        <w:t>,</w:t>
      </w:r>
      <w:r w:rsidRPr="0024457D" w:rsidR="0024457D">
        <w:rPr>
          <w:rFonts w:eastAsia="Times New Roman" w:cs="Times New Roman"/>
          <w:color w:val="000000"/>
        </w:rPr>
        <w:t xml:space="preserve"> 50</w:t>
      </w:r>
      <w:r w:rsidR="006C7429">
        <w:rPr>
          <w:rFonts w:eastAsia="Times New Roman" w:cs="Times New Roman"/>
          <w:color w:val="000000"/>
        </w:rPr>
        <w:t> </w:t>
      </w:r>
      <w:r w:rsidRPr="0024457D" w:rsidR="0024457D">
        <w:rPr>
          <w:rFonts w:eastAsia="Times New Roman" w:cs="Times New Roman"/>
          <w:color w:val="000000"/>
        </w:rPr>
        <w:t xml:space="preserve">Cal.4th </w:t>
      </w:r>
      <w:r w:rsidR="00A338F2">
        <w:rPr>
          <w:rFonts w:eastAsia="Times New Roman" w:cs="Times New Roman"/>
          <w:color w:val="000000"/>
        </w:rPr>
        <w:t>at p.</w:t>
      </w:r>
      <w:r w:rsidR="006C7429">
        <w:rPr>
          <w:rFonts w:eastAsia="Times New Roman" w:cs="Times New Roman"/>
          <w:color w:val="000000"/>
        </w:rPr>
        <w:t> </w:t>
      </w:r>
      <w:r w:rsidRPr="0024457D" w:rsidR="0024457D">
        <w:rPr>
          <w:rFonts w:eastAsia="Times New Roman" w:cs="Times New Roman"/>
          <w:color w:val="000000"/>
        </w:rPr>
        <w:t>534</w:t>
      </w:r>
      <w:r w:rsidR="006E65FA">
        <w:rPr>
          <w:rFonts w:eastAsia="Times New Roman" w:cs="Times New Roman"/>
          <w:color w:val="000000"/>
        </w:rPr>
        <w:t>)</w:t>
      </w:r>
      <w:r w:rsidR="008D776A">
        <w:rPr>
          <w:rFonts w:eastAsia="Times New Roman" w:cs="Times New Roman"/>
          <w:color w:val="000000"/>
        </w:rPr>
        <w:t xml:space="preserve">, </w:t>
      </w:r>
      <w:r w:rsidR="00FA56D0">
        <w:rPr>
          <w:rFonts w:eastAsia="Times New Roman" w:cs="Times New Roman"/>
          <w:color w:val="000000"/>
        </w:rPr>
        <w:t>there remains an unresolved</w:t>
      </w:r>
      <w:r w:rsidR="00061663">
        <w:rPr>
          <w:rFonts w:eastAsia="Times New Roman" w:cs="Times New Roman"/>
          <w:color w:val="000000"/>
        </w:rPr>
        <w:t xml:space="preserve"> fa</w:t>
      </w:r>
      <w:r w:rsidR="00225950">
        <w:rPr>
          <w:rFonts w:eastAsia="Times New Roman" w:cs="Times New Roman"/>
          <w:color w:val="000000"/>
        </w:rPr>
        <w:t>c</w:t>
      </w:r>
      <w:r w:rsidR="00061663">
        <w:rPr>
          <w:rFonts w:eastAsia="Times New Roman" w:cs="Times New Roman"/>
          <w:color w:val="000000"/>
        </w:rPr>
        <w:t>tual</w:t>
      </w:r>
      <w:r w:rsidR="00FA56D0">
        <w:rPr>
          <w:rFonts w:eastAsia="Times New Roman" w:cs="Times New Roman"/>
          <w:color w:val="000000"/>
        </w:rPr>
        <w:t xml:space="preserve"> </w:t>
      </w:r>
      <w:r w:rsidR="00EE7641">
        <w:rPr>
          <w:rFonts w:eastAsia="Times New Roman" w:cs="Times New Roman"/>
          <w:color w:val="000000"/>
        </w:rPr>
        <w:t xml:space="preserve">contest </w:t>
      </w:r>
      <w:r w:rsidR="00107C84">
        <w:rPr>
          <w:rFonts w:eastAsia="Times New Roman" w:cs="Times New Roman"/>
          <w:color w:val="000000"/>
        </w:rPr>
        <w:t>on the record</w:t>
      </w:r>
      <w:r w:rsidR="006E65FA">
        <w:rPr>
          <w:rFonts w:eastAsia="Times New Roman" w:cs="Times New Roman"/>
          <w:color w:val="000000"/>
        </w:rPr>
        <w:t xml:space="preserve"> before us</w:t>
      </w:r>
      <w:r w:rsidR="00CB561E">
        <w:rPr>
          <w:rFonts w:eastAsia="Times New Roman" w:cs="Times New Roman"/>
          <w:color w:val="000000"/>
        </w:rPr>
        <w:t xml:space="preserve">, which leaves us no choice but </w:t>
      </w:r>
      <w:r w:rsidR="00415228">
        <w:rPr>
          <w:rFonts w:eastAsia="Times New Roman" w:cs="Times New Roman"/>
          <w:color w:val="000000"/>
        </w:rPr>
        <w:t>to</w:t>
      </w:r>
      <w:r w:rsidR="005904B4">
        <w:rPr>
          <w:rFonts w:eastAsia="Times New Roman" w:cs="Times New Roman"/>
          <w:color w:val="000000"/>
        </w:rPr>
        <w:t xml:space="preserve"> </w:t>
      </w:r>
      <w:r w:rsidR="006F4C11">
        <w:rPr>
          <w:rFonts w:eastAsia="Times New Roman" w:cs="Times New Roman"/>
          <w:color w:val="000000"/>
        </w:rPr>
        <w:t xml:space="preserve">reverse </w:t>
      </w:r>
      <w:r w:rsidRPr="001C0A4B" w:rsidR="00F63818">
        <w:t xml:space="preserve">the judgment </w:t>
      </w:r>
      <w:r w:rsidR="006B3367">
        <w:t>in part</w:t>
      </w:r>
      <w:r w:rsidR="006F4C11">
        <w:t xml:space="preserve">. </w:t>
      </w:r>
    </w:p>
    <w:p w:rsidR="00DA5616" w:rsidP="00DA5616" w14:paraId="673FAE8F" w14:textId="39C009B3">
      <w:pPr>
        <w:shd w:val="clear" w:color="auto" w:fill="FFFFFF"/>
        <w:rPr>
          <w:rFonts w:eastAsia="Times New Roman" w:cs="Times New Roman"/>
          <w:color w:val="000000"/>
        </w:rPr>
      </w:pPr>
      <w:r>
        <w:t xml:space="preserve">We emphasize, however, that </w:t>
      </w:r>
      <w:r w:rsidR="00754A09">
        <w:t>the scope of our remand is narrow</w:t>
      </w:r>
      <w:r w:rsidR="0086598D">
        <w:t>.  O</w:t>
      </w:r>
      <w:r w:rsidR="007B2236">
        <w:t>nly one</w:t>
      </w:r>
      <w:r w:rsidR="0086598D">
        <w:t xml:space="preserve"> of the two areas of disagreement between</w:t>
      </w:r>
      <w:r>
        <w:t xml:space="preserve"> Wahl </w:t>
      </w:r>
      <w:r w:rsidR="00FD37D0">
        <w:t xml:space="preserve">and </w:t>
      </w:r>
      <w:r>
        <w:t>Funderb</w:t>
      </w:r>
      <w:r w:rsidR="00116534">
        <w:t>ur</w:t>
      </w:r>
      <w:r>
        <w:t>ke</w:t>
      </w:r>
      <w:r w:rsidR="00FD37D0">
        <w:t xml:space="preserve"> raises a genuine dispute of </w:t>
      </w:r>
      <w:r w:rsidRPr="00FD37D0" w:rsidR="00FD37D0">
        <w:rPr>
          <w:i/>
          <w:iCs/>
        </w:rPr>
        <w:t>fact</w:t>
      </w:r>
      <w:r w:rsidRPr="008B18BA" w:rsidR="00FD37D0">
        <w:t xml:space="preserve">.  </w:t>
      </w:r>
      <w:r w:rsidRPr="000129D5">
        <w:t>Ultimately, the meaning of the phrases “Net Income of the business before the direct physical loss or damage occurred” and “likely Net Income of the business if no physical loss or damage had occurred”—which are the two key metrics in the formula for “Loss Determination” under Section C.3. of the Lost Business Income Coverage—will present questions of law for the court to decide.  (</w:t>
      </w:r>
      <w:r w:rsidRPr="000129D5">
        <w:rPr>
          <w:rFonts w:eastAsia="Times New Roman" w:cs="Times New Roman"/>
          <w:i/>
          <w:color w:val="3D3D3D"/>
          <w:bdr w:val="none" w:sz="0" w:space="0" w:color="auto" w:frame="1"/>
        </w:rPr>
        <w:t>Winet v. Price</w:t>
      </w:r>
      <w:r w:rsidRPr="000129D5">
        <w:rPr>
          <w:rFonts w:eastAsia="Times New Roman" w:cs="Times New Roman"/>
          <w:color w:val="000000"/>
        </w:rPr>
        <w:t xml:space="preserve"> (1992) 4 Cal.App.4th 1159, 1165 (</w:t>
      </w:r>
      <w:r w:rsidRPr="000129D5">
        <w:rPr>
          <w:rFonts w:eastAsia="Times New Roman" w:cs="Times New Roman"/>
          <w:i/>
          <w:color w:val="000000"/>
        </w:rPr>
        <w:t>Winet</w:t>
      </w:r>
      <w:r w:rsidRPr="000129D5">
        <w:rPr>
          <w:rFonts w:eastAsia="Times New Roman" w:cs="Times New Roman"/>
          <w:color w:val="000000"/>
        </w:rPr>
        <w:t xml:space="preserve">).) </w:t>
      </w:r>
      <w:r w:rsidRPr="000129D5">
        <w:t xml:space="preserve"> </w:t>
      </w:r>
      <w:r w:rsidRPr="000129D5">
        <w:rPr>
          <w:rFonts w:eastAsia="Times New Roman" w:cs="Times New Roman"/>
          <w:color w:val="000000"/>
        </w:rPr>
        <w:t>But the conflict in the competing adjusters’ opinions must be considered as a preliminary matter, and resolved, before th</w:t>
      </w:r>
      <w:r w:rsidRPr="000129D5" w:rsidR="00BA07D8">
        <w:rPr>
          <w:rFonts w:eastAsia="Times New Roman" w:cs="Times New Roman"/>
          <w:color w:val="000000"/>
        </w:rPr>
        <w:t xml:space="preserve">e </w:t>
      </w:r>
      <w:r w:rsidRPr="000129D5">
        <w:rPr>
          <w:rFonts w:eastAsia="Times New Roman" w:cs="Times New Roman"/>
          <w:color w:val="000000"/>
        </w:rPr>
        <w:t xml:space="preserve">legal issue </w:t>
      </w:r>
      <w:r w:rsidRPr="000129D5" w:rsidR="00A22514">
        <w:rPr>
          <w:rFonts w:eastAsia="Times New Roman" w:cs="Times New Roman"/>
          <w:color w:val="000000"/>
        </w:rPr>
        <w:t xml:space="preserve">of contract meaning </w:t>
      </w:r>
      <w:r w:rsidRPr="000129D5">
        <w:rPr>
          <w:rFonts w:eastAsia="Times New Roman" w:cs="Times New Roman"/>
          <w:color w:val="000000"/>
        </w:rPr>
        <w:t>can be decided.</w:t>
      </w:r>
      <w:r w:rsidRPr="00916CDC">
        <w:rPr>
          <w:rFonts w:eastAsia="Times New Roman" w:cs="Times New Roman"/>
          <w:color w:val="000000"/>
        </w:rPr>
        <w:t xml:space="preserve">  </w:t>
      </w:r>
    </w:p>
    <w:p w:rsidR="006A3F75" w:rsidRPr="009D5A83" w:rsidP="007A75A0" w14:paraId="791DD683" w14:textId="613912BB">
      <w:pPr>
        <w:shd w:val="clear" w:color="auto" w:fill="FFFFFF"/>
        <w:textAlignment w:val="baseline"/>
        <w:rPr>
          <w:rFonts w:eastAsia="Times New Roman" w:cs="Times New Roman"/>
          <w:color w:val="000000"/>
          <w:bdr w:val="none" w:sz="0" w:space="0" w:color="auto" w:frame="1"/>
        </w:rPr>
      </w:pPr>
      <w:r w:rsidRPr="009D5A83">
        <w:t xml:space="preserve">That is because </w:t>
      </w:r>
      <w:r w:rsidRPr="009D5A83" w:rsidR="007A75A0">
        <w:rPr>
          <w:rFonts w:eastAsia="Times New Roman" w:cs="Times New Roman"/>
          <w:color w:val="000000"/>
        </w:rPr>
        <w:t>“</w:t>
      </w:r>
      <w:r w:rsidRPr="009D5A83">
        <w:rPr>
          <w:rFonts w:eastAsia="Times New Roman" w:cs="Times New Roman"/>
          <w:color w:val="000000"/>
        </w:rPr>
        <w:t>[t]</w:t>
      </w:r>
      <w:r w:rsidRPr="009D5A83" w:rsidR="007A75A0">
        <w:rPr>
          <w:rFonts w:eastAsia="Times New Roman" w:cs="Times New Roman"/>
          <w:color w:val="000000"/>
        </w:rPr>
        <w:t>he decision whether to admit parol evidence involves a two-step process.</w:t>
      </w:r>
      <w:r w:rsidRPr="009D5A83" w:rsidR="008A2848">
        <w:rPr>
          <w:rFonts w:eastAsia="Times New Roman" w:cs="Times New Roman"/>
          <w:color w:val="000000"/>
        </w:rPr>
        <w:t xml:space="preserve"> </w:t>
      </w:r>
      <w:r w:rsidRPr="009D5A83" w:rsidR="007A75A0">
        <w:rPr>
          <w:rFonts w:eastAsia="Times New Roman" w:cs="Times New Roman"/>
          <w:color w:val="000000"/>
        </w:rPr>
        <w:t xml:space="preserve"> </w:t>
      </w:r>
      <w:r w:rsidRPr="009D5A83" w:rsidR="007A75A0">
        <w:rPr>
          <w:rFonts w:eastAsia="Times New Roman" w:cs="Times New Roman"/>
          <w:color w:val="000000"/>
          <w:bdr w:val="none" w:sz="0" w:space="0" w:color="auto" w:frame="1"/>
        </w:rPr>
        <w:t xml:space="preserve">First, the court provisionally receives (without actually admitting) all credible evidence concerning the </w:t>
      </w:r>
      <w:r w:rsidRPr="009D5A83" w:rsidR="008A2848">
        <w:rPr>
          <w:rFonts w:eastAsia="Times New Roman" w:cs="Times New Roman"/>
          <w:color w:val="000000"/>
          <w:bdr w:val="none" w:sz="0" w:space="0" w:color="auto" w:frame="1"/>
        </w:rPr>
        <w:t xml:space="preserve">parties’ </w:t>
      </w:r>
      <w:r w:rsidRPr="009D5A83" w:rsidR="007A75A0">
        <w:rPr>
          <w:rFonts w:eastAsia="Times New Roman" w:cs="Times New Roman"/>
          <w:color w:val="000000"/>
          <w:bdr w:val="none" w:sz="0" w:space="0" w:color="auto" w:frame="1"/>
        </w:rPr>
        <w:t>intentions to determine ‘ambiguity,’ i.e., whether the language is ‘reasonably susceptible’ to the interpretation urged by a party.</w:t>
      </w:r>
      <w:r w:rsidRPr="009D5A83" w:rsidR="0090524D">
        <w:rPr>
          <w:rFonts w:eastAsia="Times New Roman" w:cs="Times New Roman"/>
          <w:color w:val="000000"/>
          <w:bdr w:val="none" w:sz="0" w:space="0" w:color="auto" w:frame="1"/>
        </w:rPr>
        <w:t xml:space="preserve">  </w:t>
      </w:r>
      <w:r w:rsidRPr="009D5A83" w:rsidR="007A75A0">
        <w:rPr>
          <w:rFonts w:eastAsia="Times New Roman" w:cs="Times New Roman"/>
          <w:color w:val="000000"/>
          <w:bdr w:val="none" w:sz="0" w:space="0" w:color="auto" w:frame="1"/>
        </w:rPr>
        <w:t>If in light of the extrinsic evidence the court decides the language is ‘reasonably susceptible’ to the interpretation urged, the extrinsic evidence is then admitted to aid in the second step</w:t>
      </w:r>
      <w:r w:rsidRPr="009D5A83" w:rsidR="007D4128">
        <w:rPr>
          <w:rFonts w:eastAsia="Times New Roman" w:cs="Times New Roman"/>
          <w:color w:val="000000"/>
          <w:bdr w:val="none" w:sz="0" w:space="0" w:color="auto" w:frame="1"/>
        </w:rPr>
        <w:t>—interpreting</w:t>
      </w:r>
      <w:r w:rsidRPr="009D5A83" w:rsidR="007A75A0">
        <w:rPr>
          <w:rFonts w:eastAsia="Times New Roman" w:cs="Times New Roman"/>
          <w:color w:val="000000"/>
          <w:bdr w:val="none" w:sz="0" w:space="0" w:color="auto" w:frame="1"/>
        </w:rPr>
        <w:t xml:space="preserve"> the contract.”  (</w:t>
      </w:r>
      <w:r w:rsidRPr="009D5A83" w:rsidR="007A75A0">
        <w:rPr>
          <w:rFonts w:eastAsia="Times New Roman" w:cs="Times New Roman"/>
          <w:i/>
          <w:color w:val="000000"/>
          <w:bdr w:val="none" w:sz="0" w:space="0" w:color="auto" w:frame="1"/>
        </w:rPr>
        <w:t>Winet</w:t>
      </w:r>
      <w:r w:rsidRPr="009D5A83" w:rsidR="007A75A0">
        <w:rPr>
          <w:rFonts w:eastAsia="Times New Roman" w:cs="Times New Roman"/>
          <w:color w:val="000000"/>
          <w:bdr w:val="none" w:sz="0" w:space="0" w:color="auto" w:frame="1"/>
        </w:rPr>
        <w:t xml:space="preserve">, </w:t>
      </w:r>
      <w:r w:rsidRPr="009D5A83" w:rsidR="007A75A0">
        <w:rPr>
          <w:rFonts w:eastAsia="Times New Roman" w:cs="Times New Roman"/>
          <w:i/>
          <w:color w:val="000000"/>
          <w:bdr w:val="none" w:sz="0" w:space="0" w:color="auto" w:frame="1"/>
        </w:rPr>
        <w:t>supra</w:t>
      </w:r>
      <w:r w:rsidRPr="009D5A83" w:rsidR="007A75A0">
        <w:rPr>
          <w:rFonts w:eastAsia="Times New Roman" w:cs="Times New Roman"/>
          <w:color w:val="000000"/>
          <w:bdr w:val="none" w:sz="0" w:space="0" w:color="auto" w:frame="1"/>
        </w:rPr>
        <w:t>, 4</w:t>
      </w:r>
      <w:r w:rsidRPr="009D5A83" w:rsidR="003B75E0">
        <w:rPr>
          <w:rFonts w:eastAsia="Times New Roman" w:cs="Times New Roman"/>
          <w:color w:val="000000"/>
          <w:bdr w:val="none" w:sz="0" w:space="0" w:color="auto" w:frame="1"/>
        </w:rPr>
        <w:t> </w:t>
      </w:r>
      <w:r w:rsidRPr="009D5A83" w:rsidR="007A75A0">
        <w:rPr>
          <w:rFonts w:eastAsia="Times New Roman" w:cs="Times New Roman"/>
          <w:color w:val="000000"/>
          <w:bdr w:val="none" w:sz="0" w:space="0" w:color="auto" w:frame="1"/>
        </w:rPr>
        <w:t>Cal.App.</w:t>
      </w:r>
      <w:r w:rsidRPr="009D5A83" w:rsidR="007D4128">
        <w:rPr>
          <w:rFonts w:eastAsia="Times New Roman" w:cs="Times New Roman"/>
          <w:color w:val="000000"/>
          <w:bdr w:val="none" w:sz="0" w:space="0" w:color="auto" w:frame="1"/>
        </w:rPr>
        <w:t>4th</w:t>
      </w:r>
      <w:r w:rsidRPr="009D5A83" w:rsidR="007A75A0">
        <w:rPr>
          <w:rFonts w:eastAsia="Times New Roman" w:cs="Times New Roman"/>
          <w:color w:val="000000"/>
          <w:bdr w:val="none" w:sz="0" w:space="0" w:color="auto" w:frame="1"/>
        </w:rPr>
        <w:t xml:space="preserve"> at p.</w:t>
      </w:r>
      <w:r w:rsidRPr="009D5A83" w:rsidR="003B75E0">
        <w:rPr>
          <w:rFonts w:eastAsia="Times New Roman" w:cs="Times New Roman"/>
          <w:color w:val="000000"/>
          <w:bdr w:val="none" w:sz="0" w:space="0" w:color="auto" w:frame="1"/>
        </w:rPr>
        <w:t> </w:t>
      </w:r>
      <w:r w:rsidRPr="009D5A83" w:rsidR="007A75A0">
        <w:rPr>
          <w:rFonts w:eastAsia="Times New Roman" w:cs="Times New Roman"/>
          <w:color w:val="000000"/>
          <w:bdr w:val="none" w:sz="0" w:space="0" w:color="auto" w:frame="1"/>
        </w:rPr>
        <w:t>1165.)</w:t>
      </w:r>
      <w:r w:rsidRPr="009D5A83" w:rsidR="00A2778A">
        <w:rPr>
          <w:rFonts w:eastAsia="Times New Roman" w:cs="Times New Roman"/>
          <w:color w:val="000000"/>
          <w:bdr w:val="none" w:sz="0" w:space="0" w:color="auto" w:frame="1"/>
        </w:rPr>
        <w:t xml:space="preserve">  </w:t>
      </w:r>
      <w:r w:rsidRPr="009D5A83" w:rsidR="004370CA">
        <w:rPr>
          <w:rFonts w:eastAsia="Times New Roman" w:cs="Times New Roman"/>
          <w:color w:val="000000"/>
          <w:bdr w:val="none" w:sz="0" w:space="0" w:color="auto" w:frame="1"/>
        </w:rPr>
        <w:t>For example,</w:t>
      </w:r>
      <w:r w:rsidRPr="009D5A83" w:rsidR="00A2778A">
        <w:rPr>
          <w:rFonts w:eastAsia="Times New Roman" w:cs="Times New Roman"/>
          <w:color w:val="000000"/>
          <w:bdr w:val="none" w:sz="0" w:space="0" w:color="auto" w:frame="1"/>
        </w:rPr>
        <w:t xml:space="preserve"> </w:t>
      </w:r>
      <w:r w:rsidRPr="009D5A83" w:rsidR="004370CA">
        <w:rPr>
          <w:rFonts w:eastAsia="Times New Roman" w:cs="Times New Roman"/>
          <w:color w:val="000000"/>
          <w:bdr w:val="none" w:sz="0" w:space="0" w:color="auto" w:frame="1"/>
        </w:rPr>
        <w:t xml:space="preserve">where </w:t>
      </w:r>
      <w:r w:rsidRPr="009D5A83" w:rsidR="00A2778A">
        <w:rPr>
          <w:rFonts w:eastAsia="Times New Roman" w:cs="Times New Roman"/>
          <w:color w:val="000000"/>
          <w:bdr w:val="none" w:sz="0" w:space="0" w:color="auto" w:frame="1"/>
        </w:rPr>
        <w:t>the court declines to consider parol</w:t>
      </w:r>
      <w:r w:rsidRPr="009D5A83" w:rsidR="00AC4365">
        <w:rPr>
          <w:rFonts w:eastAsia="Times New Roman" w:cs="Times New Roman"/>
          <w:color w:val="000000"/>
          <w:bdr w:val="none" w:sz="0" w:space="0" w:color="auto" w:frame="1"/>
        </w:rPr>
        <w:t xml:space="preserve">—which it certainly may do </w:t>
      </w:r>
      <w:r w:rsidRPr="009D5A83" w:rsidR="0090524D">
        <w:rPr>
          <w:rFonts w:eastAsia="Times New Roman" w:cs="Times New Roman"/>
          <w:color w:val="000000"/>
          <w:bdr w:val="none" w:sz="0" w:space="0" w:color="auto" w:frame="1"/>
        </w:rPr>
        <w:t xml:space="preserve">here </w:t>
      </w:r>
      <w:r w:rsidRPr="009D5A83" w:rsidR="00AC4365">
        <w:rPr>
          <w:rFonts w:eastAsia="Times New Roman" w:cs="Times New Roman"/>
          <w:color w:val="000000"/>
          <w:bdr w:val="none" w:sz="0" w:space="0" w:color="auto" w:frame="1"/>
        </w:rPr>
        <w:t xml:space="preserve">in the case of </w:t>
      </w:r>
      <w:r w:rsidRPr="009D5A83" w:rsidR="0090524D">
        <w:rPr>
          <w:rFonts w:eastAsia="Times New Roman" w:cs="Times New Roman"/>
          <w:color w:val="000000"/>
          <w:bdr w:val="none" w:sz="0" w:space="0" w:color="auto" w:frame="1"/>
        </w:rPr>
        <w:t xml:space="preserve">adjuster </w:t>
      </w:r>
      <w:r w:rsidRPr="009D5A83" w:rsidR="00AC4365">
        <w:rPr>
          <w:rFonts w:eastAsia="Times New Roman" w:cs="Times New Roman"/>
          <w:color w:val="000000"/>
          <w:bdr w:val="none" w:sz="0" w:space="0" w:color="auto" w:frame="1"/>
        </w:rPr>
        <w:t xml:space="preserve">testimony that is </w:t>
      </w:r>
      <w:r w:rsidRPr="009D5A83" w:rsidR="00297537">
        <w:rPr>
          <w:rFonts w:eastAsia="Times New Roman" w:cs="Times New Roman"/>
          <w:color w:val="000000"/>
          <w:bdr w:val="none" w:sz="0" w:space="0" w:color="auto" w:frame="1"/>
        </w:rPr>
        <w:t xml:space="preserve">inadmissible or </w:t>
      </w:r>
      <w:r w:rsidRPr="009D5A83" w:rsidR="0072515A">
        <w:rPr>
          <w:rFonts w:eastAsia="Times New Roman" w:cs="Times New Roman"/>
          <w:color w:val="000000"/>
          <w:bdr w:val="none" w:sz="0" w:space="0" w:color="auto" w:frame="1"/>
        </w:rPr>
        <w:t xml:space="preserve">simply </w:t>
      </w:r>
      <w:r w:rsidRPr="009D5A83" w:rsidR="00AC4365">
        <w:rPr>
          <w:rFonts w:eastAsia="Times New Roman" w:cs="Times New Roman"/>
          <w:color w:val="000000"/>
          <w:bdr w:val="none" w:sz="0" w:space="0" w:color="auto" w:frame="1"/>
        </w:rPr>
        <w:t>not credible</w:t>
      </w:r>
      <w:r w:rsidRPr="009D5A83" w:rsidR="008368CB">
        <w:rPr>
          <w:rFonts w:eastAsia="Times New Roman" w:cs="Times New Roman"/>
          <w:color w:val="000000"/>
          <w:bdr w:val="none" w:sz="0" w:space="0" w:color="auto" w:frame="1"/>
        </w:rPr>
        <w:t>—</w:t>
      </w:r>
      <w:r w:rsidRPr="009D5A83" w:rsidR="00803CBE">
        <w:rPr>
          <w:rFonts w:eastAsia="Times New Roman" w:cs="Times New Roman"/>
          <w:color w:val="000000"/>
          <w:bdr w:val="none" w:sz="0" w:space="0" w:color="auto" w:frame="1"/>
        </w:rPr>
        <w:t xml:space="preserve">leaving only one side’s </w:t>
      </w:r>
      <w:r w:rsidRPr="009D5A83" w:rsidR="008C2CD6">
        <w:rPr>
          <w:rFonts w:eastAsia="Times New Roman" w:cs="Times New Roman"/>
          <w:color w:val="000000"/>
          <w:bdr w:val="none" w:sz="0" w:space="0" w:color="auto" w:frame="1"/>
        </w:rPr>
        <w:t xml:space="preserve">proffered </w:t>
      </w:r>
      <w:r w:rsidRPr="009D5A83" w:rsidR="00594C93">
        <w:rPr>
          <w:rFonts w:eastAsia="Times New Roman" w:cs="Times New Roman"/>
          <w:color w:val="000000"/>
          <w:bdr w:val="none" w:sz="0" w:space="0" w:color="auto" w:frame="1"/>
        </w:rPr>
        <w:t>testimony</w:t>
      </w:r>
      <w:r w:rsidRPr="009D5A83" w:rsidR="005E4F0A">
        <w:rPr>
          <w:rFonts w:eastAsia="Times New Roman" w:cs="Times New Roman"/>
          <w:color w:val="000000"/>
          <w:bdr w:val="none" w:sz="0" w:space="0" w:color="auto" w:frame="1"/>
        </w:rPr>
        <w:t xml:space="preserve"> to be admitted</w:t>
      </w:r>
      <w:r w:rsidRPr="009D5A83" w:rsidR="004370CA">
        <w:rPr>
          <w:rFonts w:eastAsia="Times New Roman" w:cs="Times New Roman"/>
          <w:color w:val="000000"/>
          <w:bdr w:val="none" w:sz="0" w:space="0" w:color="auto" w:frame="1"/>
        </w:rPr>
        <w:t xml:space="preserve">, the court may conclude the contract is reasonably susceptible of only one interpretation.  </w:t>
      </w:r>
      <w:r w:rsidRPr="009D5A83" w:rsidR="004370CA">
        <w:rPr>
          <w:rFonts w:eastAsia="Times New Roman" w:cs="Times New Roman"/>
          <w:color w:val="000000"/>
        </w:rPr>
        <w:t>(</w:t>
      </w:r>
      <w:r w:rsidRPr="009D5A83" w:rsidR="0019485D">
        <w:rPr>
          <w:rFonts w:eastAsia="Times New Roman" w:cs="Times New Roman"/>
          <w:color w:val="000000"/>
        </w:rPr>
        <w:t xml:space="preserve">See </w:t>
      </w:r>
      <w:r w:rsidRPr="009D5A83" w:rsidR="004370CA">
        <w:rPr>
          <w:rFonts w:eastAsia="Times New Roman" w:cs="Arial"/>
          <w:i/>
          <w:color w:val="212121"/>
          <w:bdr w:val="none" w:sz="0" w:space="0" w:color="auto" w:frame="1"/>
        </w:rPr>
        <w:t>George v. Automobile Club of Southern California</w:t>
      </w:r>
      <w:r w:rsidRPr="009D5A83" w:rsidR="0019485D">
        <w:rPr>
          <w:rFonts w:eastAsia="Times New Roman" w:cs="Arial"/>
          <w:color w:val="212121"/>
        </w:rPr>
        <w:t xml:space="preserve">, </w:t>
      </w:r>
      <w:r w:rsidRPr="009D5A83" w:rsidR="0019485D">
        <w:rPr>
          <w:rFonts w:eastAsia="Times New Roman" w:cs="Arial"/>
          <w:i/>
          <w:color w:val="212121"/>
        </w:rPr>
        <w:t>supra</w:t>
      </w:r>
      <w:r w:rsidRPr="009D5A83" w:rsidR="0019485D">
        <w:rPr>
          <w:rFonts w:eastAsia="Times New Roman" w:cs="Arial"/>
          <w:color w:val="212121"/>
        </w:rPr>
        <w:t>,</w:t>
      </w:r>
      <w:r w:rsidRPr="009D5A83" w:rsidR="004370CA">
        <w:rPr>
          <w:rFonts w:eastAsia="Times New Roman" w:cs="Arial"/>
          <w:color w:val="212121"/>
        </w:rPr>
        <w:t xml:space="preserve"> 201</w:t>
      </w:r>
      <w:r w:rsidRPr="009D5A83" w:rsidR="00DA5009">
        <w:rPr>
          <w:rFonts w:eastAsia="Times New Roman" w:cs="Arial"/>
          <w:color w:val="212121"/>
        </w:rPr>
        <w:t> </w:t>
      </w:r>
      <w:r w:rsidRPr="009D5A83" w:rsidR="004370CA">
        <w:rPr>
          <w:rFonts w:eastAsia="Times New Roman" w:cs="Arial"/>
          <w:color w:val="212121"/>
        </w:rPr>
        <w:t xml:space="preserve">Cal.App.4th </w:t>
      </w:r>
      <w:r w:rsidRPr="009D5A83" w:rsidR="0019485D">
        <w:rPr>
          <w:rFonts w:eastAsia="Times New Roman" w:cs="Arial"/>
          <w:color w:val="212121"/>
        </w:rPr>
        <w:t>at p.</w:t>
      </w:r>
      <w:r w:rsidRPr="009D5A83" w:rsidR="00DA5009">
        <w:rPr>
          <w:rFonts w:eastAsia="Times New Roman" w:cs="Arial"/>
          <w:color w:val="212121"/>
        </w:rPr>
        <w:t> </w:t>
      </w:r>
      <w:r w:rsidRPr="009D5A83" w:rsidR="004370CA">
        <w:rPr>
          <w:rFonts w:eastAsia="Times New Roman" w:cs="Arial"/>
          <w:color w:val="212121"/>
        </w:rPr>
        <w:t>1122.)</w:t>
      </w:r>
      <w:r w:rsidRPr="009D5A83" w:rsidR="00594C93">
        <w:rPr>
          <w:rFonts w:eastAsia="Times New Roman" w:cs="Times New Roman"/>
          <w:color w:val="000000"/>
          <w:bdr w:val="none" w:sz="0" w:space="0" w:color="auto" w:frame="1"/>
        </w:rPr>
        <w:t xml:space="preserve"> </w:t>
      </w:r>
      <w:r w:rsidRPr="009D5A83" w:rsidR="00237168">
        <w:rPr>
          <w:rFonts w:eastAsia="Times New Roman" w:cs="Times New Roman"/>
          <w:color w:val="000000"/>
          <w:bdr w:val="none" w:sz="0" w:space="0" w:color="auto" w:frame="1"/>
        </w:rPr>
        <w:t xml:space="preserve"> </w:t>
      </w:r>
    </w:p>
    <w:p w:rsidR="008C6DFA" w:rsidRPr="00D92215" w:rsidP="00AF7034" w14:paraId="706056BF" w14:textId="126AB277">
      <w:pPr>
        <w:shd w:val="clear" w:color="auto" w:fill="FFFFFF"/>
        <w:textAlignment w:val="baseline"/>
      </w:pPr>
      <w:r w:rsidRPr="002D2FC0">
        <w:rPr>
          <w:rFonts w:eastAsia="Times New Roman" w:cs="Times New Roman"/>
          <w:color w:val="000000"/>
          <w:bdr w:val="none" w:sz="0" w:space="0" w:color="auto" w:frame="1"/>
        </w:rPr>
        <w:t>While a</w:t>
      </w:r>
      <w:r w:rsidRPr="002D2FC0" w:rsidR="002445E5">
        <w:rPr>
          <w:rFonts w:eastAsia="Times New Roman" w:cs="Times New Roman"/>
          <w:color w:val="000000"/>
          <w:bdr w:val="none" w:sz="0" w:space="0" w:color="auto" w:frame="1"/>
        </w:rPr>
        <w:t>t this stage, on appeal, we cannot predict how this interpretive process will play out</w:t>
      </w:r>
      <w:r w:rsidRPr="002D2FC0" w:rsidR="009E00E8">
        <w:rPr>
          <w:rFonts w:eastAsia="Times New Roman" w:cs="Times New Roman"/>
          <w:color w:val="000000"/>
          <w:bdr w:val="none" w:sz="0" w:space="0" w:color="auto" w:frame="1"/>
        </w:rPr>
        <w:t xml:space="preserve"> on the </w:t>
      </w:r>
      <w:r w:rsidRPr="002D2FC0" w:rsidR="00AF7034">
        <w:rPr>
          <w:rFonts w:eastAsia="Times New Roman" w:cs="Times New Roman"/>
          <w:color w:val="000000"/>
          <w:bdr w:val="none" w:sz="0" w:space="0" w:color="auto" w:frame="1"/>
        </w:rPr>
        <w:t>pre-loss net income issue, w</w:t>
      </w:r>
      <w:r w:rsidRPr="002D2FC0" w:rsidR="0065667C">
        <w:t xml:space="preserve">e see the </w:t>
      </w:r>
      <w:r w:rsidRPr="002D2FC0" w:rsidR="00DA18F9">
        <w:t xml:space="preserve">extra expense </w:t>
      </w:r>
      <w:r w:rsidRPr="002D2FC0" w:rsidR="00DE7376">
        <w:t>issue</w:t>
      </w:r>
      <w:r w:rsidRPr="002D2FC0" w:rsidR="0065667C">
        <w:t xml:space="preserve"> differently</w:t>
      </w:r>
      <w:r w:rsidRPr="002D2FC0" w:rsidR="00AF7034">
        <w:t>.</w:t>
      </w:r>
      <w:r w:rsidRPr="002D2FC0" w:rsidR="00DE7376">
        <w:t xml:space="preserve">  </w:t>
      </w:r>
      <w:r w:rsidRPr="002D2FC0" w:rsidR="00116534">
        <w:t>Funderburke</w:t>
      </w:r>
      <w:r w:rsidRPr="002D2FC0" w:rsidR="003251CB">
        <w:t xml:space="preserve"> </w:t>
      </w:r>
      <w:r w:rsidRPr="002D2FC0" w:rsidR="00DC15EF">
        <w:t xml:space="preserve">hypothetically </w:t>
      </w:r>
      <w:r w:rsidRPr="002D2FC0" w:rsidR="00F91EAD">
        <w:t>project</w:t>
      </w:r>
      <w:r w:rsidRPr="002D2FC0" w:rsidR="00F75A06">
        <w:t>ed</w:t>
      </w:r>
      <w:r w:rsidRPr="002D2FC0" w:rsidR="00F91EAD">
        <w:t xml:space="preserve"> </w:t>
      </w:r>
      <w:r w:rsidRPr="002D2FC0" w:rsidR="00B34205">
        <w:t>a 12</w:t>
      </w:r>
      <w:r w:rsidRPr="002D2FC0" w:rsidR="00FD284B">
        <w:t>-</w:t>
      </w:r>
      <w:r w:rsidRPr="002D2FC0" w:rsidR="00B34205">
        <w:t>month business shutdown</w:t>
      </w:r>
      <w:r w:rsidRPr="002D2FC0" w:rsidR="00F75A06">
        <w:t xml:space="preserve">, </w:t>
      </w:r>
      <w:r w:rsidRPr="002D2FC0" w:rsidR="00B86119">
        <w:t>assuming</w:t>
      </w:r>
      <w:r w:rsidRPr="002D2FC0" w:rsidR="00F75A06">
        <w:t xml:space="preserve"> no effort to reopen</w:t>
      </w:r>
      <w:r w:rsidRPr="002D2FC0" w:rsidR="00FE098A">
        <w:t xml:space="preserve"> the business</w:t>
      </w:r>
      <w:r w:rsidRPr="002D2FC0" w:rsidR="00243EC0">
        <w:t>;</w:t>
      </w:r>
      <w:r w:rsidRPr="002D2FC0" w:rsidR="0081430D">
        <w:t xml:space="preserve"> </w:t>
      </w:r>
      <w:r w:rsidRPr="002D2FC0" w:rsidR="00391175">
        <w:t>calculat</w:t>
      </w:r>
      <w:r w:rsidRPr="002D2FC0" w:rsidR="0081430D">
        <w:t>ed</w:t>
      </w:r>
      <w:r w:rsidRPr="002D2FC0" w:rsidR="00391175">
        <w:t xml:space="preserve"> the lost income </w:t>
      </w:r>
      <w:r w:rsidRPr="002D2FC0" w:rsidR="00665BF6">
        <w:t>over th</w:t>
      </w:r>
      <w:r w:rsidRPr="002D2FC0" w:rsidR="009F13AC">
        <w:t xml:space="preserve">is </w:t>
      </w:r>
      <w:r w:rsidRPr="002D2FC0" w:rsidR="00665BF6">
        <w:t>period</w:t>
      </w:r>
      <w:r w:rsidRPr="002D2FC0" w:rsidR="00526FE4">
        <w:t xml:space="preserve"> of closure</w:t>
      </w:r>
      <w:r w:rsidRPr="002D2FC0" w:rsidR="00243EC0">
        <w:t>;</w:t>
      </w:r>
      <w:r w:rsidRPr="002D2FC0" w:rsidR="00665BF6">
        <w:t xml:space="preserve"> and </w:t>
      </w:r>
      <w:r w:rsidRPr="002D2FC0" w:rsidR="00EF158A">
        <w:t>then</w:t>
      </w:r>
      <w:r w:rsidRPr="002D2FC0" w:rsidR="00665BF6">
        <w:t xml:space="preserve"> claimed the variable cost to earn that income as “extra expense”</w:t>
      </w:r>
      <w:r w:rsidRPr="002D2FC0" w:rsidR="002A52C4">
        <w:t xml:space="preserve"> under the Lost Business Income Coverage.</w:t>
      </w:r>
      <w:r w:rsidRPr="002D2FC0" w:rsidR="00DE7376">
        <w:t xml:space="preserve">  </w:t>
      </w:r>
      <w:r w:rsidRPr="002D2FC0" w:rsidR="00007FB5">
        <w:t>A premise of this theory was that</w:t>
      </w:r>
      <w:r w:rsidRPr="002D2FC0" w:rsidR="008A48E9">
        <w:t xml:space="preserve">, </w:t>
      </w:r>
      <w:r w:rsidRPr="002D2FC0" w:rsidR="002C5C38">
        <w:t>in Funderburke’s view</w:t>
      </w:r>
      <w:r w:rsidRPr="002D2FC0" w:rsidR="00200D1D">
        <w:t>,</w:t>
      </w:r>
      <w:r w:rsidRPr="002D2FC0" w:rsidR="002C5C38">
        <w:t xml:space="preserve"> </w:t>
      </w:r>
      <w:r w:rsidRPr="002D2FC0" w:rsidR="008A48E9">
        <w:t xml:space="preserve">the </w:t>
      </w:r>
      <w:r w:rsidRPr="002D2FC0" w:rsidR="005B6E2F">
        <w:t xml:space="preserve">“co-insurance” clause </w:t>
      </w:r>
      <w:r w:rsidRPr="002D2FC0" w:rsidR="00D77F5F">
        <w:t xml:space="preserve">unfairly </w:t>
      </w:r>
      <w:r w:rsidRPr="002D2FC0" w:rsidR="00350FA4">
        <w:t>“</w:t>
      </w:r>
      <w:r w:rsidRPr="002D2FC0" w:rsidR="008A48E9">
        <w:t xml:space="preserve">penalized” Apex for “earning revenue during the </w:t>
      </w:r>
      <w:r w:rsidRPr="00437155" w:rsidR="008A48E9">
        <w:t>loss period</w:t>
      </w:r>
      <w:r w:rsidRPr="00437155" w:rsidR="002C7C47">
        <w:t>.</w:t>
      </w:r>
      <w:r w:rsidRPr="00437155" w:rsidR="00AE17F9">
        <w:t>”</w:t>
      </w:r>
      <w:r>
        <w:rPr>
          <w:rStyle w:val="FootnoteReference"/>
        </w:rPr>
        <w:footnoteReference w:id="14"/>
      </w:r>
      <w:r w:rsidRPr="00437155" w:rsidR="00CF2253">
        <w:t xml:space="preserve"> </w:t>
      </w:r>
      <w:r w:rsidRPr="00437155" w:rsidR="00026B16">
        <w:t xml:space="preserve"> </w:t>
      </w:r>
      <w:r w:rsidRPr="00437155" w:rsidR="00DE7376">
        <w:t xml:space="preserve">The position </w:t>
      </w:r>
      <w:r w:rsidRPr="00437155" w:rsidR="00104AEC">
        <w:t xml:space="preserve">Wahl </w:t>
      </w:r>
      <w:r w:rsidRPr="00437155" w:rsidR="00DE7376">
        <w:t>t</w:t>
      </w:r>
      <w:r w:rsidRPr="00437155" w:rsidR="0065667C">
        <w:t>ook</w:t>
      </w:r>
      <w:r w:rsidRPr="00437155" w:rsidR="005776B8">
        <w:t>,</w:t>
      </w:r>
      <w:r w:rsidRPr="00437155" w:rsidR="00636EE3">
        <w:t xml:space="preserve"> based </w:t>
      </w:r>
      <w:r w:rsidRPr="00437155" w:rsidR="002822B6">
        <w:t xml:space="preserve">purely </w:t>
      </w:r>
      <w:r w:rsidRPr="00437155" w:rsidR="00B14E18">
        <w:t xml:space="preserve">on </w:t>
      </w:r>
      <w:r w:rsidRPr="00437155" w:rsidR="008540A6">
        <w:t xml:space="preserve">a reading of the Policy </w:t>
      </w:r>
      <w:r w:rsidRPr="00437155" w:rsidR="00754341">
        <w:t>wording</w:t>
      </w:r>
      <w:r w:rsidRPr="00437155" w:rsidR="005776B8">
        <w:t>, is that Fund</w:t>
      </w:r>
      <w:r w:rsidRPr="00437155" w:rsidR="008F6EB2">
        <w:t>er</w:t>
      </w:r>
      <w:r w:rsidRPr="00437155" w:rsidR="005776B8">
        <w:t>b</w:t>
      </w:r>
      <w:r w:rsidRPr="00437155" w:rsidR="008F6EB2">
        <w:t>u</w:t>
      </w:r>
      <w:r w:rsidRPr="00437155" w:rsidR="005776B8">
        <w:t>rk</w:t>
      </w:r>
      <w:r w:rsidRPr="00437155" w:rsidR="00377B2A">
        <w:t>e</w:t>
      </w:r>
      <w:r w:rsidRPr="00437155" w:rsidR="00F81804">
        <w:t xml:space="preserve">’s hypothetical </w:t>
      </w:r>
      <w:r w:rsidRPr="00437155" w:rsidR="00F952D0">
        <w:t>was</w:t>
      </w:r>
      <w:r w:rsidRPr="00437155" w:rsidR="004F5229">
        <w:t xml:space="preserve"> inconsistent with </w:t>
      </w:r>
      <w:r w:rsidRPr="00437155" w:rsidR="00D33E84">
        <w:t xml:space="preserve">the Policy </w:t>
      </w:r>
      <w:r w:rsidRPr="00437155" w:rsidR="009B65E4">
        <w:t>because Apex ha</w:t>
      </w:r>
      <w:r w:rsidRPr="00437155" w:rsidR="00F952D0">
        <w:t>d</w:t>
      </w:r>
      <w:r w:rsidRPr="00437155" w:rsidR="009B65E4">
        <w:t xml:space="preserve"> a dut</w:t>
      </w:r>
      <w:r w:rsidRPr="00437155" w:rsidR="004A2F3E">
        <w:t xml:space="preserve">y to </w:t>
      </w:r>
      <w:r w:rsidRPr="00437155" w:rsidR="00314C28">
        <w:t>“resume</w:t>
      </w:r>
      <w:r w:rsidRPr="00437155" w:rsidR="0024289C">
        <w:t xml:space="preserve"> all or part of your </w:t>
      </w:r>
      <w:r w:rsidRPr="00437155" w:rsidR="002466DB">
        <w:t xml:space="preserve">‘operations’ </w:t>
      </w:r>
      <w:r w:rsidRPr="00437155" w:rsidR="004A2F3E">
        <w:t xml:space="preserve">as </w:t>
      </w:r>
      <w:r w:rsidRPr="00437155" w:rsidR="00840F8D">
        <w:t>quickly</w:t>
      </w:r>
      <w:r w:rsidRPr="00437155" w:rsidR="004A2F3E">
        <w:t xml:space="preserve"> as possible.”</w:t>
      </w:r>
      <w:r w:rsidRPr="00437155" w:rsidR="000E37B5">
        <w:t xml:space="preserve"> </w:t>
      </w:r>
      <w:r w:rsidRPr="00437155" w:rsidR="00314B6A">
        <w:t xml:space="preserve"> </w:t>
      </w:r>
      <w:r w:rsidRPr="00437155" w:rsidR="00DE0B13">
        <w:t xml:space="preserve">She anchored her opinion on </w:t>
      </w:r>
      <w:r w:rsidRPr="00437155" w:rsidR="00903183">
        <w:t>u</w:t>
      </w:r>
      <w:r w:rsidRPr="00437155" w:rsidR="00615BB5">
        <w:t>n</w:t>
      </w:r>
      <w:r w:rsidRPr="00437155" w:rsidR="00903183">
        <w:t>ambiguous</w:t>
      </w:r>
      <w:r w:rsidRPr="00437155" w:rsidR="00DE0B13">
        <w:t xml:space="preserve"> </w:t>
      </w:r>
      <w:r w:rsidRPr="00437155" w:rsidR="00EB549C">
        <w:t>Policy language</w:t>
      </w:r>
      <w:r w:rsidRPr="00437155" w:rsidR="00615BB5">
        <w:t xml:space="preserve"> in the Policy</w:t>
      </w:r>
      <w:r w:rsidRPr="00437155" w:rsidR="00EB549C">
        <w:t xml:space="preserve">, </w:t>
      </w:r>
      <w:r w:rsidRPr="00437155" w:rsidR="00FB2998">
        <w:t xml:space="preserve">while </w:t>
      </w:r>
      <w:r w:rsidRPr="00437155" w:rsidR="00116534">
        <w:t>Funderburke</w:t>
      </w:r>
      <w:r w:rsidRPr="00437155" w:rsidR="00EB549C">
        <w:t xml:space="preserve"> anchored his in </w:t>
      </w:r>
      <w:r w:rsidRPr="00437155" w:rsidR="00782E9A">
        <w:t>a hypothetical scenario that assumed away</w:t>
      </w:r>
      <w:r w:rsidRPr="00437155" w:rsidR="00433D88">
        <w:t xml:space="preserve"> Apex’s obligation to </w:t>
      </w:r>
      <w:r w:rsidRPr="00437155" w:rsidR="00491A2D">
        <w:t xml:space="preserve">resume operations </w:t>
      </w:r>
      <w:r w:rsidRPr="00437155" w:rsidR="00955E88">
        <w:t>as quickly as possible.</w:t>
      </w:r>
      <w:r w:rsidRPr="00437155" w:rsidR="00314B6A">
        <w:t xml:space="preserve">  On this issue, </w:t>
      </w:r>
      <w:r w:rsidRPr="00437155" w:rsidR="00DD3D98">
        <w:t xml:space="preserve">we conclude that </w:t>
      </w:r>
      <w:r w:rsidRPr="00437155" w:rsidR="00EF4918">
        <w:t xml:space="preserve">Apex </w:t>
      </w:r>
      <w:r w:rsidRPr="00437155" w:rsidR="00140EA5">
        <w:t xml:space="preserve">failed to </w:t>
      </w:r>
      <w:r w:rsidRPr="00437155" w:rsidR="00A34829">
        <w:t>advanc</w:t>
      </w:r>
      <w:r w:rsidRPr="00437155" w:rsidR="00DD3D98">
        <w:t>e</w:t>
      </w:r>
      <w:r w:rsidRPr="00437155" w:rsidR="00A34829">
        <w:t xml:space="preserve"> </w:t>
      </w:r>
      <w:r w:rsidRPr="00437155" w:rsidR="00DD3D98">
        <w:t>an</w:t>
      </w:r>
      <w:r w:rsidRPr="00437155" w:rsidR="00A34829">
        <w:t xml:space="preserve"> interpre</w:t>
      </w:r>
      <w:r w:rsidRPr="00437155" w:rsidR="00CA3B50">
        <w:t>tation</w:t>
      </w:r>
      <w:r w:rsidRPr="00437155" w:rsidR="00533EAB">
        <w:t xml:space="preserve"> </w:t>
      </w:r>
      <w:r w:rsidRPr="00437155" w:rsidR="00595BB4">
        <w:t xml:space="preserve">of </w:t>
      </w:r>
      <w:r w:rsidRPr="00437155" w:rsidR="00823C66">
        <w:t>“extra expense”</w:t>
      </w:r>
      <w:r w:rsidRPr="00437155" w:rsidR="00EF0E08">
        <w:t xml:space="preserve"> to which </w:t>
      </w:r>
      <w:r w:rsidRPr="00437155" w:rsidR="00FE0806">
        <w:t xml:space="preserve">the </w:t>
      </w:r>
      <w:r w:rsidRPr="00437155" w:rsidR="00003087">
        <w:t xml:space="preserve">Policy’s </w:t>
      </w:r>
      <w:r w:rsidRPr="00437155" w:rsidR="00DD3D98">
        <w:t xml:space="preserve">language </w:t>
      </w:r>
      <w:r w:rsidRPr="00437155" w:rsidR="00EF0E08">
        <w:t xml:space="preserve">is reasonably susceptible.  </w:t>
      </w:r>
      <w:r w:rsidRPr="00437155" w:rsidR="000E37B5">
        <w:t>Thus</w:t>
      </w:r>
      <w:r w:rsidRPr="00437155" w:rsidR="00774BBF">
        <w:t xml:space="preserve">, </w:t>
      </w:r>
      <w:r w:rsidRPr="00437155" w:rsidR="00A15C94">
        <w:t xml:space="preserve">as to the matter of </w:t>
      </w:r>
      <w:r w:rsidRPr="00437155" w:rsidR="00F26FD8">
        <w:t>“</w:t>
      </w:r>
      <w:r w:rsidRPr="00437155" w:rsidR="003F6C13">
        <w:t>extra expense</w:t>
      </w:r>
      <w:r w:rsidRPr="00437155" w:rsidR="00F26FD8">
        <w:t>”</w:t>
      </w:r>
      <w:r w:rsidRPr="00437155" w:rsidR="003F6C13">
        <w:t xml:space="preserve"> </w:t>
      </w:r>
      <w:r w:rsidRPr="00437155" w:rsidR="00A15C94">
        <w:t>reimbursement</w:t>
      </w:r>
      <w:r w:rsidRPr="00437155" w:rsidR="003F6C13">
        <w:t xml:space="preserve">, </w:t>
      </w:r>
      <w:r w:rsidRPr="00437155" w:rsidR="006D36EC">
        <w:t xml:space="preserve">there </w:t>
      </w:r>
      <w:r w:rsidRPr="00437155" w:rsidR="00FE5E4F">
        <w:t xml:space="preserve">is nothing left </w:t>
      </w:r>
      <w:r w:rsidRPr="00437155" w:rsidR="006D36EC">
        <w:t>to resolve.</w:t>
      </w:r>
      <w:r w:rsidR="001C3D32">
        <w:t xml:space="preserve"> </w:t>
      </w:r>
      <w:r w:rsidR="00104AEC">
        <w:t xml:space="preserve"> </w:t>
      </w:r>
    </w:p>
    <w:p w:rsidR="00D92215" w:rsidP="00394626" w14:paraId="25661089" w14:textId="2CA3B2EC">
      <w:pPr>
        <w:pStyle w:val="Heading1"/>
      </w:pPr>
      <w:r>
        <w:t>DISPOSITION</w:t>
      </w:r>
    </w:p>
    <w:p w:rsidR="00D92215" w:rsidRPr="00D92215" w:rsidP="00394626" w14:paraId="1F13E493" w14:textId="70F42154">
      <w:r>
        <w:t xml:space="preserve">The judgment </w:t>
      </w:r>
      <w:r w:rsidR="00B918F1">
        <w:t xml:space="preserve">is </w:t>
      </w:r>
      <w:r w:rsidR="00C60880">
        <w:t>reversed</w:t>
      </w:r>
      <w:r w:rsidR="00E5579B">
        <w:t xml:space="preserve"> in part</w:t>
      </w:r>
      <w:r w:rsidR="00BF7F3B">
        <w:t>.</w:t>
      </w:r>
      <w:r w:rsidR="00697D5B">
        <w:t xml:space="preserve">  The </w:t>
      </w:r>
      <w:r w:rsidR="00AF6074">
        <w:t xml:space="preserve">cause is </w:t>
      </w:r>
      <w:r w:rsidR="007E1155">
        <w:t xml:space="preserve">remanded for further proceedings </w:t>
      </w:r>
      <w:r w:rsidR="00704138">
        <w:t xml:space="preserve">on the first cause of action </w:t>
      </w:r>
      <w:r w:rsidR="007E1155">
        <w:t xml:space="preserve">to resolve </w:t>
      </w:r>
      <w:r w:rsidR="00A95262">
        <w:t>the</w:t>
      </w:r>
      <w:r w:rsidR="004F031E">
        <w:t xml:space="preserve"> </w:t>
      </w:r>
      <w:r w:rsidR="00BB3856">
        <w:t>amount</w:t>
      </w:r>
      <w:r w:rsidR="00925131">
        <w:t xml:space="preserve"> payable on Apex’s </w:t>
      </w:r>
      <w:r w:rsidR="00780494">
        <w:t xml:space="preserve">claim under </w:t>
      </w:r>
      <w:r w:rsidR="002B41DB">
        <w:t>the</w:t>
      </w:r>
      <w:r w:rsidR="00780494">
        <w:t xml:space="preserve"> </w:t>
      </w:r>
      <w:r w:rsidR="00110147">
        <w:t>Lost Business Income Coverage</w:t>
      </w:r>
      <w:r w:rsidR="00780494">
        <w:t xml:space="preserve">, </w:t>
      </w:r>
      <w:r w:rsidR="00203E14">
        <w:t xml:space="preserve">and specifically </w:t>
      </w:r>
      <w:r w:rsidR="002B41DB">
        <w:t xml:space="preserve">its </w:t>
      </w:r>
      <w:r w:rsidR="001E4F32">
        <w:t xml:space="preserve">allegation </w:t>
      </w:r>
      <w:r w:rsidR="00083973">
        <w:t xml:space="preserve">that </w:t>
      </w:r>
      <w:r w:rsidR="007822BB">
        <w:t xml:space="preserve">Falls Lake calculated </w:t>
      </w:r>
      <w:r w:rsidR="001E4F32">
        <w:t xml:space="preserve">the </w:t>
      </w:r>
      <w:r w:rsidR="006F67BC">
        <w:t>pre-loss net income</w:t>
      </w:r>
      <w:r w:rsidR="001E4F32">
        <w:t xml:space="preserve"> </w:t>
      </w:r>
      <w:r w:rsidR="007F6195">
        <w:t>incorrect</w:t>
      </w:r>
      <w:r w:rsidR="007822BB">
        <w:t>ly</w:t>
      </w:r>
      <w:r w:rsidR="007F6195">
        <w:t>.</w:t>
      </w:r>
      <w:r w:rsidR="00083973">
        <w:t xml:space="preserve">  </w:t>
      </w:r>
      <w:r w:rsidR="00AB7D9C">
        <w:t>In all other respects, t</w:t>
      </w:r>
      <w:r w:rsidR="00083973">
        <w:t xml:space="preserve">he judgment is </w:t>
      </w:r>
      <w:r w:rsidR="00CF3FBB">
        <w:t xml:space="preserve">affirmed. </w:t>
      </w:r>
      <w:r w:rsidR="00F6648B">
        <w:t xml:space="preserve"> </w:t>
      </w:r>
      <w:r w:rsidR="00704138">
        <w:t xml:space="preserve">Costs on appeal shall be awarded to </w:t>
      </w:r>
      <w:r w:rsidR="00214963">
        <w:t>Falls Lake</w:t>
      </w:r>
      <w:r w:rsidR="00704138">
        <w:t xml:space="preserve">. </w:t>
      </w:r>
      <w:r w:rsidR="00CF3FBB">
        <w:t xml:space="preserve"> </w:t>
      </w:r>
    </w:p>
    <w:p w:rsidR="007E79E2" w:rsidP="00CE7356" w14:paraId="31CF78C3" w14:textId="0A748118">
      <w:pPr>
        <w:tabs>
          <w:tab w:val="left" w:pos="6120"/>
        </w:tabs>
        <w:spacing w:before="240" w:line="240" w:lineRule="auto"/>
      </w:pPr>
      <w:r>
        <w:tab/>
        <w:t xml:space="preserve">STREETER, J. </w:t>
      </w:r>
    </w:p>
    <w:p w:rsidR="007E79E2" w:rsidP="00A94FA1" w14:paraId="7F58AF79" w14:textId="77777777">
      <w:pPr>
        <w:tabs>
          <w:tab w:val="left" w:pos="1620"/>
        </w:tabs>
        <w:spacing w:before="240" w:after="240" w:line="240" w:lineRule="auto"/>
        <w:ind w:firstLine="0"/>
      </w:pPr>
      <w:r>
        <w:t>WE CONCUR:</w:t>
      </w:r>
    </w:p>
    <w:p w:rsidR="007E79E2" w:rsidP="00A94FA1" w14:paraId="08509E9C" w14:textId="5858A518">
      <w:pPr>
        <w:tabs>
          <w:tab w:val="left" w:pos="1620"/>
        </w:tabs>
        <w:spacing w:line="240" w:lineRule="auto"/>
        <w:ind w:firstLine="0"/>
      </w:pPr>
      <w:r>
        <w:t>BROW</w:t>
      </w:r>
      <w:r w:rsidR="00F010FE">
        <w:t>N</w:t>
      </w:r>
      <w:r>
        <w:t xml:space="preserve">, </w:t>
      </w:r>
      <w:r w:rsidR="00F010FE">
        <w:t>P. </w:t>
      </w:r>
      <w:r>
        <w:t>J.</w:t>
      </w:r>
    </w:p>
    <w:p w:rsidR="007E79E2" w:rsidP="00A94FA1" w14:paraId="17E17EA5" w14:textId="77777777">
      <w:pPr>
        <w:tabs>
          <w:tab w:val="left" w:pos="1620"/>
        </w:tabs>
        <w:spacing w:line="240" w:lineRule="auto"/>
        <w:ind w:firstLine="0"/>
      </w:pPr>
      <w:r>
        <w:t>GOLDMAN, J.</w:t>
      </w:r>
    </w:p>
    <w:p w:rsidR="00105839" w:rsidP="00394626" w14:paraId="4C63378D" w14:textId="77777777">
      <w:pPr>
        <w:ind w:firstLine="0"/>
        <w:rPr>
          <w:rFonts w:cs="Times New Roman"/>
        </w:rPr>
        <w:sectPr w:rsidSect="00693A36">
          <w:headerReference w:type="default" r:id="rId6"/>
          <w:footerReference w:type="default" r:id="rId7"/>
          <w:footerReference w:type="first" r:id="rId8"/>
          <w:pgSz w:w="12240" w:h="15840"/>
          <w:pgMar w:top="1440" w:right="1440" w:bottom="1440" w:left="1440" w:header="720" w:footer="720" w:gutter="0"/>
          <w:cols w:space="720"/>
          <w:docGrid w:linePitch="360"/>
        </w:sectPr>
      </w:pPr>
    </w:p>
    <w:p w:rsidR="00136C32" w:rsidP="00136C32" w14:paraId="14FD158A" w14:textId="0ED92899">
      <w:pPr>
        <w:spacing w:after="240"/>
        <w:ind w:left="2340" w:hanging="2340"/>
      </w:pPr>
      <w:r>
        <w:t xml:space="preserve">Trial Court:   </w:t>
      </w:r>
      <w:r w:rsidRPr="009C1791">
        <w:t xml:space="preserve">Superior Court of California, County of </w:t>
      </w:r>
      <w:r w:rsidR="0048470B">
        <w:t>Alameda</w:t>
      </w:r>
    </w:p>
    <w:p w:rsidR="00136C32" w:rsidP="00136C32" w14:paraId="4C301E55" w14:textId="71E82EF6">
      <w:pPr>
        <w:spacing w:after="240"/>
        <w:ind w:left="2340" w:hanging="2340"/>
      </w:pPr>
      <w:r>
        <w:t>Trial Judge:  Hon. </w:t>
      </w:r>
      <w:r w:rsidR="0048470B">
        <w:t>Tara Desautels</w:t>
      </w:r>
    </w:p>
    <w:p w:rsidR="00136C32" w:rsidP="008654E1" w14:paraId="6D087C7E" w14:textId="1031E766">
      <w:pPr>
        <w:spacing w:line="240" w:lineRule="auto"/>
        <w:ind w:left="1980" w:hanging="1980"/>
      </w:pPr>
      <w:r>
        <w:t xml:space="preserve">Counsel:        </w:t>
      </w:r>
      <w:r w:rsidR="00BD0718">
        <w:t xml:space="preserve">Williams </w:t>
      </w:r>
      <w:r w:rsidR="00AA7802">
        <w:t>&amp;</w:t>
      </w:r>
      <w:r w:rsidR="00BD0718">
        <w:t xml:space="preserve"> Gumbiner</w:t>
      </w:r>
      <w:r w:rsidR="000B4EFE">
        <w:t xml:space="preserve">, </w:t>
      </w:r>
      <w:r w:rsidR="008654E1">
        <w:t xml:space="preserve">Joel P. Gumbiner and Bartlett H. Williams </w:t>
      </w:r>
      <w:r>
        <w:t xml:space="preserve">for </w:t>
      </w:r>
      <w:r w:rsidRPr="008654E1">
        <w:t>Plaintiff and Appellant.</w:t>
      </w:r>
      <w:r>
        <w:t xml:space="preserve"> </w:t>
      </w:r>
    </w:p>
    <w:p w:rsidR="006F03E3" w:rsidP="00870DEC" w14:paraId="2DA7C643" w14:textId="77777777">
      <w:pPr>
        <w:ind w:firstLine="0"/>
      </w:pPr>
    </w:p>
    <w:p w:rsidR="006F03E3" w:rsidP="00DA54B2" w14:paraId="5A61813E" w14:textId="3B08E2D0">
      <w:pPr>
        <w:spacing w:line="240" w:lineRule="auto"/>
        <w:ind w:left="1980" w:hanging="1980"/>
      </w:pPr>
      <w:r>
        <w:t xml:space="preserve">                       </w:t>
      </w:r>
      <w:r w:rsidR="00DC103A">
        <w:t>Hinshaw &amp; Culbertson</w:t>
      </w:r>
      <w:r w:rsidR="00DA54B2">
        <w:t xml:space="preserve">, Maria S. Quintero </w:t>
      </w:r>
      <w:r>
        <w:t xml:space="preserve">for </w:t>
      </w:r>
      <w:r w:rsidRPr="00DA54B2">
        <w:t>Defendant</w:t>
      </w:r>
      <w:r>
        <w:t xml:space="preserve"> and Respondent.</w:t>
      </w:r>
    </w:p>
    <w:p w:rsidR="00CB0FE2" w:rsidP="00394626" w14:paraId="0455D718" w14:textId="2111549D">
      <w:pPr>
        <w:ind w:firstLine="0"/>
        <w:rPr>
          <w:rFonts w:cs="Times New Roman"/>
        </w:rPr>
      </w:pPr>
    </w:p>
    <w:sectPr w:rsidSect="00693A3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TimesNewRomanPS-BoldMT">
    <w:altName w:val="Times New Roman"/>
    <w:charset w:val="00"/>
    <w:family w:val="roman"/>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54891619"/>
      <w:docPartObj>
        <w:docPartGallery w:val="Page Numbers (Bottom of Page)"/>
        <w:docPartUnique/>
      </w:docPartObj>
    </w:sdtPr>
    <w:sdtEndPr>
      <w:rPr>
        <w:noProof/>
      </w:rPr>
    </w:sdtEndPr>
    <w:sdtContent>
      <w:p w:rsidR="00F749FD" w:rsidP="00E2772A" w14:paraId="61691297" w14:textId="77777777">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839" w:rsidRPr="00A2095E" w:rsidP="00A2095E" w14:paraId="05776E46" w14:textId="335BBED4">
    <w:pPr>
      <w:pStyle w:val="Footer"/>
      <w:ind w:firstLine="0"/>
      <w:rPr>
        <w:sz w:val="20"/>
        <w:szCs w:val="20"/>
      </w:rPr>
    </w:pPr>
    <w:r w:rsidRPr="00E34CCD">
      <w:rPr>
        <w:i/>
        <w:iCs/>
        <w:sz w:val="20"/>
        <w:szCs w:val="20"/>
      </w:rPr>
      <w:t>Apex Solutions</w:t>
    </w:r>
    <w:r w:rsidRPr="00E34CCD" w:rsidR="00A2095E">
      <w:rPr>
        <w:i/>
        <w:iCs/>
        <w:sz w:val="20"/>
        <w:szCs w:val="20"/>
      </w:rPr>
      <w:t>, Inc. v. Falls Lake Insurance Management Co., Inc.</w:t>
    </w:r>
    <w:r w:rsidRPr="00A2095E" w:rsidR="00A2095E">
      <w:rPr>
        <w:sz w:val="20"/>
        <w:szCs w:val="20"/>
      </w:rPr>
      <w:t xml:space="preserve"> – A167491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3A36" w:rsidP="003B2BC2" w14:paraId="2C5EC4AF" w14:textId="77777777">
      <w:pPr>
        <w:spacing w:line="240" w:lineRule="auto"/>
        <w:ind w:firstLine="0"/>
      </w:pPr>
      <w:r>
        <w:separator/>
      </w:r>
    </w:p>
  </w:footnote>
  <w:footnote w:type="continuationSeparator" w:id="1">
    <w:p w:rsidR="00693A36" w:rsidP="003B2BC2" w14:paraId="4C50F54B" w14:textId="77777777">
      <w:pPr>
        <w:spacing w:line="240" w:lineRule="auto"/>
        <w:ind w:firstLine="0"/>
      </w:pPr>
      <w:r>
        <w:continuationSeparator/>
      </w:r>
    </w:p>
  </w:footnote>
  <w:footnote w:type="continuationNotice" w:id="2">
    <w:p w:rsidR="00693A36" w14:paraId="03B9DE00" w14:textId="77777777">
      <w:pPr>
        <w:spacing w:line="240" w:lineRule="auto"/>
      </w:pPr>
    </w:p>
  </w:footnote>
  <w:footnote w:id="3">
    <w:p w:rsidR="00FE28CA" w:rsidP="00FE28CA" w14:paraId="0F320314" w14:textId="77777777">
      <w:pPr>
        <w:pStyle w:val="FootnoteText"/>
      </w:pPr>
      <w:r>
        <w:rPr>
          <w:rStyle w:val="FootnoteReference"/>
        </w:rPr>
        <w:footnoteRef/>
      </w:r>
      <w:r>
        <w:t xml:space="preserve"> All undesignated statutory references are to the Code of Civil Procedure.</w:t>
      </w:r>
    </w:p>
  </w:footnote>
  <w:footnote w:id="4">
    <w:p w:rsidR="00761995" w14:paraId="67300028" w14:textId="30E7D36B">
      <w:pPr>
        <w:pStyle w:val="FootnoteText"/>
      </w:pPr>
      <w:r>
        <w:rPr>
          <w:rStyle w:val="FootnoteReference"/>
        </w:rPr>
        <w:footnoteRef/>
      </w:r>
      <w:r>
        <w:t xml:space="preserve"> </w:t>
      </w:r>
      <w:r w:rsidR="007338C9">
        <w:t>These Special Forms fall into two groups, the C</w:t>
      </w:r>
      <w:r w:rsidR="00C718E5">
        <w:t>GL Part</w:t>
      </w:r>
      <w:r w:rsidR="001C1732">
        <w:t xml:space="preserve"> and the Property Part.  Premiums were calculated separately for the CGL Part and the Property Part. </w:t>
      </w:r>
    </w:p>
  </w:footnote>
  <w:footnote w:id="5">
    <w:p w:rsidR="00DB54B6" w:rsidP="00DB54B6" w14:paraId="4BCAB6A4" w14:textId="34EA403A">
      <w:pPr>
        <w:pStyle w:val="FootnoteText"/>
      </w:pPr>
      <w:r w:rsidRPr="001B5A2D">
        <w:rPr>
          <w:rStyle w:val="FootnoteReference"/>
        </w:rPr>
        <w:footnoteRef/>
      </w:r>
      <w:r w:rsidRPr="001B5A2D">
        <w:t xml:space="preserve"> A “</w:t>
      </w:r>
      <w:r w:rsidRPr="001B5A2D" w:rsidR="00D63BDF">
        <w:t>c</w:t>
      </w:r>
      <w:r w:rsidRPr="001B5A2D">
        <w:t>oinsurance” provision in Section D of the Lost Business Income Coverage</w:t>
      </w:r>
      <w:r w:rsidRPr="001B5A2D" w:rsidR="00516838">
        <w:t xml:space="preserve"> </w:t>
      </w:r>
      <w:r w:rsidRPr="001B5A2D">
        <w:t>reduced Apex’s loss recovery as a penalty for failing to purchase insurance with limits equivalent to at least 80</w:t>
      </w:r>
      <w:r w:rsidRPr="001B5A2D" w:rsidR="007C5A7A">
        <w:t xml:space="preserve"> percent</w:t>
      </w:r>
      <w:r w:rsidRPr="001B5A2D">
        <w:t xml:space="preserve"> of the value of the covered property.</w:t>
      </w:r>
      <w:r>
        <w:t xml:space="preserve">  </w:t>
      </w:r>
    </w:p>
  </w:footnote>
  <w:footnote w:id="6">
    <w:p w:rsidR="00B352B4" w14:paraId="40471824" w14:textId="19AEB4BC">
      <w:pPr>
        <w:pStyle w:val="FootnoteText"/>
      </w:pPr>
      <w:r>
        <w:rPr>
          <w:rStyle w:val="FootnoteReference"/>
        </w:rPr>
        <w:footnoteRef/>
      </w:r>
      <w:r>
        <w:t xml:space="preserve"> </w:t>
      </w:r>
      <w:r w:rsidR="00684A16">
        <w:t xml:space="preserve">Fidens is no longer </w:t>
      </w:r>
      <w:r w:rsidR="00143497">
        <w:t>party to this litigation, having settled the claims against it separately.</w:t>
      </w:r>
      <w:r w:rsidR="0079073C">
        <w:t xml:space="preserve">  </w:t>
      </w:r>
    </w:p>
  </w:footnote>
  <w:footnote w:id="7">
    <w:p w:rsidR="00A25DDC" w:rsidRPr="00762AEB" w:rsidP="00D34EEF" w14:paraId="7923CCAD" w14:textId="15FF1FFC">
      <w:pPr>
        <w:pStyle w:val="NormalWeb"/>
        <w:shd w:val="clear" w:color="auto" w:fill="FFFFFF"/>
        <w:spacing w:before="0" w:beforeAutospacing="0" w:after="0" w:afterAutospacing="0"/>
        <w:ind w:firstLine="720"/>
        <w:textAlignment w:val="baseline"/>
        <w:rPr>
          <w:rFonts w:ascii="Century Schoolbook" w:hAnsi="Century Schoolbook"/>
          <w:sz w:val="26"/>
          <w:szCs w:val="26"/>
        </w:rPr>
      </w:pPr>
      <w:r w:rsidRPr="00762AEB">
        <w:rPr>
          <w:rStyle w:val="FootnoteReference"/>
          <w:rFonts w:ascii="Century Schoolbook" w:hAnsi="Century Schoolbook"/>
          <w:sz w:val="26"/>
          <w:szCs w:val="26"/>
        </w:rPr>
        <w:footnoteRef/>
      </w:r>
      <w:r w:rsidRPr="00762AEB">
        <w:rPr>
          <w:rFonts w:ascii="Century Schoolbook" w:hAnsi="Century Schoolbook"/>
          <w:sz w:val="26"/>
          <w:szCs w:val="26"/>
        </w:rPr>
        <w:t xml:space="preserve"> </w:t>
      </w:r>
      <w:r w:rsidRPr="00762AEB" w:rsidR="002E554D">
        <w:rPr>
          <w:rFonts w:ascii="Century Schoolbook" w:hAnsi="Century Schoolbook"/>
          <w:sz w:val="26"/>
          <w:szCs w:val="26"/>
        </w:rPr>
        <w:t xml:space="preserve">Nothing in </w:t>
      </w:r>
      <w:r w:rsidRPr="00762AEB">
        <w:rPr>
          <w:rFonts w:ascii="Century Schoolbook" w:hAnsi="Century Schoolbook"/>
          <w:sz w:val="26"/>
          <w:szCs w:val="26"/>
        </w:rPr>
        <w:t>Apex</w:t>
      </w:r>
      <w:r w:rsidRPr="00762AEB" w:rsidR="002E554D">
        <w:rPr>
          <w:rFonts w:ascii="Century Schoolbook" w:hAnsi="Century Schoolbook"/>
          <w:sz w:val="26"/>
          <w:szCs w:val="26"/>
        </w:rPr>
        <w:t xml:space="preserve">’s </w:t>
      </w:r>
      <w:r w:rsidRPr="00762AEB" w:rsidR="001D2B0F">
        <w:rPr>
          <w:rFonts w:ascii="Century Schoolbook" w:hAnsi="Century Schoolbook"/>
          <w:sz w:val="26"/>
          <w:szCs w:val="26"/>
        </w:rPr>
        <w:t xml:space="preserve">opening brief </w:t>
      </w:r>
      <w:r w:rsidRPr="00762AEB" w:rsidR="002E554D">
        <w:rPr>
          <w:rFonts w:ascii="Century Schoolbook" w:hAnsi="Century Schoolbook"/>
          <w:sz w:val="26"/>
          <w:szCs w:val="26"/>
        </w:rPr>
        <w:t xml:space="preserve">addresses </w:t>
      </w:r>
      <w:r w:rsidRPr="00762AEB" w:rsidR="003613AD">
        <w:rPr>
          <w:rFonts w:ascii="Century Schoolbook" w:hAnsi="Century Schoolbook"/>
          <w:sz w:val="26"/>
          <w:szCs w:val="26"/>
        </w:rPr>
        <w:t xml:space="preserve">whether </w:t>
      </w:r>
      <w:r w:rsidRPr="00762AEB" w:rsidR="00CB7F22">
        <w:rPr>
          <w:rFonts w:ascii="Century Schoolbook" w:hAnsi="Century Schoolbook"/>
          <w:sz w:val="26"/>
          <w:szCs w:val="26"/>
        </w:rPr>
        <w:t>the trial court</w:t>
      </w:r>
      <w:r w:rsidR="008104FD">
        <w:rPr>
          <w:rFonts w:ascii="Century Schoolbook" w:hAnsi="Century Schoolbook"/>
          <w:sz w:val="26"/>
          <w:szCs w:val="26"/>
        </w:rPr>
        <w:t xml:space="preserve">’s ruling on </w:t>
      </w:r>
      <w:r w:rsidRPr="00762AEB" w:rsidR="0021682B">
        <w:rPr>
          <w:rFonts w:ascii="Century Schoolbook" w:hAnsi="Century Schoolbook"/>
          <w:sz w:val="26"/>
          <w:szCs w:val="26"/>
        </w:rPr>
        <w:t xml:space="preserve">the </w:t>
      </w:r>
      <w:r w:rsidRPr="00762AEB" w:rsidR="006A558B">
        <w:rPr>
          <w:rFonts w:ascii="Century Schoolbook" w:hAnsi="Century Schoolbook"/>
          <w:sz w:val="26"/>
          <w:szCs w:val="26"/>
        </w:rPr>
        <w:t xml:space="preserve">second </w:t>
      </w:r>
      <w:r w:rsidRPr="00762AEB" w:rsidR="00E17E56">
        <w:rPr>
          <w:rFonts w:ascii="Century Schoolbook" w:hAnsi="Century Schoolbook"/>
          <w:sz w:val="26"/>
          <w:szCs w:val="26"/>
        </w:rPr>
        <w:t>c</w:t>
      </w:r>
      <w:r w:rsidRPr="00762AEB">
        <w:rPr>
          <w:rFonts w:ascii="Century Schoolbook" w:hAnsi="Century Schoolbook"/>
          <w:sz w:val="26"/>
          <w:szCs w:val="26"/>
        </w:rPr>
        <w:t xml:space="preserve">ause of action for </w:t>
      </w:r>
      <w:r w:rsidRPr="00762AEB" w:rsidR="00E17E56">
        <w:rPr>
          <w:rFonts w:ascii="Century Schoolbook" w:hAnsi="Century Schoolbook"/>
          <w:sz w:val="26"/>
          <w:szCs w:val="26"/>
        </w:rPr>
        <w:t xml:space="preserve">breach of the implied covenant of good faith and fair dealing.  </w:t>
      </w:r>
      <w:r w:rsidRPr="00762AEB" w:rsidR="001D2B0F">
        <w:rPr>
          <w:rFonts w:ascii="Century Schoolbook" w:hAnsi="Century Schoolbook"/>
          <w:sz w:val="26"/>
          <w:szCs w:val="26"/>
        </w:rPr>
        <w:t>Having fail</w:t>
      </w:r>
      <w:r w:rsidRPr="00762AEB" w:rsidR="00CB7F22">
        <w:rPr>
          <w:rFonts w:ascii="Century Schoolbook" w:hAnsi="Century Schoolbook"/>
          <w:sz w:val="26"/>
          <w:szCs w:val="26"/>
        </w:rPr>
        <w:t xml:space="preserve">ed to </w:t>
      </w:r>
      <w:r w:rsidR="00530925">
        <w:rPr>
          <w:rFonts w:ascii="Century Schoolbook" w:hAnsi="Century Schoolbook"/>
          <w:sz w:val="26"/>
          <w:szCs w:val="26"/>
        </w:rPr>
        <w:t>address</w:t>
      </w:r>
      <w:r w:rsidRPr="00762AEB" w:rsidR="00CB7F22">
        <w:rPr>
          <w:rFonts w:ascii="Century Schoolbook" w:hAnsi="Century Schoolbook"/>
          <w:sz w:val="26"/>
          <w:szCs w:val="26"/>
        </w:rPr>
        <w:t xml:space="preserve"> th</w:t>
      </w:r>
      <w:r w:rsidRPr="00762AEB" w:rsidR="006A558B">
        <w:rPr>
          <w:rFonts w:ascii="Century Schoolbook" w:hAnsi="Century Schoolbook"/>
          <w:sz w:val="26"/>
          <w:szCs w:val="26"/>
        </w:rPr>
        <w:t>at</w:t>
      </w:r>
      <w:r w:rsidRPr="00762AEB" w:rsidR="00CB7F22">
        <w:rPr>
          <w:rFonts w:ascii="Century Schoolbook" w:hAnsi="Century Schoolbook"/>
          <w:sz w:val="26"/>
          <w:szCs w:val="26"/>
        </w:rPr>
        <w:t xml:space="preserve"> </w:t>
      </w:r>
      <w:r w:rsidRPr="00762AEB" w:rsidR="00E64690">
        <w:rPr>
          <w:rFonts w:ascii="Century Schoolbook" w:hAnsi="Century Schoolbook"/>
          <w:sz w:val="26"/>
          <w:szCs w:val="26"/>
        </w:rPr>
        <w:t xml:space="preserve">aspect of the </w:t>
      </w:r>
      <w:r w:rsidRPr="00762AEB" w:rsidR="003613AD">
        <w:rPr>
          <w:rFonts w:ascii="Century Schoolbook" w:hAnsi="Century Schoolbook"/>
          <w:sz w:val="26"/>
          <w:szCs w:val="26"/>
        </w:rPr>
        <w:t>court’s ruling</w:t>
      </w:r>
      <w:r w:rsidR="00530925">
        <w:rPr>
          <w:rFonts w:ascii="Century Schoolbook" w:hAnsi="Century Schoolbook"/>
          <w:sz w:val="26"/>
          <w:szCs w:val="26"/>
        </w:rPr>
        <w:t xml:space="preserve"> in its opening brief</w:t>
      </w:r>
      <w:r w:rsidRPr="00762AEB" w:rsidR="003613AD">
        <w:rPr>
          <w:rFonts w:ascii="Century Schoolbook" w:hAnsi="Century Schoolbook"/>
          <w:sz w:val="26"/>
          <w:szCs w:val="26"/>
        </w:rPr>
        <w:t xml:space="preserve">, </w:t>
      </w:r>
      <w:r w:rsidR="005754BC">
        <w:rPr>
          <w:rFonts w:ascii="Century Schoolbook" w:hAnsi="Century Schoolbook"/>
          <w:sz w:val="26"/>
          <w:szCs w:val="26"/>
        </w:rPr>
        <w:t>Apex has forfeited</w:t>
      </w:r>
      <w:r w:rsidRPr="00762AEB" w:rsidR="003613AD">
        <w:rPr>
          <w:rFonts w:ascii="Century Schoolbook" w:hAnsi="Century Schoolbook"/>
          <w:sz w:val="26"/>
          <w:szCs w:val="26"/>
        </w:rPr>
        <w:t xml:space="preserve"> </w:t>
      </w:r>
      <w:r w:rsidRPr="00762AEB" w:rsidR="00CB7F22">
        <w:rPr>
          <w:rFonts w:ascii="Century Schoolbook" w:hAnsi="Century Schoolbook"/>
          <w:sz w:val="26"/>
          <w:szCs w:val="26"/>
        </w:rPr>
        <w:t>any such claim of error</w:t>
      </w:r>
      <w:r w:rsidR="005754BC">
        <w:rPr>
          <w:rFonts w:ascii="Century Schoolbook" w:hAnsi="Century Schoolbook"/>
          <w:sz w:val="26"/>
          <w:szCs w:val="26"/>
        </w:rPr>
        <w:t>.</w:t>
      </w:r>
      <w:r w:rsidRPr="00762AEB" w:rsidR="00B42C4F">
        <w:rPr>
          <w:rFonts w:ascii="Century Schoolbook" w:hAnsi="Century Schoolbook"/>
          <w:sz w:val="26"/>
          <w:szCs w:val="26"/>
        </w:rPr>
        <w:t xml:space="preserve">  (</w:t>
      </w:r>
      <w:r w:rsidRPr="00762AEB">
        <w:rPr>
          <w:rFonts w:ascii="Century Schoolbook" w:hAnsi="Century Schoolbook"/>
          <w:i/>
          <w:iCs/>
          <w:sz w:val="26"/>
          <w:szCs w:val="26"/>
        </w:rPr>
        <w:t>Katelaris v. County of Orange</w:t>
      </w:r>
      <w:r w:rsidRPr="00762AEB">
        <w:rPr>
          <w:rFonts w:ascii="Century Schoolbook" w:hAnsi="Century Schoolbook"/>
          <w:sz w:val="26"/>
          <w:szCs w:val="26"/>
        </w:rPr>
        <w:t xml:space="preserve"> (2001) 92</w:t>
      </w:r>
      <w:r w:rsidR="00CC3F71">
        <w:rPr>
          <w:rFonts w:ascii="Century Schoolbook" w:hAnsi="Century Schoolbook"/>
          <w:sz w:val="26"/>
          <w:szCs w:val="26"/>
        </w:rPr>
        <w:t> </w:t>
      </w:r>
      <w:r w:rsidRPr="00762AEB">
        <w:rPr>
          <w:rFonts w:ascii="Century Schoolbook" w:hAnsi="Century Schoolbook"/>
          <w:sz w:val="26"/>
          <w:szCs w:val="26"/>
        </w:rPr>
        <w:t>Cal.App.4th 1211, 1216, fn.</w:t>
      </w:r>
      <w:r w:rsidR="00CC3F71">
        <w:rPr>
          <w:rFonts w:ascii="Century Schoolbook" w:hAnsi="Century Schoolbook"/>
          <w:sz w:val="26"/>
          <w:szCs w:val="26"/>
        </w:rPr>
        <w:t> </w:t>
      </w:r>
      <w:r w:rsidRPr="00762AEB">
        <w:rPr>
          <w:rFonts w:ascii="Century Schoolbook" w:hAnsi="Century Schoolbook"/>
          <w:sz w:val="26"/>
          <w:szCs w:val="26"/>
        </w:rPr>
        <w:t xml:space="preserve">4.) </w:t>
      </w:r>
      <w:r w:rsidRPr="00762AEB" w:rsidR="008D4D39">
        <w:rPr>
          <w:rFonts w:ascii="Century Schoolbook" w:hAnsi="Century Schoolbook"/>
          <w:sz w:val="26"/>
          <w:szCs w:val="26"/>
        </w:rPr>
        <w:t xml:space="preserve"> In its reply brief</w:t>
      </w:r>
      <w:r w:rsidRPr="00762AEB" w:rsidR="00886F9D">
        <w:rPr>
          <w:rFonts w:ascii="Century Schoolbook" w:hAnsi="Century Schoolbook"/>
          <w:sz w:val="26"/>
          <w:szCs w:val="26"/>
        </w:rPr>
        <w:t>, Apex</w:t>
      </w:r>
      <w:r w:rsidRPr="00762AEB" w:rsidR="00002187">
        <w:rPr>
          <w:rFonts w:ascii="Century Schoolbook" w:hAnsi="Century Schoolbook"/>
          <w:sz w:val="26"/>
          <w:szCs w:val="26"/>
        </w:rPr>
        <w:t xml:space="preserve"> </w:t>
      </w:r>
      <w:r w:rsidR="000A0F95">
        <w:rPr>
          <w:rFonts w:ascii="Century Schoolbook" w:hAnsi="Century Schoolbook"/>
          <w:sz w:val="26"/>
          <w:szCs w:val="26"/>
        </w:rPr>
        <w:t>contends</w:t>
      </w:r>
      <w:r w:rsidRPr="00762AEB" w:rsidR="00CF0BDA">
        <w:rPr>
          <w:rFonts w:ascii="Century Schoolbook" w:hAnsi="Century Schoolbook"/>
          <w:sz w:val="26"/>
          <w:szCs w:val="26"/>
        </w:rPr>
        <w:t xml:space="preserve"> the court’s </w:t>
      </w:r>
      <w:r w:rsidRPr="00762AEB" w:rsidR="004B64C5">
        <w:rPr>
          <w:rFonts w:ascii="Century Schoolbook" w:hAnsi="Century Schoolbook"/>
          <w:sz w:val="26"/>
          <w:szCs w:val="26"/>
        </w:rPr>
        <w:t xml:space="preserve">adverse </w:t>
      </w:r>
      <w:r w:rsidRPr="00762AEB" w:rsidR="00CF0BDA">
        <w:rPr>
          <w:rFonts w:ascii="Century Schoolbook" w:hAnsi="Century Schoolbook"/>
          <w:sz w:val="26"/>
          <w:szCs w:val="26"/>
        </w:rPr>
        <w:t>ruling</w:t>
      </w:r>
      <w:r w:rsidRPr="00762AEB" w:rsidR="004B64C5">
        <w:rPr>
          <w:rFonts w:ascii="Century Schoolbook" w:hAnsi="Century Schoolbook"/>
          <w:sz w:val="26"/>
          <w:szCs w:val="26"/>
        </w:rPr>
        <w:t xml:space="preserve"> on its second cause of action remains a live issue</w:t>
      </w:r>
      <w:r w:rsidRPr="00762AEB" w:rsidR="00647D76">
        <w:rPr>
          <w:rFonts w:ascii="Century Schoolbook" w:hAnsi="Century Schoolbook"/>
          <w:sz w:val="26"/>
          <w:szCs w:val="26"/>
        </w:rPr>
        <w:t xml:space="preserve"> </w:t>
      </w:r>
      <w:r w:rsidRPr="00762AEB" w:rsidR="00294B39">
        <w:rPr>
          <w:rFonts w:ascii="Century Schoolbook" w:hAnsi="Century Schoolbook"/>
          <w:sz w:val="26"/>
          <w:szCs w:val="26"/>
        </w:rPr>
        <w:t>because its notice of appeal embraces the entire judgment and all rulings prece</w:t>
      </w:r>
      <w:r w:rsidRPr="00762AEB" w:rsidR="00B86FA3">
        <w:rPr>
          <w:rFonts w:ascii="Century Schoolbook" w:hAnsi="Century Schoolbook"/>
          <w:sz w:val="26"/>
          <w:szCs w:val="26"/>
        </w:rPr>
        <w:t>ding entry of judgment</w:t>
      </w:r>
      <w:r w:rsidR="00054D17">
        <w:rPr>
          <w:rFonts w:ascii="Century Schoolbook" w:hAnsi="Century Schoolbook"/>
          <w:sz w:val="26"/>
          <w:szCs w:val="26"/>
        </w:rPr>
        <w:t xml:space="preserve">, and for the first time offers argument </w:t>
      </w:r>
      <w:r w:rsidR="002A4158">
        <w:rPr>
          <w:rFonts w:ascii="Century Schoolbook" w:hAnsi="Century Schoolbook"/>
          <w:sz w:val="26"/>
          <w:szCs w:val="26"/>
        </w:rPr>
        <w:t xml:space="preserve">going to the implied covenant cause of action. </w:t>
      </w:r>
      <w:r w:rsidRPr="00762AEB" w:rsidR="00B86FA3">
        <w:rPr>
          <w:rFonts w:ascii="Century Schoolbook" w:hAnsi="Century Schoolbook"/>
          <w:sz w:val="26"/>
          <w:szCs w:val="26"/>
        </w:rPr>
        <w:t xml:space="preserve"> </w:t>
      </w:r>
      <w:r w:rsidR="0014159E">
        <w:rPr>
          <w:rFonts w:ascii="Century Schoolbook" w:hAnsi="Century Schoolbook"/>
          <w:sz w:val="26"/>
          <w:szCs w:val="26"/>
        </w:rPr>
        <w:t xml:space="preserve">It misses the point.  </w:t>
      </w:r>
      <w:r w:rsidRPr="00762AEB" w:rsidR="00B86FA3">
        <w:rPr>
          <w:rFonts w:ascii="Century Schoolbook" w:hAnsi="Century Schoolbook"/>
          <w:sz w:val="26"/>
          <w:szCs w:val="26"/>
        </w:rPr>
        <w:t xml:space="preserve">Appeals, once noticed, do not brief themselves. </w:t>
      </w:r>
      <w:r w:rsidRPr="00762AEB" w:rsidR="00294B39">
        <w:rPr>
          <w:rFonts w:ascii="Century Schoolbook" w:hAnsi="Century Schoolbook"/>
          <w:sz w:val="26"/>
          <w:szCs w:val="26"/>
        </w:rPr>
        <w:t xml:space="preserve"> </w:t>
      </w:r>
      <w:r w:rsidRPr="00762AEB" w:rsidR="00AF356F">
        <w:rPr>
          <w:rFonts w:ascii="Century Schoolbook" w:hAnsi="Century Schoolbook"/>
          <w:sz w:val="26"/>
          <w:szCs w:val="26"/>
        </w:rPr>
        <w:t xml:space="preserve">And in the briefing process, all </w:t>
      </w:r>
      <w:r w:rsidRPr="00762AEB" w:rsidR="00C2151D">
        <w:rPr>
          <w:rFonts w:ascii="Century Schoolbook" w:hAnsi="Century Schoolbook"/>
          <w:sz w:val="26"/>
          <w:szCs w:val="26"/>
        </w:rPr>
        <w:t xml:space="preserve">issues for decision </w:t>
      </w:r>
      <w:r w:rsidRPr="00762AEB" w:rsidR="00FA16CC">
        <w:rPr>
          <w:rFonts w:ascii="Century Schoolbook" w:hAnsi="Century Schoolbook"/>
          <w:sz w:val="26"/>
          <w:szCs w:val="26"/>
        </w:rPr>
        <w:t>must be properly addressed in the opening brief</w:t>
      </w:r>
      <w:r w:rsidR="000E7313">
        <w:rPr>
          <w:rFonts w:ascii="Century Schoolbook" w:hAnsi="Century Schoolbook"/>
          <w:sz w:val="26"/>
          <w:szCs w:val="26"/>
        </w:rPr>
        <w:t xml:space="preserve">. </w:t>
      </w:r>
      <w:r w:rsidRPr="00762AEB" w:rsidR="00FA16CC">
        <w:rPr>
          <w:rFonts w:ascii="Century Schoolbook" w:hAnsi="Century Schoolbook"/>
          <w:sz w:val="26"/>
          <w:szCs w:val="26"/>
        </w:rPr>
        <w:t xml:space="preserve"> (</w:t>
      </w:r>
      <w:r w:rsidR="00CC3F71">
        <w:rPr>
          <w:rFonts w:ascii="Century Schoolbook" w:hAnsi="Century Schoolbook"/>
          <w:sz w:val="26"/>
          <w:szCs w:val="26"/>
        </w:rPr>
        <w:t>Cal. Rules of Court, r</w:t>
      </w:r>
      <w:r w:rsidRPr="00762AEB" w:rsidR="00FA16CC">
        <w:rPr>
          <w:rFonts w:ascii="Century Schoolbook" w:hAnsi="Century Schoolbook"/>
          <w:sz w:val="26"/>
          <w:szCs w:val="26"/>
        </w:rPr>
        <w:t>ule 8.204</w:t>
      </w:r>
      <w:r w:rsidRPr="00762AEB" w:rsidR="00013CA0">
        <w:rPr>
          <w:rFonts w:ascii="Century Schoolbook" w:hAnsi="Century Schoolbook"/>
          <w:sz w:val="26"/>
          <w:szCs w:val="26"/>
        </w:rPr>
        <w:t>(a)(1)(B)</w:t>
      </w:r>
      <w:r w:rsidR="00762AEB">
        <w:rPr>
          <w:rFonts w:ascii="Century Schoolbook" w:hAnsi="Century Schoolbook"/>
          <w:sz w:val="26"/>
          <w:szCs w:val="26"/>
        </w:rPr>
        <w:t>.)</w:t>
      </w:r>
      <w:r w:rsidRPr="00762AEB" w:rsidR="00C2151D">
        <w:rPr>
          <w:rFonts w:ascii="Century Schoolbook" w:hAnsi="Century Schoolbook"/>
          <w:sz w:val="26"/>
          <w:szCs w:val="26"/>
        </w:rPr>
        <w:t xml:space="preserve"> </w:t>
      </w:r>
      <w:r w:rsidR="007B58E2">
        <w:rPr>
          <w:rFonts w:ascii="Century Schoolbook" w:hAnsi="Century Schoolbook"/>
          <w:sz w:val="26"/>
          <w:szCs w:val="26"/>
        </w:rPr>
        <w:t xml:space="preserve"> </w:t>
      </w:r>
      <w:r w:rsidR="000E7313">
        <w:rPr>
          <w:rFonts w:ascii="Century Schoolbook" w:hAnsi="Century Schoolbook"/>
          <w:sz w:val="26"/>
          <w:szCs w:val="26"/>
        </w:rPr>
        <w:t>A</w:t>
      </w:r>
      <w:r w:rsidR="00591C2C">
        <w:rPr>
          <w:rFonts w:ascii="Century Schoolbook" w:hAnsi="Century Schoolbook"/>
          <w:sz w:val="26"/>
          <w:szCs w:val="26"/>
        </w:rPr>
        <w:t xml:space="preserve">rgument presented for the first time in reply </w:t>
      </w:r>
      <w:r w:rsidRPr="00762AEB" w:rsidR="000B41D7">
        <w:rPr>
          <w:rFonts w:ascii="Century Schoolbook" w:hAnsi="Century Schoolbook"/>
          <w:sz w:val="26"/>
          <w:szCs w:val="26"/>
        </w:rPr>
        <w:t xml:space="preserve">will generally </w:t>
      </w:r>
      <w:r w:rsidRPr="00762AEB" w:rsidR="00E15DAC">
        <w:rPr>
          <w:rFonts w:ascii="Century Schoolbook" w:hAnsi="Century Schoolbook"/>
          <w:sz w:val="26"/>
          <w:szCs w:val="26"/>
        </w:rPr>
        <w:t>“</w:t>
      </w:r>
      <w:r w:rsidRPr="00762AEB" w:rsidR="00E15DAC">
        <w:rPr>
          <w:rFonts w:ascii="Century Schoolbook" w:hAnsi="Century Schoolbook"/>
          <w:color w:val="000000"/>
          <w:sz w:val="26"/>
          <w:szCs w:val="26"/>
        </w:rPr>
        <w:t xml:space="preserve">not be entertained because of the unfairness to the other party.” </w:t>
      </w:r>
      <w:r w:rsidRPr="00762AEB" w:rsidR="00D34EEF">
        <w:rPr>
          <w:rFonts w:ascii="Century Schoolbook" w:hAnsi="Century Schoolbook"/>
          <w:color w:val="000000"/>
          <w:sz w:val="26"/>
          <w:szCs w:val="26"/>
        </w:rPr>
        <w:t xml:space="preserve"> (</w:t>
      </w:r>
      <w:r w:rsidRPr="00762AEB" w:rsidR="00D34EEF">
        <w:rPr>
          <w:rStyle w:val="acy"/>
          <w:rFonts w:ascii="Century Schoolbook" w:hAnsi="Century Schoolbook"/>
          <w:i/>
          <w:iCs/>
          <w:color w:val="000000"/>
          <w:sz w:val="26"/>
          <w:szCs w:val="26"/>
          <w:bdr w:val="none" w:sz="0" w:space="0" w:color="auto" w:frame="1"/>
          <w:shd w:val="clear" w:color="auto" w:fill="FFFFFF"/>
        </w:rPr>
        <w:t>People v. Tully</w:t>
      </w:r>
      <w:r w:rsidRPr="00762AEB" w:rsidR="00D34EEF">
        <w:rPr>
          <w:rStyle w:val="acy"/>
          <w:rFonts w:ascii="Century Schoolbook" w:hAnsi="Century Schoolbook"/>
          <w:color w:val="000000"/>
          <w:sz w:val="26"/>
          <w:szCs w:val="26"/>
          <w:bdr w:val="none" w:sz="0" w:space="0" w:color="auto" w:frame="1"/>
          <w:shd w:val="clear" w:color="auto" w:fill="FFFFFF"/>
        </w:rPr>
        <w:t xml:space="preserve"> (</w:t>
      </w:r>
      <w:r w:rsidRPr="00762AEB" w:rsidR="00FF7B21">
        <w:rPr>
          <w:rStyle w:val="acy"/>
          <w:rFonts w:ascii="Century Schoolbook" w:hAnsi="Century Schoolbook"/>
          <w:color w:val="000000"/>
          <w:sz w:val="26"/>
          <w:szCs w:val="26"/>
          <w:bdr w:val="none" w:sz="0" w:space="0" w:color="auto" w:frame="1"/>
          <w:shd w:val="clear" w:color="auto" w:fill="FFFFFF"/>
        </w:rPr>
        <w:t xml:space="preserve">2012) </w:t>
      </w:r>
      <w:r w:rsidRPr="00762AEB" w:rsidR="00D34EEF">
        <w:rPr>
          <w:rStyle w:val="acy"/>
          <w:rFonts w:ascii="Century Schoolbook" w:hAnsi="Century Schoolbook"/>
          <w:color w:val="000000"/>
          <w:sz w:val="26"/>
          <w:szCs w:val="26"/>
          <w:bdr w:val="none" w:sz="0" w:space="0" w:color="auto" w:frame="1"/>
          <w:shd w:val="clear" w:color="auto" w:fill="FFFFFF"/>
        </w:rPr>
        <w:t>54</w:t>
      </w:r>
      <w:r w:rsidR="000F7A5C">
        <w:rPr>
          <w:rStyle w:val="acy"/>
          <w:rFonts w:ascii="Century Schoolbook" w:hAnsi="Century Schoolbook"/>
          <w:color w:val="000000"/>
          <w:sz w:val="26"/>
          <w:szCs w:val="26"/>
          <w:bdr w:val="none" w:sz="0" w:space="0" w:color="auto" w:frame="1"/>
          <w:shd w:val="clear" w:color="auto" w:fill="FFFFFF"/>
        </w:rPr>
        <w:t> </w:t>
      </w:r>
      <w:r w:rsidRPr="00762AEB" w:rsidR="00D34EEF">
        <w:rPr>
          <w:rStyle w:val="acy"/>
          <w:rFonts w:ascii="Century Schoolbook" w:hAnsi="Century Schoolbook"/>
          <w:color w:val="000000"/>
          <w:sz w:val="26"/>
          <w:szCs w:val="26"/>
          <w:bdr w:val="none" w:sz="0" w:space="0" w:color="auto" w:frame="1"/>
          <w:shd w:val="clear" w:color="auto" w:fill="FFFFFF"/>
        </w:rPr>
        <w:t>Cal.4th 952, 1075.)</w:t>
      </w:r>
      <w:r w:rsidR="007B58E2">
        <w:rPr>
          <w:rStyle w:val="acy"/>
          <w:rFonts w:ascii="Century Schoolbook" w:hAnsi="Century Schoolbook"/>
          <w:color w:val="000000"/>
          <w:sz w:val="26"/>
          <w:szCs w:val="26"/>
          <w:bdr w:val="none" w:sz="0" w:space="0" w:color="auto" w:frame="1"/>
          <w:shd w:val="clear" w:color="auto" w:fill="FFFFFF"/>
        </w:rPr>
        <w:t xml:space="preserve">  We see no reason to depart from </w:t>
      </w:r>
      <w:r w:rsidR="00476F55">
        <w:rPr>
          <w:rStyle w:val="acy"/>
          <w:rFonts w:ascii="Century Schoolbook" w:hAnsi="Century Schoolbook"/>
          <w:color w:val="000000"/>
          <w:sz w:val="26"/>
          <w:szCs w:val="26"/>
          <w:bdr w:val="none" w:sz="0" w:space="0" w:color="auto" w:frame="1"/>
          <w:shd w:val="clear" w:color="auto" w:fill="FFFFFF"/>
        </w:rPr>
        <w:t>the general rule here.</w:t>
      </w:r>
    </w:p>
  </w:footnote>
  <w:footnote w:id="8">
    <w:p w:rsidR="0090410B" w14:paraId="70577786" w14:textId="736A42E5">
      <w:pPr>
        <w:pStyle w:val="FootnoteText"/>
      </w:pPr>
      <w:r>
        <w:rPr>
          <w:rStyle w:val="FootnoteReference"/>
        </w:rPr>
        <w:footnoteRef/>
      </w:r>
      <w:r>
        <w:t xml:space="preserve"> </w:t>
      </w:r>
      <w:r w:rsidR="00DA1A8D">
        <w:t xml:space="preserve">In the Additional Exclusions &amp; Endorsements Cannabis </w:t>
      </w:r>
      <w:r w:rsidR="00AE3545">
        <w:t xml:space="preserve">and Hemp Business Property Form, there is a </w:t>
      </w:r>
      <w:r w:rsidR="008A60BB">
        <w:t xml:space="preserve">warranty </w:t>
      </w:r>
      <w:r w:rsidR="009E31DA">
        <w:t xml:space="preserve">clause </w:t>
      </w:r>
      <w:r w:rsidR="009C6AA4">
        <w:t xml:space="preserve">in which Apex </w:t>
      </w:r>
      <w:r w:rsidR="008A60BB">
        <w:t xml:space="preserve">warrants </w:t>
      </w:r>
      <w:r w:rsidR="00751D32">
        <w:t>that “all inventory</w:t>
      </w:r>
      <w:r w:rsidR="00BD64BD">
        <w:t xml:space="preserve"> and/or stock of marijuana and ma</w:t>
      </w:r>
      <w:r w:rsidR="003C449E">
        <w:t>rijuana containing items is kept locked in a safe</w:t>
      </w:r>
      <w:r w:rsidR="00850546">
        <w:t xml:space="preserve"> or a vault room at all times during business and non-business hours</w:t>
      </w:r>
      <w:r w:rsidR="00344690">
        <w:t xml:space="preserve">.” </w:t>
      </w:r>
      <w:r w:rsidR="009E31DA">
        <w:t xml:space="preserve"> </w:t>
      </w:r>
      <w:r w:rsidR="008A60BB">
        <w:t>Under this clause, Apex “further warrant</w:t>
      </w:r>
      <w:r w:rsidR="001861F9">
        <w:t>[</w:t>
      </w:r>
      <w:r w:rsidR="008A60BB">
        <w:t>s</w:t>
      </w:r>
      <w:r w:rsidR="001861F9">
        <w:t>] that any safe</w:t>
      </w:r>
      <w:r w:rsidR="006D7FDA">
        <w:t xml:space="preserve">” weighing between </w:t>
      </w:r>
      <w:r w:rsidR="00A62B5C">
        <w:t>“</w:t>
      </w:r>
      <w:r w:rsidR="006D7FDA">
        <w:t>800 and 2,000 pounds”</w:t>
      </w:r>
      <w:r w:rsidR="008E6498">
        <w:t xml:space="preserve"> that is</w:t>
      </w:r>
      <w:r w:rsidR="001861F9">
        <w:t xml:space="preserve"> </w:t>
      </w:r>
      <w:r w:rsidR="008E6498">
        <w:t>“</w:t>
      </w:r>
      <w:r w:rsidR="001861F9">
        <w:t xml:space="preserve">used to house all marijuana </w:t>
      </w:r>
      <w:r w:rsidR="00902076">
        <w:t>stock and/or inventory will be bolted to the ground</w:t>
      </w:r>
      <w:r w:rsidR="000C68C2">
        <w:t>.</w:t>
      </w:r>
      <w:r w:rsidR="00F174B3">
        <w:t xml:space="preserve">” </w:t>
      </w:r>
      <w:r w:rsidR="000C68C2">
        <w:t xml:space="preserve"> Only </w:t>
      </w:r>
      <w:r w:rsidR="00F174B3">
        <w:t xml:space="preserve">safes weighing above 2,000 </w:t>
      </w:r>
      <w:r w:rsidR="000C68C2">
        <w:t xml:space="preserve">pounds </w:t>
      </w:r>
      <w:r w:rsidR="00F174B3">
        <w:t>are exempt from th</w:t>
      </w:r>
      <w:r w:rsidR="00C468C9">
        <w:t>is</w:t>
      </w:r>
      <w:r w:rsidR="00F174B3">
        <w:t xml:space="preserve"> requirement.</w:t>
      </w:r>
      <w:r w:rsidR="00902076">
        <w:t xml:space="preserve"> </w:t>
      </w:r>
      <w:r w:rsidR="00C1236D">
        <w:t xml:space="preserve"> </w:t>
      </w:r>
      <w:r w:rsidR="00C0793A">
        <w:t>The Policy also includes</w:t>
      </w:r>
      <w:r w:rsidR="00F96E54">
        <w:t xml:space="preserve"> a Special Form defining and establishing conditions for a “Vault,”</w:t>
      </w:r>
      <w:r w:rsidR="00051743">
        <w:t xml:space="preserve"> including that each </w:t>
      </w:r>
      <w:r w:rsidR="00FB2FA5">
        <w:t xml:space="preserve">vault </w:t>
      </w:r>
      <w:r w:rsidR="00051743">
        <w:t xml:space="preserve">must be </w:t>
      </w:r>
      <w:r w:rsidR="00787D06">
        <w:t>a “Steel container [that] is 100% enclosed</w:t>
      </w:r>
      <w:r w:rsidR="00870A68">
        <w:t xml:space="preserve">,” must have walls </w:t>
      </w:r>
      <w:r w:rsidR="005C7D41">
        <w:t>made of “a minimum of 14-gauge steel</w:t>
      </w:r>
      <w:r w:rsidR="0007258D">
        <w:t xml:space="preserve">,” must be in a locked room monitored by </w:t>
      </w:r>
      <w:r w:rsidR="000D5A8D">
        <w:t>“</w:t>
      </w:r>
      <w:r w:rsidR="00CB363F">
        <w:t>[v]</w:t>
      </w:r>
      <w:r w:rsidR="000D5A8D">
        <w:t xml:space="preserve">ideo surveillance with continuous 24-hour </w:t>
      </w:r>
      <w:r w:rsidRPr="00822221" w:rsidR="000D5A8D">
        <w:t>recording</w:t>
      </w:r>
      <w:r w:rsidRPr="00822221" w:rsidR="002B01E2">
        <w:t>,</w:t>
      </w:r>
      <w:r w:rsidRPr="00822221" w:rsidR="000D5A8D">
        <w:t xml:space="preserve">” </w:t>
      </w:r>
      <w:r w:rsidRPr="00822221" w:rsidR="002B01E2">
        <w:t>and must be “in a building equipped with</w:t>
      </w:r>
      <w:r w:rsidRPr="00822221" w:rsidR="00B10075">
        <w:t xml:space="preserve"> . . . </w:t>
      </w:r>
      <w:r w:rsidRPr="00822221" w:rsidR="00D62750">
        <w:t>central station burglar alarm.”</w:t>
      </w:r>
    </w:p>
  </w:footnote>
  <w:footnote w:id="9">
    <w:p w:rsidR="00910B31" w:rsidP="00CD6B2C" w14:paraId="105871A5" w14:textId="37B4B4E8">
      <w:pPr>
        <w:shd w:val="clear" w:color="auto" w:fill="FFFFFF"/>
        <w:spacing w:line="320" w:lineRule="atLeast"/>
      </w:pPr>
      <w:r w:rsidRPr="0061024F">
        <w:rPr>
          <w:rStyle w:val="FootnoteReference"/>
        </w:rPr>
        <w:footnoteRef/>
      </w:r>
      <w:r w:rsidRPr="0061024F">
        <w:t xml:space="preserve"> See e.g. </w:t>
      </w:r>
      <w:r w:rsidRPr="00A5602F" w:rsidR="00CD65D5">
        <w:rPr>
          <w:i/>
          <w:iCs/>
        </w:rPr>
        <w:t>Safeco</w:t>
      </w:r>
      <w:r w:rsidR="00CD65D5">
        <w:t>,</w:t>
      </w:r>
      <w:r w:rsidR="00A5602F">
        <w:t xml:space="preserve"> </w:t>
      </w:r>
      <w:r w:rsidRPr="00773262" w:rsidR="00A5602F">
        <w:rPr>
          <w:i/>
          <w:iCs/>
        </w:rPr>
        <w:t>supra</w:t>
      </w:r>
      <w:r w:rsidR="00773262">
        <w:t>,</w:t>
      </w:r>
      <w:r w:rsidRPr="00BD44E6" w:rsidR="00CD65D5">
        <w:rPr>
          <w:rFonts w:eastAsia="Times New Roman" w:cs="Times New Roman"/>
          <w:color w:val="000000"/>
        </w:rPr>
        <w:t>148</w:t>
      </w:r>
      <w:r w:rsidR="00295BEC">
        <w:rPr>
          <w:rFonts w:eastAsia="Times New Roman" w:cs="Times New Roman"/>
          <w:color w:val="000000"/>
        </w:rPr>
        <w:t> </w:t>
      </w:r>
      <w:r w:rsidRPr="00BD44E6" w:rsidR="00CD65D5">
        <w:rPr>
          <w:rFonts w:eastAsia="Times New Roman" w:cs="Times New Roman"/>
          <w:color w:val="000000"/>
        </w:rPr>
        <w:t xml:space="preserve">Cal.App.4th </w:t>
      </w:r>
      <w:r w:rsidR="00CD65D5">
        <w:rPr>
          <w:rFonts w:eastAsia="Times New Roman" w:cs="Times New Roman"/>
          <w:color w:val="000000"/>
        </w:rPr>
        <w:t>at pp.</w:t>
      </w:r>
      <w:r w:rsidR="00295BEC">
        <w:rPr>
          <w:rFonts w:eastAsia="Times New Roman" w:cs="Times New Roman"/>
          <w:color w:val="000000"/>
        </w:rPr>
        <w:t> </w:t>
      </w:r>
      <w:r w:rsidR="00A5602F">
        <w:rPr>
          <w:rFonts w:eastAsia="Times New Roman" w:cs="Times New Roman"/>
          <w:color w:val="000000"/>
        </w:rPr>
        <w:t>630</w:t>
      </w:r>
      <w:r w:rsidR="00295BEC">
        <w:rPr>
          <w:rFonts w:eastAsia="Times New Roman" w:cs="Times New Roman"/>
          <w:color w:val="000000"/>
        </w:rPr>
        <w:t>–</w:t>
      </w:r>
      <w:r w:rsidR="00A5602F">
        <w:rPr>
          <w:rFonts w:eastAsia="Times New Roman" w:cs="Times New Roman"/>
          <w:color w:val="000000"/>
        </w:rPr>
        <w:t xml:space="preserve">631; </w:t>
      </w:r>
      <w:r w:rsidRPr="009B22C6">
        <w:rPr>
          <w:rFonts w:eastAsia="Times New Roman" w:cs="Times New Roman"/>
          <w:i/>
          <w:iCs/>
          <w:color w:val="3D3D3D"/>
          <w:bdr w:val="none" w:sz="0" w:space="0" w:color="auto" w:frame="1"/>
        </w:rPr>
        <w:t xml:space="preserve">American </w:t>
      </w:r>
      <w:r w:rsidRPr="009B22C6">
        <w:rPr>
          <w:rFonts w:eastAsia="Times New Roman" w:cs="Times New Roman"/>
          <w:i/>
          <w:iCs/>
          <w:bdr w:val="none" w:sz="0" w:space="0" w:color="auto" w:frame="1"/>
        </w:rPr>
        <w:t>Internat</w:t>
      </w:r>
      <w:r w:rsidR="00526F8A">
        <w:rPr>
          <w:rFonts w:eastAsia="Times New Roman" w:cs="Times New Roman"/>
          <w:i/>
          <w:iCs/>
          <w:bdr w:val="none" w:sz="0" w:space="0" w:color="auto" w:frame="1"/>
        </w:rPr>
        <w:t>.</w:t>
      </w:r>
      <w:r w:rsidRPr="009B22C6">
        <w:rPr>
          <w:rFonts w:eastAsia="Times New Roman" w:cs="Times New Roman"/>
          <w:i/>
          <w:iCs/>
          <w:bdr w:val="none" w:sz="0" w:space="0" w:color="auto" w:frame="1"/>
        </w:rPr>
        <w:t xml:space="preserve"> Bank v. Fidelity &amp; Deposit Co.</w:t>
      </w:r>
      <w:r w:rsidRPr="009B22C6">
        <w:rPr>
          <w:rFonts w:eastAsia="Times New Roman" w:cs="Times New Roman"/>
        </w:rPr>
        <w:t xml:space="preserve"> (1996) 49</w:t>
      </w:r>
      <w:r w:rsidR="00295BEC">
        <w:rPr>
          <w:rFonts w:eastAsia="Times New Roman" w:cs="Times New Roman"/>
        </w:rPr>
        <w:t> </w:t>
      </w:r>
      <w:r w:rsidRPr="009B22C6">
        <w:rPr>
          <w:rFonts w:eastAsia="Times New Roman" w:cs="Times New Roman"/>
        </w:rPr>
        <w:t>Cal.App.4th 1558, 1565</w:t>
      </w:r>
      <w:r w:rsidRPr="009570D0">
        <w:rPr>
          <w:rFonts w:eastAsia="Times New Roman" w:cs="Times New Roman"/>
        </w:rPr>
        <w:t xml:space="preserve">; </w:t>
      </w:r>
      <w:r w:rsidRPr="000F38ED">
        <w:rPr>
          <w:rFonts w:eastAsia="Times New Roman" w:cs="Times New Roman"/>
          <w:i/>
          <w:iCs/>
          <w:bdr w:val="none" w:sz="0" w:space="0" w:color="auto" w:frame="1"/>
        </w:rPr>
        <w:t xml:space="preserve">Century </w:t>
      </w:r>
      <w:r w:rsidR="0085608A">
        <w:rPr>
          <w:rFonts w:eastAsia="Times New Roman" w:cs="Times New Roman"/>
          <w:i/>
          <w:iCs/>
          <w:bdr w:val="none" w:sz="0" w:space="0" w:color="auto" w:frame="1"/>
        </w:rPr>
        <w:t>Indem.</w:t>
      </w:r>
      <w:r w:rsidRPr="000F38ED">
        <w:rPr>
          <w:rFonts w:eastAsia="Times New Roman" w:cs="Times New Roman"/>
          <w:i/>
          <w:iCs/>
          <w:bdr w:val="none" w:sz="0" w:space="0" w:color="auto" w:frame="1"/>
        </w:rPr>
        <w:t xml:space="preserve"> Co. v. Hearrean</w:t>
      </w:r>
      <w:r w:rsidRPr="000F38ED">
        <w:rPr>
          <w:rFonts w:eastAsia="Times New Roman" w:cs="Times New Roman"/>
        </w:rPr>
        <w:t xml:space="preserve"> (2002) 98</w:t>
      </w:r>
      <w:r w:rsidR="00CD6B2C">
        <w:rPr>
          <w:rFonts w:eastAsia="Times New Roman" w:cs="Times New Roman"/>
        </w:rPr>
        <w:t> </w:t>
      </w:r>
      <w:r w:rsidRPr="000F38ED">
        <w:rPr>
          <w:rFonts w:eastAsia="Times New Roman" w:cs="Times New Roman"/>
        </w:rPr>
        <w:t>Cal.App.4th 734, 738</w:t>
      </w:r>
      <w:r w:rsidRPr="009570D0">
        <w:rPr>
          <w:rFonts w:eastAsia="Times New Roman" w:cs="Times New Roman"/>
        </w:rPr>
        <w:t xml:space="preserve">; </w:t>
      </w:r>
      <w:r w:rsidRPr="00465461">
        <w:rPr>
          <w:rFonts w:eastAsia="Times New Roman" w:cs="Times New Roman"/>
          <w:i/>
          <w:iCs/>
          <w:bdr w:val="none" w:sz="0" w:space="0" w:color="auto" w:frame="1"/>
        </w:rPr>
        <w:t>Tidwell Enterprises, Inc. v. Financial Pacific Ins. Co., Inc.</w:t>
      </w:r>
      <w:r w:rsidRPr="00465461">
        <w:rPr>
          <w:rFonts w:eastAsia="Times New Roman" w:cs="Times New Roman"/>
        </w:rPr>
        <w:t xml:space="preserve"> (2016) 6</w:t>
      </w:r>
      <w:r w:rsidR="00CD6B2C">
        <w:rPr>
          <w:rFonts w:eastAsia="Times New Roman" w:cs="Times New Roman"/>
        </w:rPr>
        <w:t> </w:t>
      </w:r>
      <w:r w:rsidRPr="00465461">
        <w:rPr>
          <w:rFonts w:eastAsia="Times New Roman" w:cs="Times New Roman"/>
        </w:rPr>
        <w:t>Cal.App.5th 100, 103</w:t>
      </w:r>
      <w:r w:rsidRPr="009570D0">
        <w:rPr>
          <w:rFonts w:eastAsia="Times New Roman" w:cs="Times New Roman"/>
        </w:rPr>
        <w:t xml:space="preserve">; </w:t>
      </w:r>
      <w:r w:rsidRPr="006C53AC">
        <w:rPr>
          <w:rFonts w:eastAsia="Times New Roman" w:cs="Times New Roman"/>
          <w:i/>
          <w:iCs/>
          <w:bdr w:val="none" w:sz="0" w:space="0" w:color="auto" w:frame="1"/>
        </w:rPr>
        <w:t>Standard Fire Ins. Co. v. Spectrum Community Assn.</w:t>
      </w:r>
      <w:r w:rsidRPr="006C53AC">
        <w:rPr>
          <w:rFonts w:eastAsia="Times New Roman" w:cs="Times New Roman"/>
        </w:rPr>
        <w:t xml:space="preserve"> (2006) 141</w:t>
      </w:r>
      <w:r w:rsidR="00CD6B2C">
        <w:rPr>
          <w:rFonts w:eastAsia="Times New Roman" w:cs="Times New Roman"/>
        </w:rPr>
        <w:t> </w:t>
      </w:r>
      <w:r w:rsidRPr="006C53AC">
        <w:rPr>
          <w:rFonts w:eastAsia="Times New Roman" w:cs="Times New Roman"/>
        </w:rPr>
        <w:t xml:space="preserve">Cal.App.4th 1117, </w:t>
      </w:r>
      <w:r w:rsidR="00E11328">
        <w:rPr>
          <w:rFonts w:eastAsia="Times New Roman" w:cs="Times New Roman"/>
        </w:rPr>
        <w:t>1124</w:t>
      </w:r>
      <w:r w:rsidR="001F4C39">
        <w:rPr>
          <w:rFonts w:eastAsia="Times New Roman" w:cs="Times New Roman"/>
        </w:rPr>
        <w:t>–</w:t>
      </w:r>
      <w:r w:rsidRPr="006C53AC">
        <w:rPr>
          <w:rFonts w:eastAsia="Times New Roman" w:cs="Times New Roman"/>
        </w:rPr>
        <w:t>1125</w:t>
      </w:r>
      <w:r w:rsidRPr="009570D0">
        <w:rPr>
          <w:rFonts w:eastAsia="Times New Roman" w:cs="Times New Roman"/>
        </w:rPr>
        <w:t xml:space="preserve">; </w:t>
      </w:r>
      <w:r w:rsidRPr="0061024F">
        <w:rPr>
          <w:rFonts w:eastAsia="Times New Roman" w:cs="Times New Roman"/>
          <w:i/>
          <w:iCs/>
          <w:bdr w:val="none" w:sz="0" w:space="0" w:color="auto" w:frame="1"/>
        </w:rPr>
        <w:t xml:space="preserve">State Farm General Ins. Co. v. </w:t>
      </w:r>
      <w:r w:rsidRPr="0061024F" w:rsidR="00CD6B2C">
        <w:rPr>
          <w:rFonts w:eastAsia="Times New Roman" w:cs="Times New Roman"/>
          <w:i/>
          <w:iCs/>
          <w:bdr w:val="none" w:sz="0" w:space="0" w:color="auto" w:frame="1"/>
        </w:rPr>
        <w:t>JT</w:t>
      </w:r>
      <w:r w:rsidR="00CD6B2C">
        <w:rPr>
          <w:rFonts w:eastAsia="Times New Roman" w:cs="Times New Roman"/>
          <w:i/>
          <w:iCs/>
          <w:bdr w:val="none" w:sz="0" w:space="0" w:color="auto" w:frame="1"/>
        </w:rPr>
        <w:t>’</w:t>
      </w:r>
      <w:r w:rsidRPr="0061024F" w:rsidR="00CD6B2C">
        <w:rPr>
          <w:rFonts w:eastAsia="Times New Roman" w:cs="Times New Roman"/>
          <w:i/>
          <w:iCs/>
          <w:bdr w:val="none" w:sz="0" w:space="0" w:color="auto" w:frame="1"/>
        </w:rPr>
        <w:t xml:space="preserve">s </w:t>
      </w:r>
      <w:r w:rsidRPr="0061024F">
        <w:rPr>
          <w:rFonts w:eastAsia="Times New Roman" w:cs="Times New Roman"/>
          <w:i/>
          <w:iCs/>
          <w:bdr w:val="none" w:sz="0" w:space="0" w:color="auto" w:frame="1"/>
        </w:rPr>
        <w:t>Frames, Inc.</w:t>
      </w:r>
      <w:r w:rsidRPr="0061024F">
        <w:rPr>
          <w:rFonts w:eastAsia="Times New Roman" w:cs="Times New Roman"/>
        </w:rPr>
        <w:t xml:space="preserve"> (2010) 181</w:t>
      </w:r>
      <w:r w:rsidR="00CD6B2C">
        <w:rPr>
          <w:rFonts w:eastAsia="Times New Roman" w:cs="Times New Roman"/>
        </w:rPr>
        <w:t> </w:t>
      </w:r>
      <w:r w:rsidRPr="0061024F">
        <w:rPr>
          <w:rFonts w:eastAsia="Times New Roman" w:cs="Times New Roman"/>
        </w:rPr>
        <w:t>Cal.App.4th 429, 449</w:t>
      </w:r>
      <w:r w:rsidR="001F4C39">
        <w:rPr>
          <w:rFonts w:eastAsia="Times New Roman" w:cs="Times New Roman"/>
        </w:rPr>
        <w:t>–</w:t>
      </w:r>
      <w:r w:rsidR="00E11328">
        <w:rPr>
          <w:rFonts w:eastAsia="Times New Roman" w:cs="Times New Roman"/>
        </w:rPr>
        <w:t>450</w:t>
      </w:r>
      <w:r w:rsidRPr="009570D0">
        <w:rPr>
          <w:rFonts w:eastAsia="Times New Roman" w:cs="Times New Roman"/>
        </w:rPr>
        <w:t>.</w:t>
      </w:r>
    </w:p>
  </w:footnote>
  <w:footnote w:id="10">
    <w:p w:rsidR="00B92C81" w:rsidRPr="006C647A" w14:paraId="3251675A" w14:textId="359377B5">
      <w:pPr>
        <w:pStyle w:val="FootnoteText"/>
        <w:rPr>
          <w:szCs w:val="26"/>
        </w:rPr>
      </w:pPr>
      <w:r w:rsidRPr="006C647A">
        <w:rPr>
          <w:rStyle w:val="FootnoteReference"/>
          <w:szCs w:val="26"/>
        </w:rPr>
        <w:footnoteRef/>
      </w:r>
      <w:r w:rsidRPr="006C647A">
        <w:rPr>
          <w:szCs w:val="26"/>
        </w:rPr>
        <w:t xml:space="preserve"> </w:t>
      </w:r>
      <w:r w:rsidRPr="006C647A" w:rsidR="003168BD">
        <w:rPr>
          <w:szCs w:val="26"/>
        </w:rPr>
        <w:t xml:space="preserve">This remains the generally accepted </w:t>
      </w:r>
      <w:r w:rsidR="006C647A">
        <w:rPr>
          <w:szCs w:val="26"/>
        </w:rPr>
        <w:t xml:space="preserve">view across the country </w:t>
      </w:r>
      <w:r w:rsidRPr="006C647A" w:rsidR="003168BD">
        <w:rPr>
          <w:szCs w:val="26"/>
        </w:rPr>
        <w:t xml:space="preserve">today.  </w:t>
      </w:r>
      <w:r w:rsidRPr="006C647A" w:rsidR="006C647A">
        <w:rPr>
          <w:szCs w:val="26"/>
        </w:rPr>
        <w:t>(</w:t>
      </w:r>
      <w:r w:rsidRPr="006C647A" w:rsidR="003168BD">
        <w:rPr>
          <w:szCs w:val="26"/>
        </w:rPr>
        <w:t>See</w:t>
      </w:r>
      <w:r w:rsidRPr="006C647A" w:rsidR="00B92559">
        <w:rPr>
          <w:szCs w:val="26"/>
        </w:rPr>
        <w:t xml:space="preserve"> </w:t>
      </w:r>
      <w:r w:rsidR="00234A56">
        <w:rPr>
          <w:szCs w:val="26"/>
        </w:rPr>
        <w:t xml:space="preserve">10A </w:t>
      </w:r>
      <w:r w:rsidRPr="006C647A" w:rsidR="00B92559">
        <w:rPr>
          <w:szCs w:val="26"/>
        </w:rPr>
        <w:t>Couch on Insurance</w:t>
      </w:r>
      <w:r w:rsidRPr="006C647A" w:rsidR="00DD24C4">
        <w:rPr>
          <w:szCs w:val="26"/>
        </w:rPr>
        <w:t xml:space="preserve"> (</w:t>
      </w:r>
      <w:r w:rsidR="00234A56">
        <w:rPr>
          <w:szCs w:val="26"/>
        </w:rPr>
        <w:t>3d.</w:t>
      </w:r>
      <w:r w:rsidRPr="006C647A" w:rsidR="00DD24C4">
        <w:rPr>
          <w:szCs w:val="26"/>
        </w:rPr>
        <w:t xml:space="preserve"> ed.</w:t>
      </w:r>
      <w:r w:rsidR="00A36739">
        <w:rPr>
          <w:szCs w:val="26"/>
        </w:rPr>
        <w:t xml:space="preserve"> 2023</w:t>
      </w:r>
      <w:r w:rsidRPr="006C647A" w:rsidR="00DD24C4">
        <w:rPr>
          <w:szCs w:val="26"/>
        </w:rPr>
        <w:t xml:space="preserve">) </w:t>
      </w:r>
      <w:r w:rsidRPr="00AD07CD" w:rsidR="00DD24C4">
        <w:rPr>
          <w:rFonts w:eastAsia="Times New Roman" w:cs="Times New Roman"/>
          <w:color w:val="000000"/>
          <w:szCs w:val="26"/>
        </w:rPr>
        <w:t>§</w:t>
      </w:r>
      <w:r w:rsidR="001255C2">
        <w:rPr>
          <w:rFonts w:eastAsia="Times New Roman" w:cs="Times New Roman"/>
          <w:color w:val="000000"/>
          <w:szCs w:val="26"/>
        </w:rPr>
        <w:t> </w:t>
      </w:r>
      <w:r w:rsidRPr="00AD07CD" w:rsidR="00DD24C4">
        <w:rPr>
          <w:rFonts w:eastAsia="Times New Roman" w:cs="Times New Roman"/>
          <w:color w:val="000000"/>
          <w:szCs w:val="26"/>
        </w:rPr>
        <w:t>148:57 [“</w:t>
      </w:r>
      <w:r w:rsidRPr="00AD07CD" w:rsidR="00B92559">
        <w:rPr>
          <w:rFonts w:eastAsia="Times New Roman" w:cs="Times New Roman"/>
          <w:color w:val="000000"/>
          <w:szCs w:val="26"/>
        </w:rPr>
        <w:t>Generally, absent a policy provision to the contrary, it is required that a loss be proximately caused by an insured risk or cause.</w:t>
      </w:r>
      <w:r w:rsidRPr="00AD07CD" w:rsidR="00AC6F4A">
        <w:rPr>
          <w:rFonts w:eastAsia="Times New Roman" w:cs="Times New Roman"/>
          <w:color w:val="000000"/>
          <w:szCs w:val="26"/>
        </w:rPr>
        <w:t xml:space="preserve">”]; </w:t>
      </w:r>
      <w:r w:rsidRPr="006C647A" w:rsidR="00AC6F4A">
        <w:rPr>
          <w:rFonts w:eastAsia="Times New Roman" w:cs="Times New Roman"/>
          <w:color w:val="000000"/>
          <w:szCs w:val="26"/>
        </w:rPr>
        <w:t>Windt, Insurance Claims and Disputes (6th ed. 202</w:t>
      </w:r>
      <w:r w:rsidR="008123AD">
        <w:rPr>
          <w:rFonts w:eastAsia="Times New Roman" w:cs="Times New Roman"/>
          <w:color w:val="000000"/>
          <w:szCs w:val="26"/>
        </w:rPr>
        <w:t>4</w:t>
      </w:r>
      <w:r w:rsidRPr="006C647A" w:rsidR="00AC6F4A">
        <w:rPr>
          <w:rFonts w:eastAsia="Times New Roman" w:cs="Times New Roman"/>
          <w:color w:val="000000"/>
          <w:szCs w:val="26"/>
        </w:rPr>
        <w:t>) §</w:t>
      </w:r>
      <w:r w:rsidR="00C85C54">
        <w:rPr>
          <w:rFonts w:eastAsia="Times New Roman" w:cs="Times New Roman"/>
          <w:color w:val="000000"/>
          <w:szCs w:val="26"/>
        </w:rPr>
        <w:t> </w:t>
      </w:r>
      <w:r w:rsidRPr="006C647A" w:rsidR="00AC6F4A">
        <w:rPr>
          <w:rFonts w:eastAsia="Times New Roman" w:cs="Times New Roman"/>
          <w:color w:val="000000"/>
          <w:szCs w:val="26"/>
        </w:rPr>
        <w:t>11:24 [“</w:t>
      </w:r>
      <w:r w:rsidRPr="006C647A">
        <w:rPr>
          <w:rFonts w:eastAsia="Times New Roman" w:cs="Times New Roman"/>
          <w:color w:val="000000"/>
          <w:szCs w:val="26"/>
        </w:rPr>
        <w:t>The vast majority of courts have held, in the absence of policy language to the contrary, that the number of occurrences is determined by referring to the cause or causes of damage, rather than to the number of individual claims or injuries.”</w:t>
      </w:r>
      <w:r w:rsidR="00E82496">
        <w:rPr>
          <w:rFonts w:eastAsia="Times New Roman" w:cs="Times New Roman"/>
          <w:color w:val="000000"/>
          <w:szCs w:val="26"/>
        </w:rPr>
        <w:t>]</w:t>
      </w:r>
      <w:r w:rsidRPr="006C647A" w:rsidR="006C647A">
        <w:rPr>
          <w:rFonts w:eastAsia="Times New Roman" w:cs="Times New Roman"/>
          <w:color w:val="000000"/>
          <w:szCs w:val="26"/>
        </w:rPr>
        <w:t xml:space="preserve">.) </w:t>
      </w:r>
    </w:p>
  </w:footnote>
  <w:footnote w:id="11">
    <w:p w:rsidR="00EF57D3" w14:paraId="5182C92B" w14:textId="3CB007CB">
      <w:pPr>
        <w:pStyle w:val="FootnoteText"/>
      </w:pPr>
      <w:r>
        <w:rPr>
          <w:rStyle w:val="FootnoteReference"/>
        </w:rPr>
        <w:footnoteRef/>
      </w:r>
      <w:r>
        <w:t xml:space="preserve"> Apex </w:t>
      </w:r>
      <w:r w:rsidR="00EB42A8">
        <w:t xml:space="preserve">objected to Harris’s declaration on multiple grounds, but the trial court did not rule on those objections, which </w:t>
      </w:r>
      <w:r w:rsidR="00D36FB1">
        <w:t xml:space="preserve">leave the objections </w:t>
      </w:r>
      <w:r w:rsidR="00036586">
        <w:t xml:space="preserve">implicitly overruled. </w:t>
      </w:r>
      <w:r w:rsidR="000F0221">
        <w:t xml:space="preserve"> (</w:t>
      </w:r>
      <w:r w:rsidRPr="00E82D73" w:rsidR="000F0221">
        <w:rPr>
          <w:rFonts w:eastAsia="Times New Roman" w:cs="Times New Roman"/>
          <w:i/>
          <w:bdr w:val="none" w:sz="0" w:space="0" w:color="auto" w:frame="1"/>
        </w:rPr>
        <w:t>Reid v. Google, Inc.</w:t>
      </w:r>
      <w:r w:rsidRPr="00E82D73" w:rsidR="000F0221">
        <w:rPr>
          <w:rFonts w:eastAsia="Times New Roman" w:cs="Times New Roman"/>
        </w:rPr>
        <w:t xml:space="preserve"> (2010) 50</w:t>
      </w:r>
      <w:r w:rsidRPr="00E82D73" w:rsidR="001B3BDA">
        <w:rPr>
          <w:rFonts w:eastAsia="Times New Roman" w:cs="Times New Roman"/>
        </w:rPr>
        <w:t> </w:t>
      </w:r>
      <w:r w:rsidRPr="00E82D73" w:rsidR="000F0221">
        <w:rPr>
          <w:rFonts w:eastAsia="Times New Roman" w:cs="Times New Roman"/>
        </w:rPr>
        <w:t>Cal.4th 512, 534.)</w:t>
      </w:r>
    </w:p>
  </w:footnote>
  <w:footnote w:id="12">
    <w:p w:rsidR="004C2F7F" w:rsidP="004C2F7F" w14:paraId="37E0FAD3" w14:textId="3CC8CF15">
      <w:pPr>
        <w:pStyle w:val="FootnoteText"/>
      </w:pPr>
      <w:r>
        <w:rPr>
          <w:rStyle w:val="FootnoteReference"/>
        </w:rPr>
        <w:footnoteRef/>
      </w:r>
      <w:r>
        <w:t xml:space="preserve"> Since then, the </w:t>
      </w:r>
      <w:r w:rsidRPr="000A791E">
        <w:rPr>
          <w:i/>
          <w:iCs/>
        </w:rPr>
        <w:t>Bailey</w:t>
      </w:r>
      <w:r>
        <w:t xml:space="preserve"> rule has been given a narrow reading, limit</w:t>
      </w:r>
      <w:r w:rsidR="00B14F4E">
        <w:t xml:space="preserve">ed </w:t>
      </w:r>
      <w:r>
        <w:t>to its particular facts.  (S</w:t>
      </w:r>
      <w:r w:rsidRPr="00C6322E">
        <w:rPr>
          <w:rFonts w:cs="TimesNewRomanPSMT"/>
          <w:szCs w:val="26"/>
        </w:rPr>
        <w:t xml:space="preserve">ee </w:t>
      </w:r>
      <w:r w:rsidRPr="00C6322E">
        <w:rPr>
          <w:rFonts w:eastAsia="Times New Roman" w:cs="Times New Roman"/>
          <w:i/>
          <w:iCs/>
          <w:color w:val="3D3D3D"/>
          <w:szCs w:val="26"/>
          <w:bdr w:val="none" w:sz="0" w:space="0" w:color="auto" w:frame="1"/>
        </w:rPr>
        <w:t>People v. Whitmer</w:t>
      </w:r>
      <w:r w:rsidRPr="00C6322E">
        <w:rPr>
          <w:rFonts w:eastAsia="Times New Roman" w:cs="Times New Roman"/>
          <w:color w:val="000000"/>
          <w:szCs w:val="26"/>
        </w:rPr>
        <w:t xml:space="preserve"> (2014) 59</w:t>
      </w:r>
      <w:r w:rsidR="00BD2F1F">
        <w:rPr>
          <w:rFonts w:eastAsia="Times New Roman" w:cs="Times New Roman"/>
          <w:color w:val="000000"/>
          <w:szCs w:val="26"/>
        </w:rPr>
        <w:t> </w:t>
      </w:r>
      <w:r w:rsidRPr="00C6322E">
        <w:rPr>
          <w:rFonts w:eastAsia="Times New Roman" w:cs="Times New Roman"/>
          <w:color w:val="000000"/>
          <w:szCs w:val="26"/>
        </w:rPr>
        <w:t>Cal.4th 733, 741</w:t>
      </w:r>
      <w:r>
        <w:rPr>
          <w:rFonts w:eastAsia="Times New Roman" w:cs="Times New Roman"/>
          <w:color w:val="000000"/>
          <w:szCs w:val="26"/>
        </w:rPr>
        <w:t xml:space="preserve"> [</w:t>
      </w:r>
      <w:r w:rsidRPr="00997F40">
        <w:rPr>
          <w:rFonts w:eastAsia="Times New Roman" w:cs="Times New Roman"/>
          <w:color w:val="000000"/>
          <w:szCs w:val="26"/>
        </w:rPr>
        <w:t xml:space="preserve">“[A] defendant may be convicted of multiple counts of grand theft based on separate and distinct acts of theft, </w:t>
      </w:r>
      <w:r w:rsidRPr="00AD07CD">
        <w:rPr>
          <w:rFonts w:eastAsia="Times New Roman" w:cs="Times New Roman"/>
          <w:i/>
          <w:color w:val="000000"/>
          <w:szCs w:val="26"/>
        </w:rPr>
        <w:t>even if committed pursuant to a single overarching scheme</w:t>
      </w:r>
      <w:r w:rsidRPr="00997F40">
        <w:rPr>
          <w:rFonts w:eastAsia="Times New Roman" w:cs="Times New Roman"/>
          <w:color w:val="000000"/>
          <w:szCs w:val="26"/>
        </w:rPr>
        <w:t xml:space="preserve">. </w:t>
      </w:r>
      <w:r w:rsidR="00AE1013">
        <w:rPr>
          <w:rFonts w:eastAsia="Times New Roman" w:cs="Times New Roman"/>
          <w:color w:val="000000"/>
          <w:szCs w:val="26"/>
        </w:rPr>
        <w:t xml:space="preserve"> </w:t>
      </w:r>
      <w:r w:rsidRPr="00997F40">
        <w:rPr>
          <w:rFonts w:eastAsia="Times New Roman" w:cs="Times New Roman"/>
          <w:color w:val="000000"/>
          <w:szCs w:val="26"/>
        </w:rPr>
        <w:t>Without deciding whether any particular post-</w:t>
      </w:r>
      <w:r w:rsidRPr="00997F40">
        <w:rPr>
          <w:rFonts w:eastAsia="Times New Roman" w:cs="Times New Roman"/>
          <w:i/>
          <w:iCs/>
          <w:color w:val="3D3D3D"/>
          <w:szCs w:val="26"/>
          <w:bdr w:val="none" w:sz="0" w:space="0" w:color="auto" w:frame="1"/>
        </w:rPr>
        <w:t>Bailey</w:t>
      </w:r>
      <w:r w:rsidRPr="00997F40">
        <w:rPr>
          <w:rFonts w:eastAsia="Times New Roman" w:cs="Times New Roman"/>
          <w:color w:val="000000"/>
          <w:szCs w:val="26"/>
        </w:rPr>
        <w:t xml:space="preserve"> Court of Appeal opinion was incorrect under its facts, we disapprove of any interpretation of </w:t>
      </w:r>
      <w:r w:rsidRPr="00997F40">
        <w:rPr>
          <w:rFonts w:eastAsia="Times New Roman" w:cs="Times New Roman"/>
          <w:i/>
          <w:iCs/>
          <w:color w:val="3D3D3D"/>
          <w:szCs w:val="26"/>
          <w:bdr w:val="none" w:sz="0" w:space="0" w:color="auto" w:frame="1"/>
        </w:rPr>
        <w:t>Bailey</w:t>
      </w:r>
      <w:r w:rsidRPr="00997F40">
        <w:rPr>
          <w:rFonts w:eastAsia="Times New Roman" w:cs="Times New Roman"/>
          <w:color w:val="000000"/>
          <w:szCs w:val="26"/>
        </w:rPr>
        <w:t xml:space="preserve"> that is inconsistent with this conclusion.”</w:t>
      </w:r>
      <w:r w:rsidR="00656819">
        <w:rPr>
          <w:rFonts w:eastAsia="Times New Roman" w:cs="Times New Roman"/>
          <w:color w:val="000000"/>
          <w:szCs w:val="26"/>
        </w:rPr>
        <w:t xml:space="preserve">  (Italics added.)</w:t>
      </w:r>
      <w:r w:rsidRPr="00997F40">
        <w:rPr>
          <w:rFonts w:eastAsia="Times New Roman" w:cs="Times New Roman"/>
          <w:color w:val="000000"/>
          <w:szCs w:val="26"/>
        </w:rPr>
        <w:t>]</w:t>
      </w:r>
      <w:r>
        <w:rPr>
          <w:rFonts w:eastAsia="Times New Roman" w:cs="Times New Roman"/>
          <w:color w:val="000000"/>
          <w:szCs w:val="26"/>
        </w:rPr>
        <w:t>.</w:t>
      </w:r>
      <w:r w:rsidRPr="00C6322E">
        <w:rPr>
          <w:rFonts w:eastAsia="Times New Roman" w:cs="Times New Roman"/>
          <w:color w:val="000000"/>
          <w:szCs w:val="26"/>
        </w:rPr>
        <w:t>)</w:t>
      </w:r>
    </w:p>
  </w:footnote>
  <w:footnote w:id="13">
    <w:p w:rsidR="00CD69F2" w:rsidP="00CD69F2" w14:paraId="46EB55F4" w14:textId="617C1463">
      <w:pPr>
        <w:pStyle w:val="FootnoteText"/>
      </w:pPr>
      <w:r>
        <w:rPr>
          <w:rStyle w:val="FootnoteReference"/>
        </w:rPr>
        <w:footnoteRef/>
      </w:r>
      <w:r>
        <w:t xml:space="preserve"> </w:t>
      </w:r>
      <w:r w:rsidR="00DD6BCD">
        <w:t xml:space="preserve">Falls </w:t>
      </w:r>
      <w:r w:rsidR="00860380">
        <w:t>Lake</w:t>
      </w:r>
      <w:r w:rsidR="009A0FC1">
        <w:t xml:space="preserve"> submitted </w:t>
      </w:r>
      <w:r w:rsidR="00276FF0">
        <w:t>15</w:t>
      </w:r>
      <w:r w:rsidR="009A0FC1">
        <w:t xml:space="preserve"> </w:t>
      </w:r>
      <w:r w:rsidR="00B777CD">
        <w:t xml:space="preserve">written </w:t>
      </w:r>
      <w:r w:rsidR="009A0FC1">
        <w:t>objections</w:t>
      </w:r>
      <w:r w:rsidR="00176EA6">
        <w:t xml:space="preserve"> </w:t>
      </w:r>
      <w:r w:rsidR="009C4E71">
        <w:t>to Apex</w:t>
      </w:r>
      <w:r w:rsidR="00176EA6">
        <w:t>’s evidence</w:t>
      </w:r>
      <w:r w:rsidR="004F55B2">
        <w:t>.</w:t>
      </w:r>
      <w:r w:rsidR="00AE08A9">
        <w:t xml:space="preserve"> </w:t>
      </w:r>
      <w:r w:rsidR="00176EA6">
        <w:t xml:space="preserve"> </w:t>
      </w:r>
      <w:r w:rsidR="0082505A">
        <w:t>The court</w:t>
      </w:r>
      <w:r>
        <w:t xml:space="preserve">’s order granting Falls Lake’s </w:t>
      </w:r>
      <w:r w:rsidR="00422EA4">
        <w:t xml:space="preserve">section 437c </w:t>
      </w:r>
      <w:r>
        <w:t xml:space="preserve">motion and denying </w:t>
      </w:r>
      <w:r w:rsidR="00A30F7D">
        <w:t>Apex’s</w:t>
      </w:r>
      <w:r w:rsidR="009570D0">
        <w:t xml:space="preserve"> c</w:t>
      </w:r>
      <w:r>
        <w:t xml:space="preserve">ross-motion overruled three of </w:t>
      </w:r>
      <w:r w:rsidR="008107D4">
        <w:t>Falls Lake’s objections</w:t>
      </w:r>
      <w:r w:rsidR="00514EC0">
        <w:t>, each</w:t>
      </w:r>
      <w:r w:rsidR="005D5CFC">
        <w:t xml:space="preserve"> directed to </w:t>
      </w:r>
      <w:r w:rsidR="008107D4">
        <w:t xml:space="preserve">evidence concerning the single occurrence versus multiple occurrence issue.  The court did not address any of </w:t>
      </w:r>
      <w:r w:rsidR="003632F9">
        <w:t xml:space="preserve">the </w:t>
      </w:r>
      <w:r w:rsidR="00FA2DD0">
        <w:t xml:space="preserve">remaining </w:t>
      </w:r>
      <w:r w:rsidR="00F55A14">
        <w:t>12</w:t>
      </w:r>
      <w:r w:rsidR="00FA2DD0">
        <w:t xml:space="preserve"> objections</w:t>
      </w:r>
      <w:r w:rsidR="003632F9">
        <w:t>, including an objection specifically directed to the Funder</w:t>
      </w:r>
      <w:r w:rsidR="00925E88">
        <w:t>b</w:t>
      </w:r>
      <w:r w:rsidR="006349D5">
        <w:t>u</w:t>
      </w:r>
      <w:r w:rsidR="007B38F7">
        <w:t>r</w:t>
      </w:r>
      <w:r w:rsidR="003632F9">
        <w:t xml:space="preserve">ke declaration. </w:t>
      </w:r>
      <w:r>
        <w:t xml:space="preserve"> </w:t>
      </w:r>
    </w:p>
  </w:footnote>
  <w:footnote w:id="14">
    <w:p w:rsidR="00E346BB" w14:paraId="500636F4" w14:textId="65561956">
      <w:pPr>
        <w:pStyle w:val="FootnoteText"/>
      </w:pPr>
      <w:r w:rsidRPr="006522B5">
        <w:rPr>
          <w:rStyle w:val="FootnoteReference"/>
        </w:rPr>
        <w:footnoteRef/>
      </w:r>
      <w:r w:rsidRPr="006522B5">
        <w:t xml:space="preserve"> Apex</w:t>
      </w:r>
      <w:r w:rsidRPr="006522B5" w:rsidR="00C57B36">
        <w:t xml:space="preserve"> initially pleaded that </w:t>
      </w:r>
      <w:r w:rsidRPr="006522B5" w:rsidR="00D77F5F">
        <w:t>Falls Lake</w:t>
      </w:r>
      <w:r w:rsidRPr="006522B5" w:rsidR="003C72D8">
        <w:t xml:space="preserve"> improperly calculated </w:t>
      </w:r>
      <w:r w:rsidRPr="006522B5" w:rsidR="00E8595E">
        <w:t>the coinsurance penalty</w:t>
      </w:r>
      <w:r w:rsidRPr="006522B5" w:rsidR="00B87AE3">
        <w:t xml:space="preserve">, but </w:t>
      </w:r>
      <w:r w:rsidRPr="006522B5" w:rsidR="00F0327C">
        <w:t>ultimately abandoned that allegation as</w:t>
      </w:r>
      <w:r w:rsidRPr="006522B5" w:rsidR="00AC3400">
        <w:t xml:space="preserve"> a basis for its breach of contract claim.</w:t>
      </w:r>
      <w:r w:rsidR="00AC3400">
        <w:t xml:space="preserve"> </w:t>
      </w:r>
      <w:r w:rsidR="00271B4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71A" w:rsidRPr="00B45855" w:rsidP="00E33AB8" w14:paraId="53DD7D2B" w14:textId="0ABC6E0C">
    <w:pPr>
      <w:pStyle w:val="Header"/>
      <w:ind w:firstLine="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3D2875"/>
    <w:multiLevelType w:val="hybridMultilevel"/>
    <w:tmpl w:val="4DAE9A1C"/>
    <w:lvl w:ilvl="0">
      <w:start w:val="1"/>
      <w:numFmt w:val="lowerRoman"/>
      <w:pStyle w:val="Heading5"/>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
    <w:nsid w:val="1B1E7D42"/>
    <w:multiLevelType w:val="hybridMultilevel"/>
    <w:tmpl w:val="A8CC11C4"/>
    <w:lvl w:ilvl="0">
      <w:start w:val="1"/>
      <w:numFmt w:val="upperRoman"/>
      <w:pStyle w:val="Heading1"/>
      <w:lvlText w:val="%1."/>
      <w:lvlJc w:val="right"/>
      <w:pPr>
        <w:ind w:left="72" w:hanging="72"/>
      </w:pPr>
      <w:rPr>
        <w:rFonts w:hint="default"/>
        <w:b/>
        <w:i w:val="0"/>
        <w:sz w:val="26"/>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2">
    <w:nsid w:val="38555485"/>
    <w:multiLevelType w:val="hybridMultilevel"/>
    <w:tmpl w:val="5BE602A6"/>
    <w:lvl w:ilvl="0">
      <w:start w:val="1"/>
      <w:numFmt w:val="decimal"/>
      <w:pStyle w:val="Heading3"/>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3">
    <w:nsid w:val="3BC53C32"/>
    <w:multiLevelType w:val="hybridMultilevel"/>
    <w:tmpl w:val="04324106"/>
    <w:lvl w:ilvl="0">
      <w:start w:val="1"/>
      <w:numFmt w:val="upperLetter"/>
      <w:pStyle w:val="Heading2"/>
      <w:lvlText w:val="%1."/>
      <w:lvlJc w:val="left"/>
      <w:pPr>
        <w:ind w:left="720" w:hanging="360"/>
      </w:pPr>
      <w:rPr>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7C30E2"/>
    <w:multiLevelType w:val="hybridMultilevel"/>
    <w:tmpl w:val="1FC2E096"/>
    <w:lvl w:ilvl="0">
      <w:start w:val="1"/>
      <w:numFmt w:val="lowerLetter"/>
      <w:pStyle w:val="Heading4"/>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0AA"/>
    <w:rsid w:val="00001231"/>
    <w:rsid w:val="000013C0"/>
    <w:rsid w:val="00001689"/>
    <w:rsid w:val="00002187"/>
    <w:rsid w:val="00002305"/>
    <w:rsid w:val="0000235C"/>
    <w:rsid w:val="000026EC"/>
    <w:rsid w:val="0000300A"/>
    <w:rsid w:val="00003087"/>
    <w:rsid w:val="00003680"/>
    <w:rsid w:val="00003DE2"/>
    <w:rsid w:val="0000446F"/>
    <w:rsid w:val="000047F4"/>
    <w:rsid w:val="0000489A"/>
    <w:rsid w:val="00004C75"/>
    <w:rsid w:val="000056F3"/>
    <w:rsid w:val="00005A7E"/>
    <w:rsid w:val="00005D29"/>
    <w:rsid w:val="000070AD"/>
    <w:rsid w:val="00007172"/>
    <w:rsid w:val="000072F4"/>
    <w:rsid w:val="00007760"/>
    <w:rsid w:val="000077E4"/>
    <w:rsid w:val="00007BE1"/>
    <w:rsid w:val="00007CCD"/>
    <w:rsid w:val="00007FB5"/>
    <w:rsid w:val="00010CE3"/>
    <w:rsid w:val="0001190B"/>
    <w:rsid w:val="00011A38"/>
    <w:rsid w:val="00011AC5"/>
    <w:rsid w:val="000124CF"/>
    <w:rsid w:val="00012677"/>
    <w:rsid w:val="000129D5"/>
    <w:rsid w:val="00012EE8"/>
    <w:rsid w:val="00013517"/>
    <w:rsid w:val="0001358D"/>
    <w:rsid w:val="00013943"/>
    <w:rsid w:val="00013953"/>
    <w:rsid w:val="00013CA0"/>
    <w:rsid w:val="00013D51"/>
    <w:rsid w:val="00013EEA"/>
    <w:rsid w:val="000141D5"/>
    <w:rsid w:val="00014ACF"/>
    <w:rsid w:val="00014D7B"/>
    <w:rsid w:val="00014F9C"/>
    <w:rsid w:val="000164CB"/>
    <w:rsid w:val="00016825"/>
    <w:rsid w:val="000178DB"/>
    <w:rsid w:val="00020125"/>
    <w:rsid w:val="000207FD"/>
    <w:rsid w:val="00020E76"/>
    <w:rsid w:val="00021692"/>
    <w:rsid w:val="0002179B"/>
    <w:rsid w:val="000223C8"/>
    <w:rsid w:val="0002242C"/>
    <w:rsid w:val="00022A20"/>
    <w:rsid w:val="00022A9A"/>
    <w:rsid w:val="00022B43"/>
    <w:rsid w:val="00022C3B"/>
    <w:rsid w:val="0002368F"/>
    <w:rsid w:val="00023738"/>
    <w:rsid w:val="00023B7E"/>
    <w:rsid w:val="000247C3"/>
    <w:rsid w:val="00024E4B"/>
    <w:rsid w:val="0002513C"/>
    <w:rsid w:val="000251A4"/>
    <w:rsid w:val="00025D8B"/>
    <w:rsid w:val="00025F58"/>
    <w:rsid w:val="000261D7"/>
    <w:rsid w:val="00026298"/>
    <w:rsid w:val="00026624"/>
    <w:rsid w:val="00026B16"/>
    <w:rsid w:val="00026B99"/>
    <w:rsid w:val="00026D35"/>
    <w:rsid w:val="00027491"/>
    <w:rsid w:val="0002787C"/>
    <w:rsid w:val="00027B19"/>
    <w:rsid w:val="00030D8F"/>
    <w:rsid w:val="000313A2"/>
    <w:rsid w:val="00031473"/>
    <w:rsid w:val="0003198E"/>
    <w:rsid w:val="00032584"/>
    <w:rsid w:val="00032739"/>
    <w:rsid w:val="000329AF"/>
    <w:rsid w:val="00032F1A"/>
    <w:rsid w:val="00032F1E"/>
    <w:rsid w:val="00033596"/>
    <w:rsid w:val="0003383B"/>
    <w:rsid w:val="00033B7C"/>
    <w:rsid w:val="00033DD0"/>
    <w:rsid w:val="000346D6"/>
    <w:rsid w:val="000348DD"/>
    <w:rsid w:val="00034B7C"/>
    <w:rsid w:val="00034B87"/>
    <w:rsid w:val="00035874"/>
    <w:rsid w:val="00035E3E"/>
    <w:rsid w:val="00035FB0"/>
    <w:rsid w:val="0003607D"/>
    <w:rsid w:val="0003613C"/>
    <w:rsid w:val="00036354"/>
    <w:rsid w:val="00036586"/>
    <w:rsid w:val="00036A54"/>
    <w:rsid w:val="00036D0F"/>
    <w:rsid w:val="0003709A"/>
    <w:rsid w:val="00037119"/>
    <w:rsid w:val="0003711E"/>
    <w:rsid w:val="00040D7A"/>
    <w:rsid w:val="000410B0"/>
    <w:rsid w:val="0004118A"/>
    <w:rsid w:val="000414DC"/>
    <w:rsid w:val="00041959"/>
    <w:rsid w:val="00041A80"/>
    <w:rsid w:val="00041C8A"/>
    <w:rsid w:val="000420F5"/>
    <w:rsid w:val="0004243C"/>
    <w:rsid w:val="00042FC0"/>
    <w:rsid w:val="00044676"/>
    <w:rsid w:val="00044994"/>
    <w:rsid w:val="00045223"/>
    <w:rsid w:val="00045706"/>
    <w:rsid w:val="00045C6C"/>
    <w:rsid w:val="00046ED7"/>
    <w:rsid w:val="0004709F"/>
    <w:rsid w:val="000471E2"/>
    <w:rsid w:val="0004731C"/>
    <w:rsid w:val="000475A7"/>
    <w:rsid w:val="00047A7A"/>
    <w:rsid w:val="00047FBA"/>
    <w:rsid w:val="000506FC"/>
    <w:rsid w:val="00050858"/>
    <w:rsid w:val="00050AD0"/>
    <w:rsid w:val="0005147B"/>
    <w:rsid w:val="00051722"/>
    <w:rsid w:val="00051743"/>
    <w:rsid w:val="000520A3"/>
    <w:rsid w:val="0005220C"/>
    <w:rsid w:val="000522FE"/>
    <w:rsid w:val="000523EF"/>
    <w:rsid w:val="0005325B"/>
    <w:rsid w:val="00053484"/>
    <w:rsid w:val="00053656"/>
    <w:rsid w:val="000536E8"/>
    <w:rsid w:val="000539D9"/>
    <w:rsid w:val="00053DE5"/>
    <w:rsid w:val="0005434E"/>
    <w:rsid w:val="000549CB"/>
    <w:rsid w:val="00054D17"/>
    <w:rsid w:val="000554EA"/>
    <w:rsid w:val="00056453"/>
    <w:rsid w:val="00056B81"/>
    <w:rsid w:val="00057014"/>
    <w:rsid w:val="00057D44"/>
    <w:rsid w:val="00057F44"/>
    <w:rsid w:val="000613DD"/>
    <w:rsid w:val="00061663"/>
    <w:rsid w:val="00061788"/>
    <w:rsid w:val="00061A76"/>
    <w:rsid w:val="00061AA4"/>
    <w:rsid w:val="00061B92"/>
    <w:rsid w:val="00061CF9"/>
    <w:rsid w:val="00061F0A"/>
    <w:rsid w:val="000621EF"/>
    <w:rsid w:val="000629E1"/>
    <w:rsid w:val="000630B4"/>
    <w:rsid w:val="0006312B"/>
    <w:rsid w:val="0006339E"/>
    <w:rsid w:val="00063F26"/>
    <w:rsid w:val="00064642"/>
    <w:rsid w:val="00064BF2"/>
    <w:rsid w:val="000652F7"/>
    <w:rsid w:val="00065575"/>
    <w:rsid w:val="00065931"/>
    <w:rsid w:val="0006599A"/>
    <w:rsid w:val="00066899"/>
    <w:rsid w:val="000669C6"/>
    <w:rsid w:val="00066AE4"/>
    <w:rsid w:val="00067167"/>
    <w:rsid w:val="00067938"/>
    <w:rsid w:val="00067FCF"/>
    <w:rsid w:val="000703BA"/>
    <w:rsid w:val="00070625"/>
    <w:rsid w:val="000707F5"/>
    <w:rsid w:val="00070817"/>
    <w:rsid w:val="00070AA0"/>
    <w:rsid w:val="00070C77"/>
    <w:rsid w:val="00070CB7"/>
    <w:rsid w:val="00071322"/>
    <w:rsid w:val="00071C06"/>
    <w:rsid w:val="00071D5B"/>
    <w:rsid w:val="00071FDD"/>
    <w:rsid w:val="00072228"/>
    <w:rsid w:val="0007258D"/>
    <w:rsid w:val="00072B49"/>
    <w:rsid w:val="0007301E"/>
    <w:rsid w:val="0007309E"/>
    <w:rsid w:val="000742BB"/>
    <w:rsid w:val="000744E7"/>
    <w:rsid w:val="00074506"/>
    <w:rsid w:val="0007495B"/>
    <w:rsid w:val="00074A79"/>
    <w:rsid w:val="00074DAE"/>
    <w:rsid w:val="00074DC5"/>
    <w:rsid w:val="00074DF4"/>
    <w:rsid w:val="0007550B"/>
    <w:rsid w:val="00075A22"/>
    <w:rsid w:val="000773BF"/>
    <w:rsid w:val="000775C3"/>
    <w:rsid w:val="00081F0D"/>
    <w:rsid w:val="00081FF1"/>
    <w:rsid w:val="00082139"/>
    <w:rsid w:val="000828BC"/>
    <w:rsid w:val="00082AC6"/>
    <w:rsid w:val="00083946"/>
    <w:rsid w:val="00083973"/>
    <w:rsid w:val="00084294"/>
    <w:rsid w:val="000845D3"/>
    <w:rsid w:val="0008499D"/>
    <w:rsid w:val="000853B8"/>
    <w:rsid w:val="00085557"/>
    <w:rsid w:val="000856F4"/>
    <w:rsid w:val="00085A1E"/>
    <w:rsid w:val="00086322"/>
    <w:rsid w:val="000864B1"/>
    <w:rsid w:val="000865E6"/>
    <w:rsid w:val="00086919"/>
    <w:rsid w:val="00086C4F"/>
    <w:rsid w:val="0008713F"/>
    <w:rsid w:val="0008760D"/>
    <w:rsid w:val="00087E41"/>
    <w:rsid w:val="00091429"/>
    <w:rsid w:val="00091BA9"/>
    <w:rsid w:val="00091EF3"/>
    <w:rsid w:val="00092062"/>
    <w:rsid w:val="0009272B"/>
    <w:rsid w:val="00092B00"/>
    <w:rsid w:val="00092FE9"/>
    <w:rsid w:val="000937F9"/>
    <w:rsid w:val="00093BDD"/>
    <w:rsid w:val="0009471B"/>
    <w:rsid w:val="00094DF3"/>
    <w:rsid w:val="000954E2"/>
    <w:rsid w:val="000959BB"/>
    <w:rsid w:val="00096027"/>
    <w:rsid w:val="00096A6E"/>
    <w:rsid w:val="00096C7E"/>
    <w:rsid w:val="000972A6"/>
    <w:rsid w:val="00097544"/>
    <w:rsid w:val="000976E9"/>
    <w:rsid w:val="0009793E"/>
    <w:rsid w:val="00097BB6"/>
    <w:rsid w:val="000A0946"/>
    <w:rsid w:val="000A0EA2"/>
    <w:rsid w:val="000A0F95"/>
    <w:rsid w:val="000A1308"/>
    <w:rsid w:val="000A14AE"/>
    <w:rsid w:val="000A1994"/>
    <w:rsid w:val="000A1AD4"/>
    <w:rsid w:val="000A1CF2"/>
    <w:rsid w:val="000A1FA8"/>
    <w:rsid w:val="000A2980"/>
    <w:rsid w:val="000A2EAF"/>
    <w:rsid w:val="000A2F0C"/>
    <w:rsid w:val="000A2F6E"/>
    <w:rsid w:val="000A3754"/>
    <w:rsid w:val="000A3B67"/>
    <w:rsid w:val="000A40B0"/>
    <w:rsid w:val="000A41D6"/>
    <w:rsid w:val="000A43BC"/>
    <w:rsid w:val="000A442E"/>
    <w:rsid w:val="000A487B"/>
    <w:rsid w:val="000A4CE2"/>
    <w:rsid w:val="000A4E1E"/>
    <w:rsid w:val="000A5316"/>
    <w:rsid w:val="000A555C"/>
    <w:rsid w:val="000A5899"/>
    <w:rsid w:val="000A6116"/>
    <w:rsid w:val="000A6596"/>
    <w:rsid w:val="000A783D"/>
    <w:rsid w:val="000A791E"/>
    <w:rsid w:val="000B0C58"/>
    <w:rsid w:val="000B10A0"/>
    <w:rsid w:val="000B1191"/>
    <w:rsid w:val="000B14EF"/>
    <w:rsid w:val="000B1809"/>
    <w:rsid w:val="000B1BA4"/>
    <w:rsid w:val="000B1F93"/>
    <w:rsid w:val="000B23CE"/>
    <w:rsid w:val="000B27BE"/>
    <w:rsid w:val="000B2A1B"/>
    <w:rsid w:val="000B2FAF"/>
    <w:rsid w:val="000B2FB7"/>
    <w:rsid w:val="000B3024"/>
    <w:rsid w:val="000B3E89"/>
    <w:rsid w:val="000B3EB3"/>
    <w:rsid w:val="000B41D7"/>
    <w:rsid w:val="000B4650"/>
    <w:rsid w:val="000B4D02"/>
    <w:rsid w:val="000B4DBB"/>
    <w:rsid w:val="000B4EFE"/>
    <w:rsid w:val="000B5400"/>
    <w:rsid w:val="000B5578"/>
    <w:rsid w:val="000B5E00"/>
    <w:rsid w:val="000B6329"/>
    <w:rsid w:val="000B6557"/>
    <w:rsid w:val="000B68FE"/>
    <w:rsid w:val="000B76B8"/>
    <w:rsid w:val="000B7B54"/>
    <w:rsid w:val="000B7B7E"/>
    <w:rsid w:val="000B7EAC"/>
    <w:rsid w:val="000B7EB3"/>
    <w:rsid w:val="000C0173"/>
    <w:rsid w:val="000C0717"/>
    <w:rsid w:val="000C0BBE"/>
    <w:rsid w:val="000C0EDF"/>
    <w:rsid w:val="000C255A"/>
    <w:rsid w:val="000C2AEE"/>
    <w:rsid w:val="000C2BFE"/>
    <w:rsid w:val="000C320E"/>
    <w:rsid w:val="000C35EC"/>
    <w:rsid w:val="000C39FB"/>
    <w:rsid w:val="000C3ABE"/>
    <w:rsid w:val="000C3FBA"/>
    <w:rsid w:val="000C4130"/>
    <w:rsid w:val="000C4C41"/>
    <w:rsid w:val="000C4DDD"/>
    <w:rsid w:val="000C5406"/>
    <w:rsid w:val="000C62F0"/>
    <w:rsid w:val="000C6494"/>
    <w:rsid w:val="000C66D6"/>
    <w:rsid w:val="000C6877"/>
    <w:rsid w:val="000C68C2"/>
    <w:rsid w:val="000C6D41"/>
    <w:rsid w:val="000C6F50"/>
    <w:rsid w:val="000C7066"/>
    <w:rsid w:val="000C73AC"/>
    <w:rsid w:val="000C789A"/>
    <w:rsid w:val="000C7D01"/>
    <w:rsid w:val="000D0346"/>
    <w:rsid w:val="000D163E"/>
    <w:rsid w:val="000D18E5"/>
    <w:rsid w:val="000D1AC1"/>
    <w:rsid w:val="000D1B3B"/>
    <w:rsid w:val="000D1BD4"/>
    <w:rsid w:val="000D1DF4"/>
    <w:rsid w:val="000D264B"/>
    <w:rsid w:val="000D265B"/>
    <w:rsid w:val="000D2801"/>
    <w:rsid w:val="000D2975"/>
    <w:rsid w:val="000D3409"/>
    <w:rsid w:val="000D3DBF"/>
    <w:rsid w:val="000D3DEA"/>
    <w:rsid w:val="000D489E"/>
    <w:rsid w:val="000D4CC6"/>
    <w:rsid w:val="000D5825"/>
    <w:rsid w:val="000D5919"/>
    <w:rsid w:val="000D5A8D"/>
    <w:rsid w:val="000D6081"/>
    <w:rsid w:val="000D6095"/>
    <w:rsid w:val="000D65C3"/>
    <w:rsid w:val="000D680F"/>
    <w:rsid w:val="000D7048"/>
    <w:rsid w:val="000D7276"/>
    <w:rsid w:val="000D744F"/>
    <w:rsid w:val="000D7516"/>
    <w:rsid w:val="000D779A"/>
    <w:rsid w:val="000D7B57"/>
    <w:rsid w:val="000D7CA0"/>
    <w:rsid w:val="000E00E3"/>
    <w:rsid w:val="000E0922"/>
    <w:rsid w:val="000E10BE"/>
    <w:rsid w:val="000E12EF"/>
    <w:rsid w:val="000E12FE"/>
    <w:rsid w:val="000E14D4"/>
    <w:rsid w:val="000E151E"/>
    <w:rsid w:val="000E1C06"/>
    <w:rsid w:val="000E293F"/>
    <w:rsid w:val="000E30A6"/>
    <w:rsid w:val="000E32A8"/>
    <w:rsid w:val="000E37B5"/>
    <w:rsid w:val="000E3D91"/>
    <w:rsid w:val="000E3EC3"/>
    <w:rsid w:val="000E404D"/>
    <w:rsid w:val="000E4405"/>
    <w:rsid w:val="000E4436"/>
    <w:rsid w:val="000E44E8"/>
    <w:rsid w:val="000E49AE"/>
    <w:rsid w:val="000E4B27"/>
    <w:rsid w:val="000E4EC1"/>
    <w:rsid w:val="000E4FAF"/>
    <w:rsid w:val="000E4FD2"/>
    <w:rsid w:val="000E55DB"/>
    <w:rsid w:val="000E59EB"/>
    <w:rsid w:val="000E6920"/>
    <w:rsid w:val="000E6ADB"/>
    <w:rsid w:val="000E6B5A"/>
    <w:rsid w:val="000E7313"/>
    <w:rsid w:val="000E766E"/>
    <w:rsid w:val="000F0031"/>
    <w:rsid w:val="000F0221"/>
    <w:rsid w:val="000F0585"/>
    <w:rsid w:val="000F0E1E"/>
    <w:rsid w:val="000F1371"/>
    <w:rsid w:val="000F17F1"/>
    <w:rsid w:val="000F1A63"/>
    <w:rsid w:val="000F1E68"/>
    <w:rsid w:val="000F225C"/>
    <w:rsid w:val="000F26A9"/>
    <w:rsid w:val="000F2BDE"/>
    <w:rsid w:val="000F3088"/>
    <w:rsid w:val="000F35C5"/>
    <w:rsid w:val="000F38ED"/>
    <w:rsid w:val="000F3D3B"/>
    <w:rsid w:val="000F3F1D"/>
    <w:rsid w:val="000F3FE0"/>
    <w:rsid w:val="000F4568"/>
    <w:rsid w:val="000F5984"/>
    <w:rsid w:val="000F5A0D"/>
    <w:rsid w:val="000F5B33"/>
    <w:rsid w:val="000F631C"/>
    <w:rsid w:val="000F636B"/>
    <w:rsid w:val="000F64DD"/>
    <w:rsid w:val="000F6516"/>
    <w:rsid w:val="000F67B2"/>
    <w:rsid w:val="000F7371"/>
    <w:rsid w:val="000F73F5"/>
    <w:rsid w:val="000F7761"/>
    <w:rsid w:val="000F7A5C"/>
    <w:rsid w:val="000F7B62"/>
    <w:rsid w:val="001008D7"/>
    <w:rsid w:val="0010254C"/>
    <w:rsid w:val="00102685"/>
    <w:rsid w:val="00102A01"/>
    <w:rsid w:val="00103C98"/>
    <w:rsid w:val="00103E5C"/>
    <w:rsid w:val="0010415B"/>
    <w:rsid w:val="00104373"/>
    <w:rsid w:val="0010438E"/>
    <w:rsid w:val="00104AEC"/>
    <w:rsid w:val="00104B04"/>
    <w:rsid w:val="00105839"/>
    <w:rsid w:val="00105D21"/>
    <w:rsid w:val="00105D5D"/>
    <w:rsid w:val="00105DF4"/>
    <w:rsid w:val="001061D6"/>
    <w:rsid w:val="001062D7"/>
    <w:rsid w:val="001062DB"/>
    <w:rsid w:val="00106F96"/>
    <w:rsid w:val="00106FC6"/>
    <w:rsid w:val="001071C5"/>
    <w:rsid w:val="00107659"/>
    <w:rsid w:val="001077D4"/>
    <w:rsid w:val="00107C84"/>
    <w:rsid w:val="00110147"/>
    <w:rsid w:val="00110BCF"/>
    <w:rsid w:val="00111948"/>
    <w:rsid w:val="00111C49"/>
    <w:rsid w:val="0011214A"/>
    <w:rsid w:val="0011287B"/>
    <w:rsid w:val="001128A8"/>
    <w:rsid w:val="00112BCD"/>
    <w:rsid w:val="001132FA"/>
    <w:rsid w:val="00113A83"/>
    <w:rsid w:val="00113B6F"/>
    <w:rsid w:val="00113C43"/>
    <w:rsid w:val="00113FD1"/>
    <w:rsid w:val="0011424B"/>
    <w:rsid w:val="00114712"/>
    <w:rsid w:val="00114B8D"/>
    <w:rsid w:val="00114B94"/>
    <w:rsid w:val="001155DC"/>
    <w:rsid w:val="0011580A"/>
    <w:rsid w:val="001161CA"/>
    <w:rsid w:val="00116534"/>
    <w:rsid w:val="00117067"/>
    <w:rsid w:val="00117325"/>
    <w:rsid w:val="00117408"/>
    <w:rsid w:val="00117C5E"/>
    <w:rsid w:val="00117D59"/>
    <w:rsid w:val="0012039F"/>
    <w:rsid w:val="00120449"/>
    <w:rsid w:val="00121DEC"/>
    <w:rsid w:val="0012228D"/>
    <w:rsid w:val="001222B3"/>
    <w:rsid w:val="0012236D"/>
    <w:rsid w:val="001223CD"/>
    <w:rsid w:val="00122438"/>
    <w:rsid w:val="00122549"/>
    <w:rsid w:val="0012266F"/>
    <w:rsid w:val="00122B97"/>
    <w:rsid w:val="00122C4B"/>
    <w:rsid w:val="00122F34"/>
    <w:rsid w:val="00123079"/>
    <w:rsid w:val="00123507"/>
    <w:rsid w:val="001235BB"/>
    <w:rsid w:val="00123E35"/>
    <w:rsid w:val="00124328"/>
    <w:rsid w:val="0012464B"/>
    <w:rsid w:val="0012465B"/>
    <w:rsid w:val="00124BE3"/>
    <w:rsid w:val="00124E77"/>
    <w:rsid w:val="001250F4"/>
    <w:rsid w:val="001255C2"/>
    <w:rsid w:val="00125781"/>
    <w:rsid w:val="00125C0F"/>
    <w:rsid w:val="00125C1F"/>
    <w:rsid w:val="00125FCA"/>
    <w:rsid w:val="00126301"/>
    <w:rsid w:val="00126F79"/>
    <w:rsid w:val="00130385"/>
    <w:rsid w:val="00130575"/>
    <w:rsid w:val="00130AED"/>
    <w:rsid w:val="00131D3C"/>
    <w:rsid w:val="00132A52"/>
    <w:rsid w:val="00132D8C"/>
    <w:rsid w:val="00132F41"/>
    <w:rsid w:val="00133102"/>
    <w:rsid w:val="00133473"/>
    <w:rsid w:val="00133A4D"/>
    <w:rsid w:val="00133D48"/>
    <w:rsid w:val="001347E7"/>
    <w:rsid w:val="001350AD"/>
    <w:rsid w:val="001354BF"/>
    <w:rsid w:val="00135EF2"/>
    <w:rsid w:val="00136269"/>
    <w:rsid w:val="0013644C"/>
    <w:rsid w:val="0013651A"/>
    <w:rsid w:val="001368B8"/>
    <w:rsid w:val="001369F4"/>
    <w:rsid w:val="00136C32"/>
    <w:rsid w:val="00136D06"/>
    <w:rsid w:val="00137017"/>
    <w:rsid w:val="001372EA"/>
    <w:rsid w:val="00137594"/>
    <w:rsid w:val="00137F6E"/>
    <w:rsid w:val="00137FB1"/>
    <w:rsid w:val="00140917"/>
    <w:rsid w:val="00140BF3"/>
    <w:rsid w:val="00140EA5"/>
    <w:rsid w:val="00140EF8"/>
    <w:rsid w:val="00140FDC"/>
    <w:rsid w:val="00141343"/>
    <w:rsid w:val="0014159E"/>
    <w:rsid w:val="0014167D"/>
    <w:rsid w:val="00141762"/>
    <w:rsid w:val="001419C2"/>
    <w:rsid w:val="00141AA5"/>
    <w:rsid w:val="001425EA"/>
    <w:rsid w:val="001425F4"/>
    <w:rsid w:val="00143382"/>
    <w:rsid w:val="00143497"/>
    <w:rsid w:val="001442D0"/>
    <w:rsid w:val="00144B91"/>
    <w:rsid w:val="00144D45"/>
    <w:rsid w:val="00144E56"/>
    <w:rsid w:val="001450D0"/>
    <w:rsid w:val="001451F5"/>
    <w:rsid w:val="00145774"/>
    <w:rsid w:val="00146202"/>
    <w:rsid w:val="001472F4"/>
    <w:rsid w:val="00147C09"/>
    <w:rsid w:val="00147C8F"/>
    <w:rsid w:val="00150AEC"/>
    <w:rsid w:val="0015141F"/>
    <w:rsid w:val="001518A7"/>
    <w:rsid w:val="00151E0E"/>
    <w:rsid w:val="0015203B"/>
    <w:rsid w:val="00152C0F"/>
    <w:rsid w:val="00152DBC"/>
    <w:rsid w:val="0015330E"/>
    <w:rsid w:val="001535F0"/>
    <w:rsid w:val="00154095"/>
    <w:rsid w:val="001540FB"/>
    <w:rsid w:val="0015417A"/>
    <w:rsid w:val="0015463C"/>
    <w:rsid w:val="001548DA"/>
    <w:rsid w:val="00154EF9"/>
    <w:rsid w:val="0015527F"/>
    <w:rsid w:val="001558C9"/>
    <w:rsid w:val="00155D33"/>
    <w:rsid w:val="001563A8"/>
    <w:rsid w:val="00157EFC"/>
    <w:rsid w:val="00157F48"/>
    <w:rsid w:val="00160C63"/>
    <w:rsid w:val="0016144F"/>
    <w:rsid w:val="00161D6D"/>
    <w:rsid w:val="001620CC"/>
    <w:rsid w:val="0016214B"/>
    <w:rsid w:val="00162AF3"/>
    <w:rsid w:val="001633A7"/>
    <w:rsid w:val="0016344C"/>
    <w:rsid w:val="001635F7"/>
    <w:rsid w:val="00163CC3"/>
    <w:rsid w:val="00164125"/>
    <w:rsid w:val="0016412E"/>
    <w:rsid w:val="0016416E"/>
    <w:rsid w:val="001641DE"/>
    <w:rsid w:val="001646AE"/>
    <w:rsid w:val="00164A57"/>
    <w:rsid w:val="00165347"/>
    <w:rsid w:val="00165655"/>
    <w:rsid w:val="001659EA"/>
    <w:rsid w:val="00166B63"/>
    <w:rsid w:val="00167517"/>
    <w:rsid w:val="00167C1E"/>
    <w:rsid w:val="00170531"/>
    <w:rsid w:val="00170B49"/>
    <w:rsid w:val="00170B79"/>
    <w:rsid w:val="00170C10"/>
    <w:rsid w:val="00170F0B"/>
    <w:rsid w:val="001713FB"/>
    <w:rsid w:val="001717B7"/>
    <w:rsid w:val="00172744"/>
    <w:rsid w:val="00173DD2"/>
    <w:rsid w:val="00174616"/>
    <w:rsid w:val="001746C7"/>
    <w:rsid w:val="0017474C"/>
    <w:rsid w:val="00174E8F"/>
    <w:rsid w:val="0017576C"/>
    <w:rsid w:val="00175852"/>
    <w:rsid w:val="00175B29"/>
    <w:rsid w:val="00175BD3"/>
    <w:rsid w:val="00175C49"/>
    <w:rsid w:val="00175EF4"/>
    <w:rsid w:val="00176483"/>
    <w:rsid w:val="001769AD"/>
    <w:rsid w:val="00176CC9"/>
    <w:rsid w:val="00176CE9"/>
    <w:rsid w:val="00176D50"/>
    <w:rsid w:val="00176EA6"/>
    <w:rsid w:val="00177093"/>
    <w:rsid w:val="00177833"/>
    <w:rsid w:val="001809FC"/>
    <w:rsid w:val="00181827"/>
    <w:rsid w:val="001818FF"/>
    <w:rsid w:val="001822A8"/>
    <w:rsid w:val="00182879"/>
    <w:rsid w:val="00182885"/>
    <w:rsid w:val="00182899"/>
    <w:rsid w:val="00182B85"/>
    <w:rsid w:val="001835FA"/>
    <w:rsid w:val="00184806"/>
    <w:rsid w:val="0018489A"/>
    <w:rsid w:val="001848EA"/>
    <w:rsid w:val="00184B1B"/>
    <w:rsid w:val="00184D00"/>
    <w:rsid w:val="00185647"/>
    <w:rsid w:val="001858FB"/>
    <w:rsid w:val="00185B22"/>
    <w:rsid w:val="001861F9"/>
    <w:rsid w:val="001863D2"/>
    <w:rsid w:val="00186EA4"/>
    <w:rsid w:val="00187258"/>
    <w:rsid w:val="00187630"/>
    <w:rsid w:val="0018771D"/>
    <w:rsid w:val="00187801"/>
    <w:rsid w:val="001879E1"/>
    <w:rsid w:val="001903D9"/>
    <w:rsid w:val="0019044B"/>
    <w:rsid w:val="001904CB"/>
    <w:rsid w:val="00190F5D"/>
    <w:rsid w:val="001912D5"/>
    <w:rsid w:val="00191742"/>
    <w:rsid w:val="00191C15"/>
    <w:rsid w:val="0019485D"/>
    <w:rsid w:val="00194C74"/>
    <w:rsid w:val="0019528D"/>
    <w:rsid w:val="00195497"/>
    <w:rsid w:val="001956B2"/>
    <w:rsid w:val="00195A56"/>
    <w:rsid w:val="00195B0D"/>
    <w:rsid w:val="001960F5"/>
    <w:rsid w:val="00196988"/>
    <w:rsid w:val="001969DF"/>
    <w:rsid w:val="00196ABC"/>
    <w:rsid w:val="00196B8A"/>
    <w:rsid w:val="00196C37"/>
    <w:rsid w:val="00196CAA"/>
    <w:rsid w:val="00197113"/>
    <w:rsid w:val="001974E9"/>
    <w:rsid w:val="001976E1"/>
    <w:rsid w:val="00197E47"/>
    <w:rsid w:val="001A0622"/>
    <w:rsid w:val="001A0650"/>
    <w:rsid w:val="001A0958"/>
    <w:rsid w:val="001A0A66"/>
    <w:rsid w:val="001A177F"/>
    <w:rsid w:val="001A1ABB"/>
    <w:rsid w:val="001A1EEA"/>
    <w:rsid w:val="001A24C6"/>
    <w:rsid w:val="001A2563"/>
    <w:rsid w:val="001A266A"/>
    <w:rsid w:val="001A269C"/>
    <w:rsid w:val="001A26F4"/>
    <w:rsid w:val="001A2C64"/>
    <w:rsid w:val="001A2CEC"/>
    <w:rsid w:val="001A2D9C"/>
    <w:rsid w:val="001A411A"/>
    <w:rsid w:val="001A42A6"/>
    <w:rsid w:val="001A496C"/>
    <w:rsid w:val="001A4EB3"/>
    <w:rsid w:val="001A508C"/>
    <w:rsid w:val="001A5A3E"/>
    <w:rsid w:val="001A5B8E"/>
    <w:rsid w:val="001A5C30"/>
    <w:rsid w:val="001A61E7"/>
    <w:rsid w:val="001A6665"/>
    <w:rsid w:val="001A6A43"/>
    <w:rsid w:val="001A6F6E"/>
    <w:rsid w:val="001A7C26"/>
    <w:rsid w:val="001B019E"/>
    <w:rsid w:val="001B0228"/>
    <w:rsid w:val="001B0707"/>
    <w:rsid w:val="001B0C5B"/>
    <w:rsid w:val="001B0F75"/>
    <w:rsid w:val="001B1C2B"/>
    <w:rsid w:val="001B1DE8"/>
    <w:rsid w:val="001B205A"/>
    <w:rsid w:val="001B2782"/>
    <w:rsid w:val="001B27EA"/>
    <w:rsid w:val="001B317B"/>
    <w:rsid w:val="001B3891"/>
    <w:rsid w:val="001B3BDA"/>
    <w:rsid w:val="001B4004"/>
    <w:rsid w:val="001B402C"/>
    <w:rsid w:val="001B4030"/>
    <w:rsid w:val="001B411F"/>
    <w:rsid w:val="001B42CA"/>
    <w:rsid w:val="001B5562"/>
    <w:rsid w:val="001B5889"/>
    <w:rsid w:val="001B5A2D"/>
    <w:rsid w:val="001B5E9D"/>
    <w:rsid w:val="001B5F0C"/>
    <w:rsid w:val="001B6233"/>
    <w:rsid w:val="001B6257"/>
    <w:rsid w:val="001B6407"/>
    <w:rsid w:val="001B6B12"/>
    <w:rsid w:val="001B6C69"/>
    <w:rsid w:val="001B6D92"/>
    <w:rsid w:val="001B7AD4"/>
    <w:rsid w:val="001B7CC3"/>
    <w:rsid w:val="001C002A"/>
    <w:rsid w:val="001C0A4B"/>
    <w:rsid w:val="001C0A9F"/>
    <w:rsid w:val="001C0C45"/>
    <w:rsid w:val="001C1732"/>
    <w:rsid w:val="001C18B4"/>
    <w:rsid w:val="001C1A53"/>
    <w:rsid w:val="001C1F8D"/>
    <w:rsid w:val="001C2887"/>
    <w:rsid w:val="001C2E5C"/>
    <w:rsid w:val="001C3861"/>
    <w:rsid w:val="001C3B94"/>
    <w:rsid w:val="001C3D32"/>
    <w:rsid w:val="001C40D2"/>
    <w:rsid w:val="001C412B"/>
    <w:rsid w:val="001C45AB"/>
    <w:rsid w:val="001C4DB8"/>
    <w:rsid w:val="001C5F0A"/>
    <w:rsid w:val="001C5F39"/>
    <w:rsid w:val="001C65BF"/>
    <w:rsid w:val="001C6B0C"/>
    <w:rsid w:val="001C6BE0"/>
    <w:rsid w:val="001C7132"/>
    <w:rsid w:val="001C726A"/>
    <w:rsid w:val="001C7CD1"/>
    <w:rsid w:val="001C7D34"/>
    <w:rsid w:val="001C7E22"/>
    <w:rsid w:val="001C7ED1"/>
    <w:rsid w:val="001C7FEC"/>
    <w:rsid w:val="001D006E"/>
    <w:rsid w:val="001D0118"/>
    <w:rsid w:val="001D1288"/>
    <w:rsid w:val="001D27C9"/>
    <w:rsid w:val="001D29B0"/>
    <w:rsid w:val="001D2B0F"/>
    <w:rsid w:val="001D2BC8"/>
    <w:rsid w:val="001D32EE"/>
    <w:rsid w:val="001D3823"/>
    <w:rsid w:val="001D3841"/>
    <w:rsid w:val="001D399B"/>
    <w:rsid w:val="001D3D69"/>
    <w:rsid w:val="001D4077"/>
    <w:rsid w:val="001D4165"/>
    <w:rsid w:val="001D449F"/>
    <w:rsid w:val="001D56E1"/>
    <w:rsid w:val="001D5C48"/>
    <w:rsid w:val="001D5DB7"/>
    <w:rsid w:val="001D627F"/>
    <w:rsid w:val="001D6863"/>
    <w:rsid w:val="001D7430"/>
    <w:rsid w:val="001D74A4"/>
    <w:rsid w:val="001D7C47"/>
    <w:rsid w:val="001D7E87"/>
    <w:rsid w:val="001E0BB5"/>
    <w:rsid w:val="001E0CED"/>
    <w:rsid w:val="001E1716"/>
    <w:rsid w:val="001E1A46"/>
    <w:rsid w:val="001E1AE7"/>
    <w:rsid w:val="001E2291"/>
    <w:rsid w:val="001E2ED0"/>
    <w:rsid w:val="001E2F91"/>
    <w:rsid w:val="001E3E1F"/>
    <w:rsid w:val="001E3E4C"/>
    <w:rsid w:val="001E3E6F"/>
    <w:rsid w:val="001E44B5"/>
    <w:rsid w:val="001E498A"/>
    <w:rsid w:val="001E4A8C"/>
    <w:rsid w:val="001E4F32"/>
    <w:rsid w:val="001E5123"/>
    <w:rsid w:val="001E58B6"/>
    <w:rsid w:val="001E5C5A"/>
    <w:rsid w:val="001E5CBB"/>
    <w:rsid w:val="001E5E0A"/>
    <w:rsid w:val="001E5E35"/>
    <w:rsid w:val="001E7754"/>
    <w:rsid w:val="001E7D87"/>
    <w:rsid w:val="001F0D7C"/>
    <w:rsid w:val="001F0F93"/>
    <w:rsid w:val="001F0FE9"/>
    <w:rsid w:val="001F1599"/>
    <w:rsid w:val="001F1C81"/>
    <w:rsid w:val="001F2362"/>
    <w:rsid w:val="001F2441"/>
    <w:rsid w:val="001F2521"/>
    <w:rsid w:val="001F257E"/>
    <w:rsid w:val="001F2A41"/>
    <w:rsid w:val="001F2E26"/>
    <w:rsid w:val="001F3489"/>
    <w:rsid w:val="001F3523"/>
    <w:rsid w:val="001F369F"/>
    <w:rsid w:val="001F36C5"/>
    <w:rsid w:val="001F3FF6"/>
    <w:rsid w:val="001F4307"/>
    <w:rsid w:val="001F4883"/>
    <w:rsid w:val="001F4C39"/>
    <w:rsid w:val="001F5172"/>
    <w:rsid w:val="001F5B39"/>
    <w:rsid w:val="001F5B42"/>
    <w:rsid w:val="001F5E9A"/>
    <w:rsid w:val="001F5EA0"/>
    <w:rsid w:val="001F614B"/>
    <w:rsid w:val="001F6153"/>
    <w:rsid w:val="001F6387"/>
    <w:rsid w:val="001F6605"/>
    <w:rsid w:val="001F6708"/>
    <w:rsid w:val="001F6754"/>
    <w:rsid w:val="001F6DFC"/>
    <w:rsid w:val="001F6F37"/>
    <w:rsid w:val="001F70CF"/>
    <w:rsid w:val="001F7488"/>
    <w:rsid w:val="001F7EE1"/>
    <w:rsid w:val="002004D8"/>
    <w:rsid w:val="0020097A"/>
    <w:rsid w:val="00200D1D"/>
    <w:rsid w:val="002017CB"/>
    <w:rsid w:val="0020207B"/>
    <w:rsid w:val="00202262"/>
    <w:rsid w:val="002029F7"/>
    <w:rsid w:val="00202B5A"/>
    <w:rsid w:val="00202E92"/>
    <w:rsid w:val="00202F4E"/>
    <w:rsid w:val="00203A13"/>
    <w:rsid w:val="00203E14"/>
    <w:rsid w:val="0020418E"/>
    <w:rsid w:val="002042B9"/>
    <w:rsid w:val="00204CC4"/>
    <w:rsid w:val="00205482"/>
    <w:rsid w:val="00205720"/>
    <w:rsid w:val="00205C0F"/>
    <w:rsid w:val="00206671"/>
    <w:rsid w:val="002066CE"/>
    <w:rsid w:val="002067C9"/>
    <w:rsid w:val="00206C79"/>
    <w:rsid w:val="00206D54"/>
    <w:rsid w:val="00206D9E"/>
    <w:rsid w:val="00207111"/>
    <w:rsid w:val="00207297"/>
    <w:rsid w:val="0020754F"/>
    <w:rsid w:val="00207629"/>
    <w:rsid w:val="0020773A"/>
    <w:rsid w:val="00207873"/>
    <w:rsid w:val="00207CA0"/>
    <w:rsid w:val="00207F32"/>
    <w:rsid w:val="002105BD"/>
    <w:rsid w:val="00210BD1"/>
    <w:rsid w:val="00210C0B"/>
    <w:rsid w:val="002111D8"/>
    <w:rsid w:val="00211A39"/>
    <w:rsid w:val="00211B13"/>
    <w:rsid w:val="00211D94"/>
    <w:rsid w:val="00212575"/>
    <w:rsid w:val="00212B8F"/>
    <w:rsid w:val="00213165"/>
    <w:rsid w:val="002134AA"/>
    <w:rsid w:val="002137DF"/>
    <w:rsid w:val="00213879"/>
    <w:rsid w:val="00213EB4"/>
    <w:rsid w:val="0021474D"/>
    <w:rsid w:val="0021486E"/>
    <w:rsid w:val="00214963"/>
    <w:rsid w:val="00214D00"/>
    <w:rsid w:val="0021580E"/>
    <w:rsid w:val="0021682B"/>
    <w:rsid w:val="00216FB9"/>
    <w:rsid w:val="0021709B"/>
    <w:rsid w:val="00217314"/>
    <w:rsid w:val="00217B7B"/>
    <w:rsid w:val="00217C58"/>
    <w:rsid w:val="002204C6"/>
    <w:rsid w:val="002205F4"/>
    <w:rsid w:val="00221372"/>
    <w:rsid w:val="002214FD"/>
    <w:rsid w:val="00221510"/>
    <w:rsid w:val="002216D7"/>
    <w:rsid w:val="002218A8"/>
    <w:rsid w:val="002218E9"/>
    <w:rsid w:val="00222163"/>
    <w:rsid w:val="002222CB"/>
    <w:rsid w:val="00222BE4"/>
    <w:rsid w:val="00222CAA"/>
    <w:rsid w:val="00222F0F"/>
    <w:rsid w:val="00223653"/>
    <w:rsid w:val="0022375D"/>
    <w:rsid w:val="002246E8"/>
    <w:rsid w:val="00224B2C"/>
    <w:rsid w:val="00224E0F"/>
    <w:rsid w:val="00225293"/>
    <w:rsid w:val="00225950"/>
    <w:rsid w:val="002261B9"/>
    <w:rsid w:val="002267A9"/>
    <w:rsid w:val="00226876"/>
    <w:rsid w:val="00226B1F"/>
    <w:rsid w:val="00226FB5"/>
    <w:rsid w:val="00227914"/>
    <w:rsid w:val="00227A99"/>
    <w:rsid w:val="00227C33"/>
    <w:rsid w:val="00227FAB"/>
    <w:rsid w:val="0023005B"/>
    <w:rsid w:val="00230306"/>
    <w:rsid w:val="0023046C"/>
    <w:rsid w:val="002306E6"/>
    <w:rsid w:val="002309C8"/>
    <w:rsid w:val="002309CF"/>
    <w:rsid w:val="002313FA"/>
    <w:rsid w:val="00231E05"/>
    <w:rsid w:val="00231FA6"/>
    <w:rsid w:val="00232BA6"/>
    <w:rsid w:val="00232C87"/>
    <w:rsid w:val="00233422"/>
    <w:rsid w:val="00233771"/>
    <w:rsid w:val="0023388F"/>
    <w:rsid w:val="00233940"/>
    <w:rsid w:val="00233A68"/>
    <w:rsid w:val="00233C3F"/>
    <w:rsid w:val="0023432D"/>
    <w:rsid w:val="002345BE"/>
    <w:rsid w:val="00234759"/>
    <w:rsid w:val="002347CE"/>
    <w:rsid w:val="002349AF"/>
    <w:rsid w:val="00234A56"/>
    <w:rsid w:val="00235194"/>
    <w:rsid w:val="00235BC2"/>
    <w:rsid w:val="00236163"/>
    <w:rsid w:val="0023632E"/>
    <w:rsid w:val="00236743"/>
    <w:rsid w:val="00236A8A"/>
    <w:rsid w:val="00236C43"/>
    <w:rsid w:val="0023702C"/>
    <w:rsid w:val="00237154"/>
    <w:rsid w:val="00237168"/>
    <w:rsid w:val="00237413"/>
    <w:rsid w:val="002400D3"/>
    <w:rsid w:val="0024096D"/>
    <w:rsid w:val="00240D6F"/>
    <w:rsid w:val="00242276"/>
    <w:rsid w:val="0024247B"/>
    <w:rsid w:val="0024289C"/>
    <w:rsid w:val="00242D2A"/>
    <w:rsid w:val="002430F9"/>
    <w:rsid w:val="00243398"/>
    <w:rsid w:val="00243C91"/>
    <w:rsid w:val="00243EC0"/>
    <w:rsid w:val="0024443D"/>
    <w:rsid w:val="00244574"/>
    <w:rsid w:val="0024457D"/>
    <w:rsid w:val="002445E5"/>
    <w:rsid w:val="00244875"/>
    <w:rsid w:val="0024499D"/>
    <w:rsid w:val="00244CD3"/>
    <w:rsid w:val="00244DED"/>
    <w:rsid w:val="00245104"/>
    <w:rsid w:val="002451FD"/>
    <w:rsid w:val="00245342"/>
    <w:rsid w:val="00245893"/>
    <w:rsid w:val="00245CDF"/>
    <w:rsid w:val="00245D55"/>
    <w:rsid w:val="0024610A"/>
    <w:rsid w:val="002462EA"/>
    <w:rsid w:val="002466DB"/>
    <w:rsid w:val="00246C7B"/>
    <w:rsid w:val="00246C80"/>
    <w:rsid w:val="00246CC9"/>
    <w:rsid w:val="00246E79"/>
    <w:rsid w:val="0024732C"/>
    <w:rsid w:val="00247663"/>
    <w:rsid w:val="002476C7"/>
    <w:rsid w:val="00247CCF"/>
    <w:rsid w:val="00250229"/>
    <w:rsid w:val="00250A9B"/>
    <w:rsid w:val="00251322"/>
    <w:rsid w:val="0025139A"/>
    <w:rsid w:val="002516F8"/>
    <w:rsid w:val="0025185F"/>
    <w:rsid w:val="002519C5"/>
    <w:rsid w:val="00251E46"/>
    <w:rsid w:val="0025229C"/>
    <w:rsid w:val="00252646"/>
    <w:rsid w:val="00252669"/>
    <w:rsid w:val="0025287D"/>
    <w:rsid w:val="00252B13"/>
    <w:rsid w:val="00252C3C"/>
    <w:rsid w:val="00252C6E"/>
    <w:rsid w:val="00252CB3"/>
    <w:rsid w:val="002535C3"/>
    <w:rsid w:val="00253A0C"/>
    <w:rsid w:val="0025414C"/>
    <w:rsid w:val="00254397"/>
    <w:rsid w:val="00254AAF"/>
    <w:rsid w:val="00254AC0"/>
    <w:rsid w:val="00254B69"/>
    <w:rsid w:val="00254E2C"/>
    <w:rsid w:val="00255A72"/>
    <w:rsid w:val="00255F5E"/>
    <w:rsid w:val="00256164"/>
    <w:rsid w:val="00256394"/>
    <w:rsid w:val="0025676D"/>
    <w:rsid w:val="002568DA"/>
    <w:rsid w:val="00256B97"/>
    <w:rsid w:val="0025703D"/>
    <w:rsid w:val="00257042"/>
    <w:rsid w:val="002576EF"/>
    <w:rsid w:val="00260F4A"/>
    <w:rsid w:val="002613C8"/>
    <w:rsid w:val="00261A73"/>
    <w:rsid w:val="002624D9"/>
    <w:rsid w:val="00262F4E"/>
    <w:rsid w:val="0026389E"/>
    <w:rsid w:val="002639F0"/>
    <w:rsid w:val="00263E1E"/>
    <w:rsid w:val="00264130"/>
    <w:rsid w:val="002648D8"/>
    <w:rsid w:val="00265249"/>
    <w:rsid w:val="002654DF"/>
    <w:rsid w:val="00265FB5"/>
    <w:rsid w:val="00266102"/>
    <w:rsid w:val="002661D4"/>
    <w:rsid w:val="002665DD"/>
    <w:rsid w:val="00266AB9"/>
    <w:rsid w:val="002671C2"/>
    <w:rsid w:val="002674DB"/>
    <w:rsid w:val="00267AE4"/>
    <w:rsid w:val="00270D6A"/>
    <w:rsid w:val="00270ECD"/>
    <w:rsid w:val="00271501"/>
    <w:rsid w:val="00271991"/>
    <w:rsid w:val="00271B46"/>
    <w:rsid w:val="00271B49"/>
    <w:rsid w:val="00272AFC"/>
    <w:rsid w:val="00272CCB"/>
    <w:rsid w:val="002733EC"/>
    <w:rsid w:val="00273988"/>
    <w:rsid w:val="00273B8A"/>
    <w:rsid w:val="00273FBE"/>
    <w:rsid w:val="002745B4"/>
    <w:rsid w:val="002745B5"/>
    <w:rsid w:val="002746FF"/>
    <w:rsid w:val="00274C8A"/>
    <w:rsid w:val="00275129"/>
    <w:rsid w:val="00275730"/>
    <w:rsid w:val="00275A4D"/>
    <w:rsid w:val="00275DB9"/>
    <w:rsid w:val="002763E4"/>
    <w:rsid w:val="002764D1"/>
    <w:rsid w:val="002765B2"/>
    <w:rsid w:val="00276BF7"/>
    <w:rsid w:val="00276CED"/>
    <w:rsid w:val="00276FF0"/>
    <w:rsid w:val="0027751B"/>
    <w:rsid w:val="00277DD0"/>
    <w:rsid w:val="002800BF"/>
    <w:rsid w:val="00280103"/>
    <w:rsid w:val="00280318"/>
    <w:rsid w:val="00280331"/>
    <w:rsid w:val="00280560"/>
    <w:rsid w:val="00280885"/>
    <w:rsid w:val="00281531"/>
    <w:rsid w:val="00281589"/>
    <w:rsid w:val="00281DA0"/>
    <w:rsid w:val="002822B6"/>
    <w:rsid w:val="00282809"/>
    <w:rsid w:val="002829F8"/>
    <w:rsid w:val="00282A98"/>
    <w:rsid w:val="0028334C"/>
    <w:rsid w:val="00283599"/>
    <w:rsid w:val="00283884"/>
    <w:rsid w:val="00283BD8"/>
    <w:rsid w:val="00283DBD"/>
    <w:rsid w:val="002840A1"/>
    <w:rsid w:val="002841A3"/>
    <w:rsid w:val="002842C9"/>
    <w:rsid w:val="002854A1"/>
    <w:rsid w:val="002857BA"/>
    <w:rsid w:val="00286F10"/>
    <w:rsid w:val="002873A9"/>
    <w:rsid w:val="00287790"/>
    <w:rsid w:val="00287E1C"/>
    <w:rsid w:val="002905B5"/>
    <w:rsid w:val="0029061E"/>
    <w:rsid w:val="00290A98"/>
    <w:rsid w:val="00291665"/>
    <w:rsid w:val="00291686"/>
    <w:rsid w:val="0029175A"/>
    <w:rsid w:val="00292024"/>
    <w:rsid w:val="002921D5"/>
    <w:rsid w:val="00292462"/>
    <w:rsid w:val="00292910"/>
    <w:rsid w:val="00292E98"/>
    <w:rsid w:val="00292FA9"/>
    <w:rsid w:val="002930FF"/>
    <w:rsid w:val="0029348E"/>
    <w:rsid w:val="002937FD"/>
    <w:rsid w:val="0029425B"/>
    <w:rsid w:val="00294B39"/>
    <w:rsid w:val="00294E34"/>
    <w:rsid w:val="00294F15"/>
    <w:rsid w:val="00295507"/>
    <w:rsid w:val="0029564E"/>
    <w:rsid w:val="0029569E"/>
    <w:rsid w:val="00295BC7"/>
    <w:rsid w:val="00295BEC"/>
    <w:rsid w:val="00295F72"/>
    <w:rsid w:val="00296DDD"/>
    <w:rsid w:val="00296E2E"/>
    <w:rsid w:val="00296FD5"/>
    <w:rsid w:val="00297537"/>
    <w:rsid w:val="00297A38"/>
    <w:rsid w:val="00297DF7"/>
    <w:rsid w:val="00297FFE"/>
    <w:rsid w:val="002A0378"/>
    <w:rsid w:val="002A0C0F"/>
    <w:rsid w:val="002A0F5E"/>
    <w:rsid w:val="002A1728"/>
    <w:rsid w:val="002A1798"/>
    <w:rsid w:val="002A1B2C"/>
    <w:rsid w:val="002A1FA7"/>
    <w:rsid w:val="002A35CA"/>
    <w:rsid w:val="002A36B8"/>
    <w:rsid w:val="002A4146"/>
    <w:rsid w:val="002A4158"/>
    <w:rsid w:val="002A41DE"/>
    <w:rsid w:val="002A4C22"/>
    <w:rsid w:val="002A52C4"/>
    <w:rsid w:val="002A5354"/>
    <w:rsid w:val="002A5684"/>
    <w:rsid w:val="002A5B31"/>
    <w:rsid w:val="002A5C2A"/>
    <w:rsid w:val="002A5C74"/>
    <w:rsid w:val="002A6162"/>
    <w:rsid w:val="002A621B"/>
    <w:rsid w:val="002A6630"/>
    <w:rsid w:val="002A6AE3"/>
    <w:rsid w:val="002A6E96"/>
    <w:rsid w:val="002A7437"/>
    <w:rsid w:val="002A7BC7"/>
    <w:rsid w:val="002A7CD4"/>
    <w:rsid w:val="002B0058"/>
    <w:rsid w:val="002B01E2"/>
    <w:rsid w:val="002B069A"/>
    <w:rsid w:val="002B0D98"/>
    <w:rsid w:val="002B1391"/>
    <w:rsid w:val="002B1650"/>
    <w:rsid w:val="002B1C58"/>
    <w:rsid w:val="002B1C5F"/>
    <w:rsid w:val="002B1CA2"/>
    <w:rsid w:val="002B1F95"/>
    <w:rsid w:val="002B293A"/>
    <w:rsid w:val="002B2A47"/>
    <w:rsid w:val="002B346A"/>
    <w:rsid w:val="002B3C3A"/>
    <w:rsid w:val="002B409E"/>
    <w:rsid w:val="002B41DB"/>
    <w:rsid w:val="002B43BC"/>
    <w:rsid w:val="002B440C"/>
    <w:rsid w:val="002B44BE"/>
    <w:rsid w:val="002B44C4"/>
    <w:rsid w:val="002B478F"/>
    <w:rsid w:val="002B4E95"/>
    <w:rsid w:val="002B52E9"/>
    <w:rsid w:val="002B5539"/>
    <w:rsid w:val="002B55BF"/>
    <w:rsid w:val="002B566A"/>
    <w:rsid w:val="002B58E5"/>
    <w:rsid w:val="002B65A9"/>
    <w:rsid w:val="002B65E6"/>
    <w:rsid w:val="002B696F"/>
    <w:rsid w:val="002B6A51"/>
    <w:rsid w:val="002B7073"/>
    <w:rsid w:val="002B7378"/>
    <w:rsid w:val="002C047F"/>
    <w:rsid w:val="002C080A"/>
    <w:rsid w:val="002C0DCB"/>
    <w:rsid w:val="002C1127"/>
    <w:rsid w:val="002C11EA"/>
    <w:rsid w:val="002C12A7"/>
    <w:rsid w:val="002C1404"/>
    <w:rsid w:val="002C18C8"/>
    <w:rsid w:val="002C1A66"/>
    <w:rsid w:val="002C1EDE"/>
    <w:rsid w:val="002C28EB"/>
    <w:rsid w:val="002C2B92"/>
    <w:rsid w:val="002C2E6B"/>
    <w:rsid w:val="002C3459"/>
    <w:rsid w:val="002C3FA4"/>
    <w:rsid w:val="002C4A18"/>
    <w:rsid w:val="002C5006"/>
    <w:rsid w:val="002C50BD"/>
    <w:rsid w:val="002C50F2"/>
    <w:rsid w:val="002C5563"/>
    <w:rsid w:val="002C55BB"/>
    <w:rsid w:val="002C5735"/>
    <w:rsid w:val="002C5C38"/>
    <w:rsid w:val="002C5C68"/>
    <w:rsid w:val="002C5EAE"/>
    <w:rsid w:val="002C64E4"/>
    <w:rsid w:val="002C6667"/>
    <w:rsid w:val="002C6DF9"/>
    <w:rsid w:val="002C738A"/>
    <w:rsid w:val="002C7B0A"/>
    <w:rsid w:val="002C7BCB"/>
    <w:rsid w:val="002C7C47"/>
    <w:rsid w:val="002C7F33"/>
    <w:rsid w:val="002D0727"/>
    <w:rsid w:val="002D0A51"/>
    <w:rsid w:val="002D0E16"/>
    <w:rsid w:val="002D0F11"/>
    <w:rsid w:val="002D108A"/>
    <w:rsid w:val="002D1206"/>
    <w:rsid w:val="002D1455"/>
    <w:rsid w:val="002D15F7"/>
    <w:rsid w:val="002D1C9D"/>
    <w:rsid w:val="002D1CA1"/>
    <w:rsid w:val="002D1F1C"/>
    <w:rsid w:val="002D1F8E"/>
    <w:rsid w:val="002D2B3B"/>
    <w:rsid w:val="002D2CE6"/>
    <w:rsid w:val="002D2E6D"/>
    <w:rsid w:val="002D2FC0"/>
    <w:rsid w:val="002D3482"/>
    <w:rsid w:val="002D37EA"/>
    <w:rsid w:val="002D42B3"/>
    <w:rsid w:val="002D4611"/>
    <w:rsid w:val="002D6BC5"/>
    <w:rsid w:val="002D6DA6"/>
    <w:rsid w:val="002D6E65"/>
    <w:rsid w:val="002D6FDB"/>
    <w:rsid w:val="002D745F"/>
    <w:rsid w:val="002D748F"/>
    <w:rsid w:val="002D7622"/>
    <w:rsid w:val="002D78AE"/>
    <w:rsid w:val="002D7C6B"/>
    <w:rsid w:val="002E010A"/>
    <w:rsid w:val="002E02C2"/>
    <w:rsid w:val="002E02C8"/>
    <w:rsid w:val="002E03EF"/>
    <w:rsid w:val="002E078F"/>
    <w:rsid w:val="002E093D"/>
    <w:rsid w:val="002E104E"/>
    <w:rsid w:val="002E10EA"/>
    <w:rsid w:val="002E1422"/>
    <w:rsid w:val="002E19F2"/>
    <w:rsid w:val="002E1D96"/>
    <w:rsid w:val="002E1DC0"/>
    <w:rsid w:val="002E2440"/>
    <w:rsid w:val="002E2713"/>
    <w:rsid w:val="002E2A5E"/>
    <w:rsid w:val="002E2CA5"/>
    <w:rsid w:val="002E2DC3"/>
    <w:rsid w:val="002E3726"/>
    <w:rsid w:val="002E4A01"/>
    <w:rsid w:val="002E4BF4"/>
    <w:rsid w:val="002E4E80"/>
    <w:rsid w:val="002E554D"/>
    <w:rsid w:val="002E5B75"/>
    <w:rsid w:val="002E6731"/>
    <w:rsid w:val="002E6760"/>
    <w:rsid w:val="002E7217"/>
    <w:rsid w:val="002E752F"/>
    <w:rsid w:val="002F005F"/>
    <w:rsid w:val="002F03AF"/>
    <w:rsid w:val="002F051A"/>
    <w:rsid w:val="002F0536"/>
    <w:rsid w:val="002F0624"/>
    <w:rsid w:val="002F06D5"/>
    <w:rsid w:val="002F1119"/>
    <w:rsid w:val="002F1E41"/>
    <w:rsid w:val="002F235C"/>
    <w:rsid w:val="002F24E1"/>
    <w:rsid w:val="002F29E9"/>
    <w:rsid w:val="002F2BE1"/>
    <w:rsid w:val="002F3470"/>
    <w:rsid w:val="002F35D8"/>
    <w:rsid w:val="002F3789"/>
    <w:rsid w:val="002F3C0C"/>
    <w:rsid w:val="002F4683"/>
    <w:rsid w:val="002F4DFE"/>
    <w:rsid w:val="002F4E12"/>
    <w:rsid w:val="002F4FA5"/>
    <w:rsid w:val="002F57C2"/>
    <w:rsid w:val="002F5B44"/>
    <w:rsid w:val="002F638B"/>
    <w:rsid w:val="002F70E0"/>
    <w:rsid w:val="002F7626"/>
    <w:rsid w:val="002F7EDD"/>
    <w:rsid w:val="00300AB5"/>
    <w:rsid w:val="00300BAF"/>
    <w:rsid w:val="00300E68"/>
    <w:rsid w:val="003013C9"/>
    <w:rsid w:val="003019D9"/>
    <w:rsid w:val="00301B09"/>
    <w:rsid w:val="00301B63"/>
    <w:rsid w:val="00301C1A"/>
    <w:rsid w:val="00302760"/>
    <w:rsid w:val="0030284B"/>
    <w:rsid w:val="00302B6A"/>
    <w:rsid w:val="00302DA0"/>
    <w:rsid w:val="00303325"/>
    <w:rsid w:val="003033D9"/>
    <w:rsid w:val="003035AC"/>
    <w:rsid w:val="0030362E"/>
    <w:rsid w:val="0030380E"/>
    <w:rsid w:val="00303B15"/>
    <w:rsid w:val="00304B55"/>
    <w:rsid w:val="00304EB3"/>
    <w:rsid w:val="00305B05"/>
    <w:rsid w:val="00306090"/>
    <w:rsid w:val="003066D2"/>
    <w:rsid w:val="00306854"/>
    <w:rsid w:val="00306DF5"/>
    <w:rsid w:val="00306FAD"/>
    <w:rsid w:val="00307096"/>
    <w:rsid w:val="003071A0"/>
    <w:rsid w:val="003071BA"/>
    <w:rsid w:val="0030762D"/>
    <w:rsid w:val="003106F8"/>
    <w:rsid w:val="00310911"/>
    <w:rsid w:val="00310C07"/>
    <w:rsid w:val="00310D42"/>
    <w:rsid w:val="003116D4"/>
    <w:rsid w:val="00311B8C"/>
    <w:rsid w:val="003123FE"/>
    <w:rsid w:val="003128EB"/>
    <w:rsid w:val="00312A98"/>
    <w:rsid w:val="00312CD2"/>
    <w:rsid w:val="0031332E"/>
    <w:rsid w:val="003133D4"/>
    <w:rsid w:val="003137BA"/>
    <w:rsid w:val="00314067"/>
    <w:rsid w:val="00314086"/>
    <w:rsid w:val="003140D6"/>
    <w:rsid w:val="0031499B"/>
    <w:rsid w:val="00314B6A"/>
    <w:rsid w:val="00314C28"/>
    <w:rsid w:val="00314D2B"/>
    <w:rsid w:val="003151DE"/>
    <w:rsid w:val="00315257"/>
    <w:rsid w:val="0031572A"/>
    <w:rsid w:val="00315950"/>
    <w:rsid w:val="00316210"/>
    <w:rsid w:val="00316861"/>
    <w:rsid w:val="003168BD"/>
    <w:rsid w:val="00316AD3"/>
    <w:rsid w:val="00316C80"/>
    <w:rsid w:val="0031718D"/>
    <w:rsid w:val="003171E4"/>
    <w:rsid w:val="00317629"/>
    <w:rsid w:val="00317B65"/>
    <w:rsid w:val="00317BFD"/>
    <w:rsid w:val="003200E7"/>
    <w:rsid w:val="00320206"/>
    <w:rsid w:val="003205A0"/>
    <w:rsid w:val="003205EF"/>
    <w:rsid w:val="00320D31"/>
    <w:rsid w:val="00320F14"/>
    <w:rsid w:val="003212F8"/>
    <w:rsid w:val="0032132C"/>
    <w:rsid w:val="00321BBA"/>
    <w:rsid w:val="0032205C"/>
    <w:rsid w:val="00322317"/>
    <w:rsid w:val="0032232F"/>
    <w:rsid w:val="003227AD"/>
    <w:rsid w:val="0032285A"/>
    <w:rsid w:val="003228E1"/>
    <w:rsid w:val="00322D0C"/>
    <w:rsid w:val="003230B9"/>
    <w:rsid w:val="003230D5"/>
    <w:rsid w:val="0032382C"/>
    <w:rsid w:val="00323E81"/>
    <w:rsid w:val="00323F90"/>
    <w:rsid w:val="00324083"/>
    <w:rsid w:val="0032470E"/>
    <w:rsid w:val="00324979"/>
    <w:rsid w:val="00324B99"/>
    <w:rsid w:val="00324C3C"/>
    <w:rsid w:val="00324F1B"/>
    <w:rsid w:val="00324F75"/>
    <w:rsid w:val="003251CB"/>
    <w:rsid w:val="003255B8"/>
    <w:rsid w:val="0032597D"/>
    <w:rsid w:val="00326434"/>
    <w:rsid w:val="003276F4"/>
    <w:rsid w:val="003277C6"/>
    <w:rsid w:val="00327EAD"/>
    <w:rsid w:val="00327EC1"/>
    <w:rsid w:val="00327F69"/>
    <w:rsid w:val="00327F91"/>
    <w:rsid w:val="003306EC"/>
    <w:rsid w:val="00330E7A"/>
    <w:rsid w:val="00331BD5"/>
    <w:rsid w:val="00332252"/>
    <w:rsid w:val="00332669"/>
    <w:rsid w:val="00332B00"/>
    <w:rsid w:val="00332B0F"/>
    <w:rsid w:val="00332E6B"/>
    <w:rsid w:val="00333A43"/>
    <w:rsid w:val="00333D4C"/>
    <w:rsid w:val="00333E40"/>
    <w:rsid w:val="00333F35"/>
    <w:rsid w:val="0033401E"/>
    <w:rsid w:val="003340EB"/>
    <w:rsid w:val="003349A2"/>
    <w:rsid w:val="00334A23"/>
    <w:rsid w:val="00334C40"/>
    <w:rsid w:val="00334DFF"/>
    <w:rsid w:val="003354C5"/>
    <w:rsid w:val="0033556E"/>
    <w:rsid w:val="00336019"/>
    <w:rsid w:val="003360BE"/>
    <w:rsid w:val="003369AA"/>
    <w:rsid w:val="00336A7A"/>
    <w:rsid w:val="00336C48"/>
    <w:rsid w:val="00336C4E"/>
    <w:rsid w:val="00337465"/>
    <w:rsid w:val="003378DA"/>
    <w:rsid w:val="003379F5"/>
    <w:rsid w:val="00337D76"/>
    <w:rsid w:val="00337E37"/>
    <w:rsid w:val="003400AB"/>
    <w:rsid w:val="0034045E"/>
    <w:rsid w:val="00340CF8"/>
    <w:rsid w:val="00340D49"/>
    <w:rsid w:val="00341BD1"/>
    <w:rsid w:val="00341D7D"/>
    <w:rsid w:val="00342331"/>
    <w:rsid w:val="00342FAE"/>
    <w:rsid w:val="003436A1"/>
    <w:rsid w:val="00344690"/>
    <w:rsid w:val="00345348"/>
    <w:rsid w:val="003458BA"/>
    <w:rsid w:val="00345E93"/>
    <w:rsid w:val="003464AE"/>
    <w:rsid w:val="00346D40"/>
    <w:rsid w:val="003470DB"/>
    <w:rsid w:val="003476A7"/>
    <w:rsid w:val="0035059B"/>
    <w:rsid w:val="00350761"/>
    <w:rsid w:val="003508FE"/>
    <w:rsid w:val="00350C00"/>
    <w:rsid w:val="00350D93"/>
    <w:rsid w:val="00350F90"/>
    <w:rsid w:val="00350FA4"/>
    <w:rsid w:val="00351BB9"/>
    <w:rsid w:val="00351CBD"/>
    <w:rsid w:val="00351DBE"/>
    <w:rsid w:val="003522B2"/>
    <w:rsid w:val="003524FF"/>
    <w:rsid w:val="003526B4"/>
    <w:rsid w:val="00352EA8"/>
    <w:rsid w:val="00353044"/>
    <w:rsid w:val="00353A41"/>
    <w:rsid w:val="00353B9E"/>
    <w:rsid w:val="003542A4"/>
    <w:rsid w:val="0035433E"/>
    <w:rsid w:val="00354A94"/>
    <w:rsid w:val="00355207"/>
    <w:rsid w:val="00355A13"/>
    <w:rsid w:val="00355B99"/>
    <w:rsid w:val="00355C1A"/>
    <w:rsid w:val="003562D4"/>
    <w:rsid w:val="00356483"/>
    <w:rsid w:val="003564F1"/>
    <w:rsid w:val="003565EC"/>
    <w:rsid w:val="0035666E"/>
    <w:rsid w:val="00356CC4"/>
    <w:rsid w:val="00356E5F"/>
    <w:rsid w:val="00357711"/>
    <w:rsid w:val="0035771E"/>
    <w:rsid w:val="003577BE"/>
    <w:rsid w:val="003578B5"/>
    <w:rsid w:val="00357D3F"/>
    <w:rsid w:val="00357E51"/>
    <w:rsid w:val="0036062C"/>
    <w:rsid w:val="003613AD"/>
    <w:rsid w:val="00361707"/>
    <w:rsid w:val="00362D81"/>
    <w:rsid w:val="003632F9"/>
    <w:rsid w:val="0036388B"/>
    <w:rsid w:val="003642E1"/>
    <w:rsid w:val="003643BF"/>
    <w:rsid w:val="00364C7E"/>
    <w:rsid w:val="00365750"/>
    <w:rsid w:val="00365E44"/>
    <w:rsid w:val="00366073"/>
    <w:rsid w:val="003660E3"/>
    <w:rsid w:val="00366B6D"/>
    <w:rsid w:val="00366CBA"/>
    <w:rsid w:val="00366EFD"/>
    <w:rsid w:val="00367110"/>
    <w:rsid w:val="00367358"/>
    <w:rsid w:val="00370085"/>
    <w:rsid w:val="00370282"/>
    <w:rsid w:val="00370441"/>
    <w:rsid w:val="003705DE"/>
    <w:rsid w:val="00370618"/>
    <w:rsid w:val="0037072D"/>
    <w:rsid w:val="0037076F"/>
    <w:rsid w:val="00370ADB"/>
    <w:rsid w:val="0037101E"/>
    <w:rsid w:val="00371519"/>
    <w:rsid w:val="00371892"/>
    <w:rsid w:val="00371F0B"/>
    <w:rsid w:val="00372109"/>
    <w:rsid w:val="00372762"/>
    <w:rsid w:val="003728B5"/>
    <w:rsid w:val="00372924"/>
    <w:rsid w:val="00373431"/>
    <w:rsid w:val="0037422D"/>
    <w:rsid w:val="003748F0"/>
    <w:rsid w:val="00374BA7"/>
    <w:rsid w:val="00374C48"/>
    <w:rsid w:val="00374F39"/>
    <w:rsid w:val="003750C3"/>
    <w:rsid w:val="003759FF"/>
    <w:rsid w:val="00376A87"/>
    <w:rsid w:val="00376B46"/>
    <w:rsid w:val="003770EA"/>
    <w:rsid w:val="003778C0"/>
    <w:rsid w:val="00377B2A"/>
    <w:rsid w:val="00380139"/>
    <w:rsid w:val="003809D6"/>
    <w:rsid w:val="003809E3"/>
    <w:rsid w:val="00380E6B"/>
    <w:rsid w:val="003811BA"/>
    <w:rsid w:val="00381AF0"/>
    <w:rsid w:val="003820CA"/>
    <w:rsid w:val="0038241E"/>
    <w:rsid w:val="00382539"/>
    <w:rsid w:val="00382794"/>
    <w:rsid w:val="00382A46"/>
    <w:rsid w:val="0038339E"/>
    <w:rsid w:val="003833F8"/>
    <w:rsid w:val="00383BCD"/>
    <w:rsid w:val="00383D94"/>
    <w:rsid w:val="003841C4"/>
    <w:rsid w:val="00384445"/>
    <w:rsid w:val="00384772"/>
    <w:rsid w:val="00384972"/>
    <w:rsid w:val="00384E8C"/>
    <w:rsid w:val="003850D3"/>
    <w:rsid w:val="00385197"/>
    <w:rsid w:val="003859A8"/>
    <w:rsid w:val="00385B54"/>
    <w:rsid w:val="00386947"/>
    <w:rsid w:val="00386EDB"/>
    <w:rsid w:val="00387CC6"/>
    <w:rsid w:val="00387D1F"/>
    <w:rsid w:val="003900CA"/>
    <w:rsid w:val="00391175"/>
    <w:rsid w:val="00391523"/>
    <w:rsid w:val="00391C60"/>
    <w:rsid w:val="003920DF"/>
    <w:rsid w:val="00392132"/>
    <w:rsid w:val="003927B1"/>
    <w:rsid w:val="003929B7"/>
    <w:rsid w:val="00392A40"/>
    <w:rsid w:val="0039301C"/>
    <w:rsid w:val="003933F7"/>
    <w:rsid w:val="003941C0"/>
    <w:rsid w:val="00394626"/>
    <w:rsid w:val="00394BF5"/>
    <w:rsid w:val="00394CB8"/>
    <w:rsid w:val="00395496"/>
    <w:rsid w:val="00395E55"/>
    <w:rsid w:val="003960E0"/>
    <w:rsid w:val="0039623A"/>
    <w:rsid w:val="0039680A"/>
    <w:rsid w:val="00396CB1"/>
    <w:rsid w:val="00397D6E"/>
    <w:rsid w:val="00397FE1"/>
    <w:rsid w:val="003A051B"/>
    <w:rsid w:val="003A0C01"/>
    <w:rsid w:val="003A12FC"/>
    <w:rsid w:val="003A3117"/>
    <w:rsid w:val="003A31C9"/>
    <w:rsid w:val="003A39BD"/>
    <w:rsid w:val="003A3FC2"/>
    <w:rsid w:val="003A4481"/>
    <w:rsid w:val="003A457E"/>
    <w:rsid w:val="003A470B"/>
    <w:rsid w:val="003A475E"/>
    <w:rsid w:val="003A4B43"/>
    <w:rsid w:val="003A4B54"/>
    <w:rsid w:val="003A5913"/>
    <w:rsid w:val="003A5DF7"/>
    <w:rsid w:val="003A5E3B"/>
    <w:rsid w:val="003A7416"/>
    <w:rsid w:val="003A7622"/>
    <w:rsid w:val="003A7634"/>
    <w:rsid w:val="003A7EEA"/>
    <w:rsid w:val="003B06B7"/>
    <w:rsid w:val="003B08CF"/>
    <w:rsid w:val="003B0C21"/>
    <w:rsid w:val="003B0F02"/>
    <w:rsid w:val="003B1115"/>
    <w:rsid w:val="003B1C67"/>
    <w:rsid w:val="003B2821"/>
    <w:rsid w:val="003B2882"/>
    <w:rsid w:val="003B2B7B"/>
    <w:rsid w:val="003B2BC2"/>
    <w:rsid w:val="003B2CDD"/>
    <w:rsid w:val="003B2FC6"/>
    <w:rsid w:val="003B3071"/>
    <w:rsid w:val="003B3122"/>
    <w:rsid w:val="003B35CE"/>
    <w:rsid w:val="003B3DC7"/>
    <w:rsid w:val="003B4814"/>
    <w:rsid w:val="003B4D72"/>
    <w:rsid w:val="003B5E93"/>
    <w:rsid w:val="003B68F0"/>
    <w:rsid w:val="003B68FB"/>
    <w:rsid w:val="003B6963"/>
    <w:rsid w:val="003B6EDB"/>
    <w:rsid w:val="003B734F"/>
    <w:rsid w:val="003B75E0"/>
    <w:rsid w:val="003B77B7"/>
    <w:rsid w:val="003B7831"/>
    <w:rsid w:val="003B79F8"/>
    <w:rsid w:val="003B7BF6"/>
    <w:rsid w:val="003B7C8D"/>
    <w:rsid w:val="003C026A"/>
    <w:rsid w:val="003C0434"/>
    <w:rsid w:val="003C05F5"/>
    <w:rsid w:val="003C0FD6"/>
    <w:rsid w:val="003C13A5"/>
    <w:rsid w:val="003C15FD"/>
    <w:rsid w:val="003C206C"/>
    <w:rsid w:val="003C2418"/>
    <w:rsid w:val="003C2566"/>
    <w:rsid w:val="003C2E39"/>
    <w:rsid w:val="003C33CC"/>
    <w:rsid w:val="003C3747"/>
    <w:rsid w:val="003C3C4C"/>
    <w:rsid w:val="003C4185"/>
    <w:rsid w:val="003C4324"/>
    <w:rsid w:val="003C449E"/>
    <w:rsid w:val="003C4D75"/>
    <w:rsid w:val="003C4DCE"/>
    <w:rsid w:val="003C5886"/>
    <w:rsid w:val="003C5F82"/>
    <w:rsid w:val="003C624E"/>
    <w:rsid w:val="003C6B4D"/>
    <w:rsid w:val="003C72C7"/>
    <w:rsid w:val="003C72D8"/>
    <w:rsid w:val="003C75B0"/>
    <w:rsid w:val="003C778C"/>
    <w:rsid w:val="003C7FD5"/>
    <w:rsid w:val="003D0351"/>
    <w:rsid w:val="003D0D14"/>
    <w:rsid w:val="003D12AF"/>
    <w:rsid w:val="003D131B"/>
    <w:rsid w:val="003D234E"/>
    <w:rsid w:val="003D298F"/>
    <w:rsid w:val="003D2B4E"/>
    <w:rsid w:val="003D2DD5"/>
    <w:rsid w:val="003D38E7"/>
    <w:rsid w:val="003D3F93"/>
    <w:rsid w:val="003D40D9"/>
    <w:rsid w:val="003D45DE"/>
    <w:rsid w:val="003D4DED"/>
    <w:rsid w:val="003D4F12"/>
    <w:rsid w:val="003D5DEE"/>
    <w:rsid w:val="003D60D0"/>
    <w:rsid w:val="003D62BB"/>
    <w:rsid w:val="003D6496"/>
    <w:rsid w:val="003D6EE1"/>
    <w:rsid w:val="003D7277"/>
    <w:rsid w:val="003D739C"/>
    <w:rsid w:val="003D7D28"/>
    <w:rsid w:val="003E0105"/>
    <w:rsid w:val="003E041F"/>
    <w:rsid w:val="003E069B"/>
    <w:rsid w:val="003E071A"/>
    <w:rsid w:val="003E0F9A"/>
    <w:rsid w:val="003E16B0"/>
    <w:rsid w:val="003E1E34"/>
    <w:rsid w:val="003E235A"/>
    <w:rsid w:val="003E25A4"/>
    <w:rsid w:val="003E2F08"/>
    <w:rsid w:val="003E3081"/>
    <w:rsid w:val="003E3420"/>
    <w:rsid w:val="003E3477"/>
    <w:rsid w:val="003E3519"/>
    <w:rsid w:val="003E3659"/>
    <w:rsid w:val="003E3830"/>
    <w:rsid w:val="003E39A0"/>
    <w:rsid w:val="003E3A16"/>
    <w:rsid w:val="003E3BFF"/>
    <w:rsid w:val="003E3EA3"/>
    <w:rsid w:val="003E44AC"/>
    <w:rsid w:val="003E4750"/>
    <w:rsid w:val="003E4AD0"/>
    <w:rsid w:val="003E4BE9"/>
    <w:rsid w:val="003E4E2C"/>
    <w:rsid w:val="003E52DF"/>
    <w:rsid w:val="003E58E1"/>
    <w:rsid w:val="003E5EF7"/>
    <w:rsid w:val="003E60BD"/>
    <w:rsid w:val="003E6861"/>
    <w:rsid w:val="003E6871"/>
    <w:rsid w:val="003E70B1"/>
    <w:rsid w:val="003E742B"/>
    <w:rsid w:val="003E76E6"/>
    <w:rsid w:val="003F02A3"/>
    <w:rsid w:val="003F1347"/>
    <w:rsid w:val="003F1559"/>
    <w:rsid w:val="003F1594"/>
    <w:rsid w:val="003F1927"/>
    <w:rsid w:val="003F1CB9"/>
    <w:rsid w:val="003F1D63"/>
    <w:rsid w:val="003F21A1"/>
    <w:rsid w:val="003F2800"/>
    <w:rsid w:val="003F28EB"/>
    <w:rsid w:val="003F2C34"/>
    <w:rsid w:val="003F341F"/>
    <w:rsid w:val="003F34D3"/>
    <w:rsid w:val="003F3E57"/>
    <w:rsid w:val="003F3F85"/>
    <w:rsid w:val="003F4147"/>
    <w:rsid w:val="003F42BB"/>
    <w:rsid w:val="003F43AC"/>
    <w:rsid w:val="003F4C6C"/>
    <w:rsid w:val="003F539C"/>
    <w:rsid w:val="003F5598"/>
    <w:rsid w:val="003F5FFA"/>
    <w:rsid w:val="003F630A"/>
    <w:rsid w:val="003F64C4"/>
    <w:rsid w:val="003F6713"/>
    <w:rsid w:val="003F6BDD"/>
    <w:rsid w:val="003F6C13"/>
    <w:rsid w:val="003F6D17"/>
    <w:rsid w:val="003F6FE2"/>
    <w:rsid w:val="003F70B5"/>
    <w:rsid w:val="003F71DA"/>
    <w:rsid w:val="003F7ACB"/>
    <w:rsid w:val="003F7E32"/>
    <w:rsid w:val="003F7F54"/>
    <w:rsid w:val="00400D34"/>
    <w:rsid w:val="004010ED"/>
    <w:rsid w:val="00401304"/>
    <w:rsid w:val="0040148C"/>
    <w:rsid w:val="004026DA"/>
    <w:rsid w:val="00402BDE"/>
    <w:rsid w:val="00403066"/>
    <w:rsid w:val="00403463"/>
    <w:rsid w:val="00403B42"/>
    <w:rsid w:val="00403EAC"/>
    <w:rsid w:val="00403F8E"/>
    <w:rsid w:val="00404106"/>
    <w:rsid w:val="004047CE"/>
    <w:rsid w:val="004055BB"/>
    <w:rsid w:val="00405798"/>
    <w:rsid w:val="00406006"/>
    <w:rsid w:val="004064E0"/>
    <w:rsid w:val="0040666D"/>
    <w:rsid w:val="0040676C"/>
    <w:rsid w:val="00406A98"/>
    <w:rsid w:val="00406AC5"/>
    <w:rsid w:val="00406DAA"/>
    <w:rsid w:val="00407062"/>
    <w:rsid w:val="00407308"/>
    <w:rsid w:val="00407500"/>
    <w:rsid w:val="00407991"/>
    <w:rsid w:val="004079E3"/>
    <w:rsid w:val="004101B8"/>
    <w:rsid w:val="004104DC"/>
    <w:rsid w:val="00410610"/>
    <w:rsid w:val="00410874"/>
    <w:rsid w:val="004108D4"/>
    <w:rsid w:val="00410FBC"/>
    <w:rsid w:val="004110A7"/>
    <w:rsid w:val="00411E01"/>
    <w:rsid w:val="00412983"/>
    <w:rsid w:val="00412A00"/>
    <w:rsid w:val="00412B37"/>
    <w:rsid w:val="00412B5B"/>
    <w:rsid w:val="00412E00"/>
    <w:rsid w:val="00412EC4"/>
    <w:rsid w:val="004135C9"/>
    <w:rsid w:val="00413762"/>
    <w:rsid w:val="0041384C"/>
    <w:rsid w:val="00413E4B"/>
    <w:rsid w:val="004142DC"/>
    <w:rsid w:val="004144F0"/>
    <w:rsid w:val="004145DE"/>
    <w:rsid w:val="00414FAF"/>
    <w:rsid w:val="00415228"/>
    <w:rsid w:val="004157E2"/>
    <w:rsid w:val="00415847"/>
    <w:rsid w:val="004160CE"/>
    <w:rsid w:val="00416212"/>
    <w:rsid w:val="004170CC"/>
    <w:rsid w:val="0041759D"/>
    <w:rsid w:val="00417780"/>
    <w:rsid w:val="00417A12"/>
    <w:rsid w:val="00417B13"/>
    <w:rsid w:val="00417B8D"/>
    <w:rsid w:val="004206A7"/>
    <w:rsid w:val="0042100D"/>
    <w:rsid w:val="0042183D"/>
    <w:rsid w:val="00421A4F"/>
    <w:rsid w:val="0042255D"/>
    <w:rsid w:val="004227EC"/>
    <w:rsid w:val="00422B4A"/>
    <w:rsid w:val="00422BB1"/>
    <w:rsid w:val="00422EA4"/>
    <w:rsid w:val="00422EF5"/>
    <w:rsid w:val="00422F23"/>
    <w:rsid w:val="00423193"/>
    <w:rsid w:val="004241CB"/>
    <w:rsid w:val="00424A61"/>
    <w:rsid w:val="00424AC3"/>
    <w:rsid w:val="00424B5E"/>
    <w:rsid w:val="00424CB5"/>
    <w:rsid w:val="004250D5"/>
    <w:rsid w:val="00425472"/>
    <w:rsid w:val="00425723"/>
    <w:rsid w:val="00425C0D"/>
    <w:rsid w:val="00426226"/>
    <w:rsid w:val="004262A0"/>
    <w:rsid w:val="004263F8"/>
    <w:rsid w:val="00426693"/>
    <w:rsid w:val="00427AD1"/>
    <w:rsid w:val="00427B5B"/>
    <w:rsid w:val="00430AB5"/>
    <w:rsid w:val="00432751"/>
    <w:rsid w:val="00432967"/>
    <w:rsid w:val="00432B88"/>
    <w:rsid w:val="004330C6"/>
    <w:rsid w:val="00433A4F"/>
    <w:rsid w:val="00433A6B"/>
    <w:rsid w:val="00433B67"/>
    <w:rsid w:val="00433C10"/>
    <w:rsid w:val="00433D88"/>
    <w:rsid w:val="00433F2D"/>
    <w:rsid w:val="004340B2"/>
    <w:rsid w:val="004340D6"/>
    <w:rsid w:val="00434CE8"/>
    <w:rsid w:val="00435F0C"/>
    <w:rsid w:val="00436821"/>
    <w:rsid w:val="00436D4A"/>
    <w:rsid w:val="00436EE2"/>
    <w:rsid w:val="00436F5D"/>
    <w:rsid w:val="004370CA"/>
    <w:rsid w:val="00437155"/>
    <w:rsid w:val="004379AF"/>
    <w:rsid w:val="0044065F"/>
    <w:rsid w:val="004414D6"/>
    <w:rsid w:val="00441836"/>
    <w:rsid w:val="00441892"/>
    <w:rsid w:val="00442DD0"/>
    <w:rsid w:val="00442E8D"/>
    <w:rsid w:val="004431FE"/>
    <w:rsid w:val="0044342C"/>
    <w:rsid w:val="0044361E"/>
    <w:rsid w:val="00443679"/>
    <w:rsid w:val="00443ACF"/>
    <w:rsid w:val="00443C3A"/>
    <w:rsid w:val="004441AF"/>
    <w:rsid w:val="004453EB"/>
    <w:rsid w:val="0044545A"/>
    <w:rsid w:val="00445FEE"/>
    <w:rsid w:val="00446ED4"/>
    <w:rsid w:val="00447184"/>
    <w:rsid w:val="00450B8C"/>
    <w:rsid w:val="004513D8"/>
    <w:rsid w:val="0045210C"/>
    <w:rsid w:val="004523D5"/>
    <w:rsid w:val="004530D0"/>
    <w:rsid w:val="004536A4"/>
    <w:rsid w:val="004538AD"/>
    <w:rsid w:val="0045393A"/>
    <w:rsid w:val="00453967"/>
    <w:rsid w:val="0045399D"/>
    <w:rsid w:val="00453A3F"/>
    <w:rsid w:val="00453D14"/>
    <w:rsid w:val="00454D6A"/>
    <w:rsid w:val="00454DE7"/>
    <w:rsid w:val="0045503D"/>
    <w:rsid w:val="004550C1"/>
    <w:rsid w:val="0045600B"/>
    <w:rsid w:val="00456782"/>
    <w:rsid w:val="004569FE"/>
    <w:rsid w:val="00456A35"/>
    <w:rsid w:val="00457448"/>
    <w:rsid w:val="00457576"/>
    <w:rsid w:val="0045759D"/>
    <w:rsid w:val="00457617"/>
    <w:rsid w:val="00457777"/>
    <w:rsid w:val="00457896"/>
    <w:rsid w:val="0046014C"/>
    <w:rsid w:val="0046031A"/>
    <w:rsid w:val="00460935"/>
    <w:rsid w:val="00461234"/>
    <w:rsid w:val="0046183F"/>
    <w:rsid w:val="00461A7E"/>
    <w:rsid w:val="00461B42"/>
    <w:rsid w:val="00461E72"/>
    <w:rsid w:val="00461F84"/>
    <w:rsid w:val="004622AA"/>
    <w:rsid w:val="004623A4"/>
    <w:rsid w:val="00462674"/>
    <w:rsid w:val="00462E4B"/>
    <w:rsid w:val="004645BF"/>
    <w:rsid w:val="0046472A"/>
    <w:rsid w:val="00464A12"/>
    <w:rsid w:val="00464D22"/>
    <w:rsid w:val="00464F69"/>
    <w:rsid w:val="004653ED"/>
    <w:rsid w:val="00465440"/>
    <w:rsid w:val="00465461"/>
    <w:rsid w:val="0046556D"/>
    <w:rsid w:val="004657F6"/>
    <w:rsid w:val="00465E0C"/>
    <w:rsid w:val="0046634A"/>
    <w:rsid w:val="004665DE"/>
    <w:rsid w:val="0046668E"/>
    <w:rsid w:val="00466E40"/>
    <w:rsid w:val="004673C3"/>
    <w:rsid w:val="00467736"/>
    <w:rsid w:val="00467B1F"/>
    <w:rsid w:val="00470A8A"/>
    <w:rsid w:val="00470DF3"/>
    <w:rsid w:val="004718CF"/>
    <w:rsid w:val="00471CC0"/>
    <w:rsid w:val="00471F79"/>
    <w:rsid w:val="004720B2"/>
    <w:rsid w:val="00472526"/>
    <w:rsid w:val="00472643"/>
    <w:rsid w:val="00473932"/>
    <w:rsid w:val="00473DAE"/>
    <w:rsid w:val="00474057"/>
    <w:rsid w:val="00474614"/>
    <w:rsid w:val="00474944"/>
    <w:rsid w:val="00474D0D"/>
    <w:rsid w:val="00474D18"/>
    <w:rsid w:val="0047531F"/>
    <w:rsid w:val="00475516"/>
    <w:rsid w:val="00475825"/>
    <w:rsid w:val="004761A5"/>
    <w:rsid w:val="0047627A"/>
    <w:rsid w:val="004769DC"/>
    <w:rsid w:val="00476A09"/>
    <w:rsid w:val="00476F55"/>
    <w:rsid w:val="00477227"/>
    <w:rsid w:val="004772DD"/>
    <w:rsid w:val="004775DF"/>
    <w:rsid w:val="004777DE"/>
    <w:rsid w:val="004779CA"/>
    <w:rsid w:val="00477C9D"/>
    <w:rsid w:val="00480165"/>
    <w:rsid w:val="004802CB"/>
    <w:rsid w:val="0048074D"/>
    <w:rsid w:val="004809AE"/>
    <w:rsid w:val="0048111F"/>
    <w:rsid w:val="0048145C"/>
    <w:rsid w:val="00481C5D"/>
    <w:rsid w:val="00481F17"/>
    <w:rsid w:val="00482180"/>
    <w:rsid w:val="004823F7"/>
    <w:rsid w:val="0048245A"/>
    <w:rsid w:val="004824DE"/>
    <w:rsid w:val="00482ECC"/>
    <w:rsid w:val="0048308D"/>
    <w:rsid w:val="0048331D"/>
    <w:rsid w:val="00483478"/>
    <w:rsid w:val="00483641"/>
    <w:rsid w:val="00483825"/>
    <w:rsid w:val="00483DAF"/>
    <w:rsid w:val="00484075"/>
    <w:rsid w:val="004840DA"/>
    <w:rsid w:val="0048470B"/>
    <w:rsid w:val="00485374"/>
    <w:rsid w:val="004853EB"/>
    <w:rsid w:val="00485EF9"/>
    <w:rsid w:val="00485FB9"/>
    <w:rsid w:val="00486E34"/>
    <w:rsid w:val="00486F12"/>
    <w:rsid w:val="00487677"/>
    <w:rsid w:val="00487764"/>
    <w:rsid w:val="004878A9"/>
    <w:rsid w:val="00487A01"/>
    <w:rsid w:val="00490560"/>
    <w:rsid w:val="00490D07"/>
    <w:rsid w:val="00491040"/>
    <w:rsid w:val="00491748"/>
    <w:rsid w:val="00491A2D"/>
    <w:rsid w:val="00492203"/>
    <w:rsid w:val="0049268B"/>
    <w:rsid w:val="00492FD1"/>
    <w:rsid w:val="00493240"/>
    <w:rsid w:val="0049335A"/>
    <w:rsid w:val="004940D5"/>
    <w:rsid w:val="004949B4"/>
    <w:rsid w:val="00494A2E"/>
    <w:rsid w:val="00494B21"/>
    <w:rsid w:val="00494C0A"/>
    <w:rsid w:val="00494D20"/>
    <w:rsid w:val="00495035"/>
    <w:rsid w:val="00495FD8"/>
    <w:rsid w:val="0049648C"/>
    <w:rsid w:val="004971B6"/>
    <w:rsid w:val="0049757F"/>
    <w:rsid w:val="004A01A6"/>
    <w:rsid w:val="004A0429"/>
    <w:rsid w:val="004A04FC"/>
    <w:rsid w:val="004A05B6"/>
    <w:rsid w:val="004A078B"/>
    <w:rsid w:val="004A0CFF"/>
    <w:rsid w:val="004A14AA"/>
    <w:rsid w:val="004A1B7C"/>
    <w:rsid w:val="004A1E37"/>
    <w:rsid w:val="004A26B2"/>
    <w:rsid w:val="004A2C64"/>
    <w:rsid w:val="004A2F3E"/>
    <w:rsid w:val="004A2F82"/>
    <w:rsid w:val="004A32CD"/>
    <w:rsid w:val="004A37D2"/>
    <w:rsid w:val="004A3881"/>
    <w:rsid w:val="004A3C9F"/>
    <w:rsid w:val="004A3E0B"/>
    <w:rsid w:val="004A3FE5"/>
    <w:rsid w:val="004A41CB"/>
    <w:rsid w:val="004A4587"/>
    <w:rsid w:val="004A4C56"/>
    <w:rsid w:val="004A4D38"/>
    <w:rsid w:val="004A5357"/>
    <w:rsid w:val="004A54C1"/>
    <w:rsid w:val="004A5EF8"/>
    <w:rsid w:val="004A65FB"/>
    <w:rsid w:val="004A675E"/>
    <w:rsid w:val="004A6E55"/>
    <w:rsid w:val="004A7619"/>
    <w:rsid w:val="004B01EE"/>
    <w:rsid w:val="004B0269"/>
    <w:rsid w:val="004B0701"/>
    <w:rsid w:val="004B15D8"/>
    <w:rsid w:val="004B1B88"/>
    <w:rsid w:val="004B3727"/>
    <w:rsid w:val="004B395A"/>
    <w:rsid w:val="004B42C1"/>
    <w:rsid w:val="004B4370"/>
    <w:rsid w:val="004B4C80"/>
    <w:rsid w:val="004B51C4"/>
    <w:rsid w:val="004B5496"/>
    <w:rsid w:val="004B553F"/>
    <w:rsid w:val="004B5542"/>
    <w:rsid w:val="004B55E1"/>
    <w:rsid w:val="004B58D1"/>
    <w:rsid w:val="004B5AA9"/>
    <w:rsid w:val="004B64C5"/>
    <w:rsid w:val="004B6BB4"/>
    <w:rsid w:val="004B7069"/>
    <w:rsid w:val="004B713F"/>
    <w:rsid w:val="004B7566"/>
    <w:rsid w:val="004B7771"/>
    <w:rsid w:val="004B7856"/>
    <w:rsid w:val="004B7B7E"/>
    <w:rsid w:val="004C03BA"/>
    <w:rsid w:val="004C0578"/>
    <w:rsid w:val="004C09FF"/>
    <w:rsid w:val="004C0CF8"/>
    <w:rsid w:val="004C0DF8"/>
    <w:rsid w:val="004C0F22"/>
    <w:rsid w:val="004C1063"/>
    <w:rsid w:val="004C14D2"/>
    <w:rsid w:val="004C1AC6"/>
    <w:rsid w:val="004C1BFE"/>
    <w:rsid w:val="004C1E96"/>
    <w:rsid w:val="004C29A6"/>
    <w:rsid w:val="004C2CD8"/>
    <w:rsid w:val="004C2F7F"/>
    <w:rsid w:val="004C3132"/>
    <w:rsid w:val="004C35C1"/>
    <w:rsid w:val="004C3F40"/>
    <w:rsid w:val="004C44A9"/>
    <w:rsid w:val="004C48C4"/>
    <w:rsid w:val="004C4B6D"/>
    <w:rsid w:val="004C569F"/>
    <w:rsid w:val="004C5900"/>
    <w:rsid w:val="004C5F9C"/>
    <w:rsid w:val="004C60A6"/>
    <w:rsid w:val="004C62DD"/>
    <w:rsid w:val="004C651B"/>
    <w:rsid w:val="004C654F"/>
    <w:rsid w:val="004C702B"/>
    <w:rsid w:val="004C727B"/>
    <w:rsid w:val="004C75E9"/>
    <w:rsid w:val="004C7949"/>
    <w:rsid w:val="004C7960"/>
    <w:rsid w:val="004C7B40"/>
    <w:rsid w:val="004C7C42"/>
    <w:rsid w:val="004C7CFD"/>
    <w:rsid w:val="004C7D0A"/>
    <w:rsid w:val="004D012A"/>
    <w:rsid w:val="004D0545"/>
    <w:rsid w:val="004D0B7D"/>
    <w:rsid w:val="004D0E68"/>
    <w:rsid w:val="004D13B2"/>
    <w:rsid w:val="004D19F7"/>
    <w:rsid w:val="004D1A41"/>
    <w:rsid w:val="004D1DCB"/>
    <w:rsid w:val="004D267C"/>
    <w:rsid w:val="004D2942"/>
    <w:rsid w:val="004D3076"/>
    <w:rsid w:val="004D32CF"/>
    <w:rsid w:val="004D32E6"/>
    <w:rsid w:val="004D38AF"/>
    <w:rsid w:val="004D3D5D"/>
    <w:rsid w:val="004D3F97"/>
    <w:rsid w:val="004D4060"/>
    <w:rsid w:val="004D4088"/>
    <w:rsid w:val="004D414F"/>
    <w:rsid w:val="004D5824"/>
    <w:rsid w:val="004D5C2A"/>
    <w:rsid w:val="004D5F4A"/>
    <w:rsid w:val="004D6ED2"/>
    <w:rsid w:val="004D6FD2"/>
    <w:rsid w:val="004D7403"/>
    <w:rsid w:val="004D7727"/>
    <w:rsid w:val="004D7FF2"/>
    <w:rsid w:val="004E091E"/>
    <w:rsid w:val="004E18FE"/>
    <w:rsid w:val="004E1DEB"/>
    <w:rsid w:val="004E1EF1"/>
    <w:rsid w:val="004E1F9E"/>
    <w:rsid w:val="004E23CC"/>
    <w:rsid w:val="004E23E3"/>
    <w:rsid w:val="004E26C1"/>
    <w:rsid w:val="004E29B7"/>
    <w:rsid w:val="004E2ABF"/>
    <w:rsid w:val="004E3D75"/>
    <w:rsid w:val="004E3EE0"/>
    <w:rsid w:val="004E4327"/>
    <w:rsid w:val="004E436D"/>
    <w:rsid w:val="004E4756"/>
    <w:rsid w:val="004E48EB"/>
    <w:rsid w:val="004E63CE"/>
    <w:rsid w:val="004E6882"/>
    <w:rsid w:val="004E688C"/>
    <w:rsid w:val="004E6E29"/>
    <w:rsid w:val="004E72D2"/>
    <w:rsid w:val="004E7430"/>
    <w:rsid w:val="004F019B"/>
    <w:rsid w:val="004F031E"/>
    <w:rsid w:val="004F0533"/>
    <w:rsid w:val="004F05E1"/>
    <w:rsid w:val="004F0CAB"/>
    <w:rsid w:val="004F0FE0"/>
    <w:rsid w:val="004F1530"/>
    <w:rsid w:val="004F2AA5"/>
    <w:rsid w:val="004F2DC1"/>
    <w:rsid w:val="004F3097"/>
    <w:rsid w:val="004F325F"/>
    <w:rsid w:val="004F3273"/>
    <w:rsid w:val="004F33F2"/>
    <w:rsid w:val="004F34FA"/>
    <w:rsid w:val="004F3730"/>
    <w:rsid w:val="004F3C60"/>
    <w:rsid w:val="004F3DAF"/>
    <w:rsid w:val="004F3F04"/>
    <w:rsid w:val="004F4072"/>
    <w:rsid w:val="004F504A"/>
    <w:rsid w:val="004F5203"/>
    <w:rsid w:val="004F5229"/>
    <w:rsid w:val="004F55B2"/>
    <w:rsid w:val="004F5685"/>
    <w:rsid w:val="004F5EB2"/>
    <w:rsid w:val="004F5FA8"/>
    <w:rsid w:val="004F65EB"/>
    <w:rsid w:val="004F6ACA"/>
    <w:rsid w:val="004F7057"/>
    <w:rsid w:val="004F731E"/>
    <w:rsid w:val="004F7A98"/>
    <w:rsid w:val="0050032F"/>
    <w:rsid w:val="00500375"/>
    <w:rsid w:val="0050043E"/>
    <w:rsid w:val="0050052A"/>
    <w:rsid w:val="00501376"/>
    <w:rsid w:val="00501928"/>
    <w:rsid w:val="005021F4"/>
    <w:rsid w:val="005025FC"/>
    <w:rsid w:val="00502679"/>
    <w:rsid w:val="005028FE"/>
    <w:rsid w:val="00502A29"/>
    <w:rsid w:val="00502BAE"/>
    <w:rsid w:val="005036E0"/>
    <w:rsid w:val="00503C18"/>
    <w:rsid w:val="0050431C"/>
    <w:rsid w:val="00505105"/>
    <w:rsid w:val="00505262"/>
    <w:rsid w:val="00505507"/>
    <w:rsid w:val="00506019"/>
    <w:rsid w:val="005061E9"/>
    <w:rsid w:val="0050662C"/>
    <w:rsid w:val="00506957"/>
    <w:rsid w:val="005071F0"/>
    <w:rsid w:val="0050739C"/>
    <w:rsid w:val="00507442"/>
    <w:rsid w:val="00507651"/>
    <w:rsid w:val="005078C3"/>
    <w:rsid w:val="00510213"/>
    <w:rsid w:val="0051061A"/>
    <w:rsid w:val="0051061D"/>
    <w:rsid w:val="0051188E"/>
    <w:rsid w:val="005120FF"/>
    <w:rsid w:val="005121DD"/>
    <w:rsid w:val="00512C14"/>
    <w:rsid w:val="00512F75"/>
    <w:rsid w:val="00513214"/>
    <w:rsid w:val="00513345"/>
    <w:rsid w:val="005137C7"/>
    <w:rsid w:val="005138A0"/>
    <w:rsid w:val="00513DFD"/>
    <w:rsid w:val="0051419B"/>
    <w:rsid w:val="005142F3"/>
    <w:rsid w:val="00514415"/>
    <w:rsid w:val="00514EAF"/>
    <w:rsid w:val="00514EC0"/>
    <w:rsid w:val="005156FB"/>
    <w:rsid w:val="00515837"/>
    <w:rsid w:val="00515BC0"/>
    <w:rsid w:val="00515F7E"/>
    <w:rsid w:val="00516838"/>
    <w:rsid w:val="00516988"/>
    <w:rsid w:val="00516FC2"/>
    <w:rsid w:val="00517249"/>
    <w:rsid w:val="00517576"/>
    <w:rsid w:val="00517811"/>
    <w:rsid w:val="0051785A"/>
    <w:rsid w:val="00520250"/>
    <w:rsid w:val="00520F80"/>
    <w:rsid w:val="00520FEF"/>
    <w:rsid w:val="0052118A"/>
    <w:rsid w:val="005213E0"/>
    <w:rsid w:val="00522065"/>
    <w:rsid w:val="00522213"/>
    <w:rsid w:val="00522E92"/>
    <w:rsid w:val="0052306E"/>
    <w:rsid w:val="00523A17"/>
    <w:rsid w:val="00523EA0"/>
    <w:rsid w:val="005240EB"/>
    <w:rsid w:val="00524112"/>
    <w:rsid w:val="00524B75"/>
    <w:rsid w:val="0052530C"/>
    <w:rsid w:val="00526092"/>
    <w:rsid w:val="00526499"/>
    <w:rsid w:val="00526F8A"/>
    <w:rsid w:val="00526FE4"/>
    <w:rsid w:val="005271CB"/>
    <w:rsid w:val="00527722"/>
    <w:rsid w:val="00527FE8"/>
    <w:rsid w:val="005302FC"/>
    <w:rsid w:val="0053055F"/>
    <w:rsid w:val="00530880"/>
    <w:rsid w:val="00530925"/>
    <w:rsid w:val="00530A98"/>
    <w:rsid w:val="00530C47"/>
    <w:rsid w:val="0053199E"/>
    <w:rsid w:val="00531A17"/>
    <w:rsid w:val="00532ABE"/>
    <w:rsid w:val="00532C03"/>
    <w:rsid w:val="00533400"/>
    <w:rsid w:val="00533552"/>
    <w:rsid w:val="0053377C"/>
    <w:rsid w:val="00533906"/>
    <w:rsid w:val="00533A15"/>
    <w:rsid w:val="00533B13"/>
    <w:rsid w:val="00533EAB"/>
    <w:rsid w:val="005340AC"/>
    <w:rsid w:val="00534211"/>
    <w:rsid w:val="0053474C"/>
    <w:rsid w:val="00534A18"/>
    <w:rsid w:val="00534A9C"/>
    <w:rsid w:val="00534BA0"/>
    <w:rsid w:val="00534DF7"/>
    <w:rsid w:val="005350DF"/>
    <w:rsid w:val="00535269"/>
    <w:rsid w:val="0053541B"/>
    <w:rsid w:val="00535587"/>
    <w:rsid w:val="00535CE1"/>
    <w:rsid w:val="00536314"/>
    <w:rsid w:val="0053635A"/>
    <w:rsid w:val="005364E7"/>
    <w:rsid w:val="005367CC"/>
    <w:rsid w:val="005370C8"/>
    <w:rsid w:val="005372E9"/>
    <w:rsid w:val="0054052C"/>
    <w:rsid w:val="00540572"/>
    <w:rsid w:val="00541043"/>
    <w:rsid w:val="00541229"/>
    <w:rsid w:val="005414F6"/>
    <w:rsid w:val="00541761"/>
    <w:rsid w:val="00541BC4"/>
    <w:rsid w:val="00542ACB"/>
    <w:rsid w:val="00542B5A"/>
    <w:rsid w:val="005434C6"/>
    <w:rsid w:val="005438AF"/>
    <w:rsid w:val="00543D6F"/>
    <w:rsid w:val="005442F5"/>
    <w:rsid w:val="00544336"/>
    <w:rsid w:val="0054467D"/>
    <w:rsid w:val="0054491E"/>
    <w:rsid w:val="00544960"/>
    <w:rsid w:val="005452FD"/>
    <w:rsid w:val="005455D2"/>
    <w:rsid w:val="00545989"/>
    <w:rsid w:val="00546163"/>
    <w:rsid w:val="00546204"/>
    <w:rsid w:val="005467F6"/>
    <w:rsid w:val="00546B2E"/>
    <w:rsid w:val="0054717D"/>
    <w:rsid w:val="00547E92"/>
    <w:rsid w:val="00547FDE"/>
    <w:rsid w:val="0055092F"/>
    <w:rsid w:val="005509F3"/>
    <w:rsid w:val="00550F5D"/>
    <w:rsid w:val="00551B74"/>
    <w:rsid w:val="00551DDA"/>
    <w:rsid w:val="00551FC2"/>
    <w:rsid w:val="00552266"/>
    <w:rsid w:val="0055232B"/>
    <w:rsid w:val="005525DA"/>
    <w:rsid w:val="00552D56"/>
    <w:rsid w:val="00552DBF"/>
    <w:rsid w:val="005534DE"/>
    <w:rsid w:val="00553553"/>
    <w:rsid w:val="00553D2C"/>
    <w:rsid w:val="00553EAC"/>
    <w:rsid w:val="005541E0"/>
    <w:rsid w:val="00555272"/>
    <w:rsid w:val="005558D4"/>
    <w:rsid w:val="0055619C"/>
    <w:rsid w:val="00556813"/>
    <w:rsid w:val="00556FC2"/>
    <w:rsid w:val="00557208"/>
    <w:rsid w:val="005573E9"/>
    <w:rsid w:val="005577A8"/>
    <w:rsid w:val="00557883"/>
    <w:rsid w:val="00557E8D"/>
    <w:rsid w:val="0056091B"/>
    <w:rsid w:val="00561A72"/>
    <w:rsid w:val="00561DCB"/>
    <w:rsid w:val="0056239E"/>
    <w:rsid w:val="00562F88"/>
    <w:rsid w:val="00563273"/>
    <w:rsid w:val="005634A0"/>
    <w:rsid w:val="00563953"/>
    <w:rsid w:val="005639A8"/>
    <w:rsid w:val="00563FD4"/>
    <w:rsid w:val="005642EE"/>
    <w:rsid w:val="00564A1E"/>
    <w:rsid w:val="00564F01"/>
    <w:rsid w:val="005654A7"/>
    <w:rsid w:val="00565DA0"/>
    <w:rsid w:val="00567BB2"/>
    <w:rsid w:val="0057008A"/>
    <w:rsid w:val="005716AC"/>
    <w:rsid w:val="0057176E"/>
    <w:rsid w:val="005719BD"/>
    <w:rsid w:val="005719D1"/>
    <w:rsid w:val="005727A8"/>
    <w:rsid w:val="005729A9"/>
    <w:rsid w:val="00572A0B"/>
    <w:rsid w:val="00573105"/>
    <w:rsid w:val="005731CE"/>
    <w:rsid w:val="00573E64"/>
    <w:rsid w:val="00574F79"/>
    <w:rsid w:val="005750EC"/>
    <w:rsid w:val="005754BC"/>
    <w:rsid w:val="00575B50"/>
    <w:rsid w:val="00575C17"/>
    <w:rsid w:val="00575E97"/>
    <w:rsid w:val="00576200"/>
    <w:rsid w:val="0057646D"/>
    <w:rsid w:val="0057651F"/>
    <w:rsid w:val="00576FC7"/>
    <w:rsid w:val="005773DC"/>
    <w:rsid w:val="005776B8"/>
    <w:rsid w:val="00577F41"/>
    <w:rsid w:val="00577F94"/>
    <w:rsid w:val="005800A3"/>
    <w:rsid w:val="0058085F"/>
    <w:rsid w:val="00580E41"/>
    <w:rsid w:val="0058174F"/>
    <w:rsid w:val="00581856"/>
    <w:rsid w:val="0058207A"/>
    <w:rsid w:val="00582C6C"/>
    <w:rsid w:val="00582CE2"/>
    <w:rsid w:val="0058390C"/>
    <w:rsid w:val="00583B2A"/>
    <w:rsid w:val="00583E96"/>
    <w:rsid w:val="00584916"/>
    <w:rsid w:val="00584995"/>
    <w:rsid w:val="00584C31"/>
    <w:rsid w:val="00585057"/>
    <w:rsid w:val="005851E4"/>
    <w:rsid w:val="005852C2"/>
    <w:rsid w:val="0058578F"/>
    <w:rsid w:val="00585E90"/>
    <w:rsid w:val="00585F52"/>
    <w:rsid w:val="005867A9"/>
    <w:rsid w:val="00586B45"/>
    <w:rsid w:val="00587225"/>
    <w:rsid w:val="005872B5"/>
    <w:rsid w:val="0058776F"/>
    <w:rsid w:val="00587C6B"/>
    <w:rsid w:val="00590322"/>
    <w:rsid w:val="00590359"/>
    <w:rsid w:val="005904B4"/>
    <w:rsid w:val="005906A2"/>
    <w:rsid w:val="00590821"/>
    <w:rsid w:val="00590C45"/>
    <w:rsid w:val="00590EC0"/>
    <w:rsid w:val="00590F68"/>
    <w:rsid w:val="005910FD"/>
    <w:rsid w:val="00591103"/>
    <w:rsid w:val="0059113C"/>
    <w:rsid w:val="0059192F"/>
    <w:rsid w:val="00591C2C"/>
    <w:rsid w:val="005920CD"/>
    <w:rsid w:val="0059214D"/>
    <w:rsid w:val="00592436"/>
    <w:rsid w:val="00592490"/>
    <w:rsid w:val="00592793"/>
    <w:rsid w:val="0059289E"/>
    <w:rsid w:val="00592DA1"/>
    <w:rsid w:val="0059329A"/>
    <w:rsid w:val="00593819"/>
    <w:rsid w:val="005947C9"/>
    <w:rsid w:val="00594A4D"/>
    <w:rsid w:val="00594C93"/>
    <w:rsid w:val="00595BB4"/>
    <w:rsid w:val="00595F15"/>
    <w:rsid w:val="005960F4"/>
    <w:rsid w:val="00596255"/>
    <w:rsid w:val="005966C8"/>
    <w:rsid w:val="0059693E"/>
    <w:rsid w:val="00596DDE"/>
    <w:rsid w:val="00596EDF"/>
    <w:rsid w:val="0059749B"/>
    <w:rsid w:val="005975C7"/>
    <w:rsid w:val="00597DA2"/>
    <w:rsid w:val="00597EE2"/>
    <w:rsid w:val="005A0053"/>
    <w:rsid w:val="005A054D"/>
    <w:rsid w:val="005A09F2"/>
    <w:rsid w:val="005A0A56"/>
    <w:rsid w:val="005A0AB0"/>
    <w:rsid w:val="005A0D45"/>
    <w:rsid w:val="005A1E22"/>
    <w:rsid w:val="005A2212"/>
    <w:rsid w:val="005A2C11"/>
    <w:rsid w:val="005A2E9F"/>
    <w:rsid w:val="005A2ED5"/>
    <w:rsid w:val="005A30BE"/>
    <w:rsid w:val="005A30F1"/>
    <w:rsid w:val="005A3465"/>
    <w:rsid w:val="005A35CD"/>
    <w:rsid w:val="005A3947"/>
    <w:rsid w:val="005A4142"/>
    <w:rsid w:val="005A4F4F"/>
    <w:rsid w:val="005A5532"/>
    <w:rsid w:val="005A58F3"/>
    <w:rsid w:val="005A5B9A"/>
    <w:rsid w:val="005A65A0"/>
    <w:rsid w:val="005A6AA7"/>
    <w:rsid w:val="005A7C8E"/>
    <w:rsid w:val="005B047E"/>
    <w:rsid w:val="005B0599"/>
    <w:rsid w:val="005B227E"/>
    <w:rsid w:val="005B25B5"/>
    <w:rsid w:val="005B32AA"/>
    <w:rsid w:val="005B3764"/>
    <w:rsid w:val="005B3AF2"/>
    <w:rsid w:val="005B4098"/>
    <w:rsid w:val="005B4A40"/>
    <w:rsid w:val="005B4B88"/>
    <w:rsid w:val="005B5009"/>
    <w:rsid w:val="005B5056"/>
    <w:rsid w:val="005B51C8"/>
    <w:rsid w:val="005B52A8"/>
    <w:rsid w:val="005B587A"/>
    <w:rsid w:val="005B5A1D"/>
    <w:rsid w:val="005B612D"/>
    <w:rsid w:val="005B6E2F"/>
    <w:rsid w:val="005B7637"/>
    <w:rsid w:val="005B7AD1"/>
    <w:rsid w:val="005B7AE0"/>
    <w:rsid w:val="005B7C38"/>
    <w:rsid w:val="005C00B3"/>
    <w:rsid w:val="005C0375"/>
    <w:rsid w:val="005C03D7"/>
    <w:rsid w:val="005C0D55"/>
    <w:rsid w:val="005C0F5F"/>
    <w:rsid w:val="005C1255"/>
    <w:rsid w:val="005C17BA"/>
    <w:rsid w:val="005C17E1"/>
    <w:rsid w:val="005C1ED2"/>
    <w:rsid w:val="005C1F9F"/>
    <w:rsid w:val="005C2102"/>
    <w:rsid w:val="005C235C"/>
    <w:rsid w:val="005C2C02"/>
    <w:rsid w:val="005C3310"/>
    <w:rsid w:val="005C332D"/>
    <w:rsid w:val="005C3431"/>
    <w:rsid w:val="005C377E"/>
    <w:rsid w:val="005C3864"/>
    <w:rsid w:val="005C40AD"/>
    <w:rsid w:val="005C4317"/>
    <w:rsid w:val="005C497E"/>
    <w:rsid w:val="005C4B16"/>
    <w:rsid w:val="005C4BD3"/>
    <w:rsid w:val="005C4DBA"/>
    <w:rsid w:val="005C4E94"/>
    <w:rsid w:val="005C4EA0"/>
    <w:rsid w:val="005C55D5"/>
    <w:rsid w:val="005C5ADF"/>
    <w:rsid w:val="005C5D30"/>
    <w:rsid w:val="005C6986"/>
    <w:rsid w:val="005C6B03"/>
    <w:rsid w:val="005C7126"/>
    <w:rsid w:val="005C735D"/>
    <w:rsid w:val="005C7635"/>
    <w:rsid w:val="005C78F6"/>
    <w:rsid w:val="005C7CFE"/>
    <w:rsid w:val="005C7D41"/>
    <w:rsid w:val="005C7FF8"/>
    <w:rsid w:val="005D06F6"/>
    <w:rsid w:val="005D07A5"/>
    <w:rsid w:val="005D080B"/>
    <w:rsid w:val="005D090F"/>
    <w:rsid w:val="005D0E8B"/>
    <w:rsid w:val="005D17D0"/>
    <w:rsid w:val="005D1BE6"/>
    <w:rsid w:val="005D1D79"/>
    <w:rsid w:val="005D1EA6"/>
    <w:rsid w:val="005D1ED2"/>
    <w:rsid w:val="005D2513"/>
    <w:rsid w:val="005D27FD"/>
    <w:rsid w:val="005D2EA0"/>
    <w:rsid w:val="005D2FBD"/>
    <w:rsid w:val="005D3028"/>
    <w:rsid w:val="005D3AFF"/>
    <w:rsid w:val="005D3CA8"/>
    <w:rsid w:val="005D42A3"/>
    <w:rsid w:val="005D4A1F"/>
    <w:rsid w:val="005D4E72"/>
    <w:rsid w:val="005D5545"/>
    <w:rsid w:val="005D5945"/>
    <w:rsid w:val="005D5CFC"/>
    <w:rsid w:val="005D61B2"/>
    <w:rsid w:val="005D68B9"/>
    <w:rsid w:val="005D6B66"/>
    <w:rsid w:val="005D6BB0"/>
    <w:rsid w:val="005D6C1E"/>
    <w:rsid w:val="005D6EA8"/>
    <w:rsid w:val="005D7199"/>
    <w:rsid w:val="005D7206"/>
    <w:rsid w:val="005D76D6"/>
    <w:rsid w:val="005D7775"/>
    <w:rsid w:val="005E039A"/>
    <w:rsid w:val="005E0485"/>
    <w:rsid w:val="005E07F4"/>
    <w:rsid w:val="005E149A"/>
    <w:rsid w:val="005E1508"/>
    <w:rsid w:val="005E1E71"/>
    <w:rsid w:val="005E201D"/>
    <w:rsid w:val="005E22B4"/>
    <w:rsid w:val="005E23D1"/>
    <w:rsid w:val="005E2784"/>
    <w:rsid w:val="005E2C89"/>
    <w:rsid w:val="005E3176"/>
    <w:rsid w:val="005E3B9B"/>
    <w:rsid w:val="005E408D"/>
    <w:rsid w:val="005E4E79"/>
    <w:rsid w:val="005E4F0A"/>
    <w:rsid w:val="005E5020"/>
    <w:rsid w:val="005E5C48"/>
    <w:rsid w:val="005E5DE8"/>
    <w:rsid w:val="005E5ED6"/>
    <w:rsid w:val="005E6BC9"/>
    <w:rsid w:val="005E6C1C"/>
    <w:rsid w:val="005E6D2D"/>
    <w:rsid w:val="005E7128"/>
    <w:rsid w:val="005E760E"/>
    <w:rsid w:val="005F0167"/>
    <w:rsid w:val="005F0724"/>
    <w:rsid w:val="005F08C1"/>
    <w:rsid w:val="005F09A5"/>
    <w:rsid w:val="005F0E05"/>
    <w:rsid w:val="005F1531"/>
    <w:rsid w:val="005F1892"/>
    <w:rsid w:val="005F1A9E"/>
    <w:rsid w:val="005F1BD9"/>
    <w:rsid w:val="005F294C"/>
    <w:rsid w:val="005F2C2A"/>
    <w:rsid w:val="005F3370"/>
    <w:rsid w:val="005F3468"/>
    <w:rsid w:val="005F3AAD"/>
    <w:rsid w:val="005F3D6B"/>
    <w:rsid w:val="005F3DFA"/>
    <w:rsid w:val="005F3F3B"/>
    <w:rsid w:val="005F424C"/>
    <w:rsid w:val="005F4771"/>
    <w:rsid w:val="005F48AA"/>
    <w:rsid w:val="005F4B9B"/>
    <w:rsid w:val="005F4C93"/>
    <w:rsid w:val="005F4E8A"/>
    <w:rsid w:val="005F4E9F"/>
    <w:rsid w:val="005F5E83"/>
    <w:rsid w:val="005F6963"/>
    <w:rsid w:val="005F6B8D"/>
    <w:rsid w:val="005F6E00"/>
    <w:rsid w:val="005F6F0B"/>
    <w:rsid w:val="005F79A3"/>
    <w:rsid w:val="00600F5A"/>
    <w:rsid w:val="0060140E"/>
    <w:rsid w:val="006016FD"/>
    <w:rsid w:val="0060173F"/>
    <w:rsid w:val="00602ABC"/>
    <w:rsid w:val="00602F32"/>
    <w:rsid w:val="00603DDD"/>
    <w:rsid w:val="00603F34"/>
    <w:rsid w:val="006041FD"/>
    <w:rsid w:val="006045DE"/>
    <w:rsid w:val="00604F28"/>
    <w:rsid w:val="00605771"/>
    <w:rsid w:val="00605804"/>
    <w:rsid w:val="00605B1D"/>
    <w:rsid w:val="0060612A"/>
    <w:rsid w:val="0060624B"/>
    <w:rsid w:val="006067C2"/>
    <w:rsid w:val="0060685E"/>
    <w:rsid w:val="00606BEE"/>
    <w:rsid w:val="00607113"/>
    <w:rsid w:val="00607334"/>
    <w:rsid w:val="0060768F"/>
    <w:rsid w:val="0061024F"/>
    <w:rsid w:val="00610499"/>
    <w:rsid w:val="00610511"/>
    <w:rsid w:val="0061130B"/>
    <w:rsid w:val="006113C6"/>
    <w:rsid w:val="00611E07"/>
    <w:rsid w:val="00611ECC"/>
    <w:rsid w:val="006127B5"/>
    <w:rsid w:val="00613CE6"/>
    <w:rsid w:val="00613F43"/>
    <w:rsid w:val="00613F71"/>
    <w:rsid w:val="0061414D"/>
    <w:rsid w:val="00614748"/>
    <w:rsid w:val="00614DCF"/>
    <w:rsid w:val="00614E03"/>
    <w:rsid w:val="00615636"/>
    <w:rsid w:val="00615AE2"/>
    <w:rsid w:val="00615BB5"/>
    <w:rsid w:val="00615F22"/>
    <w:rsid w:val="00616170"/>
    <w:rsid w:val="0061621E"/>
    <w:rsid w:val="006162BC"/>
    <w:rsid w:val="00616435"/>
    <w:rsid w:val="00616BF2"/>
    <w:rsid w:val="006174B4"/>
    <w:rsid w:val="00617CD0"/>
    <w:rsid w:val="00617F5B"/>
    <w:rsid w:val="00620143"/>
    <w:rsid w:val="00620790"/>
    <w:rsid w:val="00620DC4"/>
    <w:rsid w:val="0062188B"/>
    <w:rsid w:val="00621A86"/>
    <w:rsid w:val="00621ABB"/>
    <w:rsid w:val="00621F27"/>
    <w:rsid w:val="00622784"/>
    <w:rsid w:val="00622DC1"/>
    <w:rsid w:val="00623677"/>
    <w:rsid w:val="006236AB"/>
    <w:rsid w:val="00623ADE"/>
    <w:rsid w:val="00623E61"/>
    <w:rsid w:val="00624555"/>
    <w:rsid w:val="00624936"/>
    <w:rsid w:val="00624CC8"/>
    <w:rsid w:val="00624D05"/>
    <w:rsid w:val="00624D2B"/>
    <w:rsid w:val="00624E6E"/>
    <w:rsid w:val="00625AF4"/>
    <w:rsid w:val="0062661E"/>
    <w:rsid w:val="0062733D"/>
    <w:rsid w:val="00627698"/>
    <w:rsid w:val="006277C3"/>
    <w:rsid w:val="00627C51"/>
    <w:rsid w:val="00630464"/>
    <w:rsid w:val="00630AFE"/>
    <w:rsid w:val="00630B3E"/>
    <w:rsid w:val="00630C61"/>
    <w:rsid w:val="006310FF"/>
    <w:rsid w:val="00631449"/>
    <w:rsid w:val="00631618"/>
    <w:rsid w:val="00631E36"/>
    <w:rsid w:val="00631FFB"/>
    <w:rsid w:val="006327B7"/>
    <w:rsid w:val="00632B67"/>
    <w:rsid w:val="00632C18"/>
    <w:rsid w:val="00632F3B"/>
    <w:rsid w:val="00633089"/>
    <w:rsid w:val="00633933"/>
    <w:rsid w:val="006339EE"/>
    <w:rsid w:val="00633CEC"/>
    <w:rsid w:val="00633E20"/>
    <w:rsid w:val="006342F6"/>
    <w:rsid w:val="006343FE"/>
    <w:rsid w:val="0063470B"/>
    <w:rsid w:val="006349D5"/>
    <w:rsid w:val="00634BE1"/>
    <w:rsid w:val="006354DC"/>
    <w:rsid w:val="006356A9"/>
    <w:rsid w:val="006357FC"/>
    <w:rsid w:val="00635F0E"/>
    <w:rsid w:val="006365E6"/>
    <w:rsid w:val="00636B13"/>
    <w:rsid w:val="00636EE3"/>
    <w:rsid w:val="006370C1"/>
    <w:rsid w:val="006374C9"/>
    <w:rsid w:val="0063782D"/>
    <w:rsid w:val="006378EE"/>
    <w:rsid w:val="00637A97"/>
    <w:rsid w:val="006400BF"/>
    <w:rsid w:val="00640279"/>
    <w:rsid w:val="00641467"/>
    <w:rsid w:val="006417C0"/>
    <w:rsid w:val="006425C1"/>
    <w:rsid w:val="00642608"/>
    <w:rsid w:val="00642B12"/>
    <w:rsid w:val="00642C34"/>
    <w:rsid w:val="006433B7"/>
    <w:rsid w:val="00643779"/>
    <w:rsid w:val="00643A38"/>
    <w:rsid w:val="00643D9C"/>
    <w:rsid w:val="00643F2B"/>
    <w:rsid w:val="00643FCB"/>
    <w:rsid w:val="00643FDB"/>
    <w:rsid w:val="00644415"/>
    <w:rsid w:val="00644ADC"/>
    <w:rsid w:val="006450E3"/>
    <w:rsid w:val="00645181"/>
    <w:rsid w:val="006451A8"/>
    <w:rsid w:val="006458C1"/>
    <w:rsid w:val="006463A2"/>
    <w:rsid w:val="006463BB"/>
    <w:rsid w:val="00646516"/>
    <w:rsid w:val="0064675F"/>
    <w:rsid w:val="00646F2C"/>
    <w:rsid w:val="00646FED"/>
    <w:rsid w:val="00647C60"/>
    <w:rsid w:val="00647D76"/>
    <w:rsid w:val="00647FF4"/>
    <w:rsid w:val="0065008E"/>
    <w:rsid w:val="00650122"/>
    <w:rsid w:val="006505BD"/>
    <w:rsid w:val="00650845"/>
    <w:rsid w:val="00650A73"/>
    <w:rsid w:val="006510F4"/>
    <w:rsid w:val="00651BBF"/>
    <w:rsid w:val="00651FEE"/>
    <w:rsid w:val="00652296"/>
    <w:rsid w:val="006522B5"/>
    <w:rsid w:val="006522E8"/>
    <w:rsid w:val="00652782"/>
    <w:rsid w:val="006528FD"/>
    <w:rsid w:val="0065326C"/>
    <w:rsid w:val="00653B19"/>
    <w:rsid w:val="00653FE4"/>
    <w:rsid w:val="006541C8"/>
    <w:rsid w:val="0065445F"/>
    <w:rsid w:val="006544C3"/>
    <w:rsid w:val="00654CA4"/>
    <w:rsid w:val="00654DD2"/>
    <w:rsid w:val="006551C7"/>
    <w:rsid w:val="00655296"/>
    <w:rsid w:val="00655414"/>
    <w:rsid w:val="0065594C"/>
    <w:rsid w:val="00655A96"/>
    <w:rsid w:val="00656047"/>
    <w:rsid w:val="0065667C"/>
    <w:rsid w:val="00656819"/>
    <w:rsid w:val="00656E7A"/>
    <w:rsid w:val="006571F1"/>
    <w:rsid w:val="0065739E"/>
    <w:rsid w:val="0065747B"/>
    <w:rsid w:val="00657B5A"/>
    <w:rsid w:val="00657B80"/>
    <w:rsid w:val="00657CCC"/>
    <w:rsid w:val="00657DDC"/>
    <w:rsid w:val="0066021F"/>
    <w:rsid w:val="006604A9"/>
    <w:rsid w:val="006604C5"/>
    <w:rsid w:val="0066053D"/>
    <w:rsid w:val="006605F8"/>
    <w:rsid w:val="00660A4B"/>
    <w:rsid w:val="00660B2A"/>
    <w:rsid w:val="006615AD"/>
    <w:rsid w:val="00661A33"/>
    <w:rsid w:val="00661EEF"/>
    <w:rsid w:val="00662431"/>
    <w:rsid w:val="0066260A"/>
    <w:rsid w:val="0066265A"/>
    <w:rsid w:val="00662C11"/>
    <w:rsid w:val="00663500"/>
    <w:rsid w:val="00663B42"/>
    <w:rsid w:val="00663D95"/>
    <w:rsid w:val="006645BE"/>
    <w:rsid w:val="006645F0"/>
    <w:rsid w:val="00664FEF"/>
    <w:rsid w:val="00665254"/>
    <w:rsid w:val="0066535F"/>
    <w:rsid w:val="006654FC"/>
    <w:rsid w:val="00665A89"/>
    <w:rsid w:val="00665BA1"/>
    <w:rsid w:val="00665BF6"/>
    <w:rsid w:val="006662F2"/>
    <w:rsid w:val="006663D7"/>
    <w:rsid w:val="006664C8"/>
    <w:rsid w:val="00666A42"/>
    <w:rsid w:val="00666BAF"/>
    <w:rsid w:val="00667C51"/>
    <w:rsid w:val="00667DD8"/>
    <w:rsid w:val="00667F58"/>
    <w:rsid w:val="00670B54"/>
    <w:rsid w:val="00670D59"/>
    <w:rsid w:val="0067118F"/>
    <w:rsid w:val="00671599"/>
    <w:rsid w:val="00671780"/>
    <w:rsid w:val="006721C3"/>
    <w:rsid w:val="0067318A"/>
    <w:rsid w:val="006734FD"/>
    <w:rsid w:val="0067456A"/>
    <w:rsid w:val="006749FE"/>
    <w:rsid w:val="00674A1D"/>
    <w:rsid w:val="006750A4"/>
    <w:rsid w:val="006750A9"/>
    <w:rsid w:val="0067570C"/>
    <w:rsid w:val="00675761"/>
    <w:rsid w:val="00675898"/>
    <w:rsid w:val="00675978"/>
    <w:rsid w:val="00675DC4"/>
    <w:rsid w:val="006768D2"/>
    <w:rsid w:val="00676F94"/>
    <w:rsid w:val="0067719A"/>
    <w:rsid w:val="00677213"/>
    <w:rsid w:val="00677566"/>
    <w:rsid w:val="00677ABF"/>
    <w:rsid w:val="00677C6C"/>
    <w:rsid w:val="006806BF"/>
    <w:rsid w:val="006807D5"/>
    <w:rsid w:val="00680D5A"/>
    <w:rsid w:val="00681126"/>
    <w:rsid w:val="00681B23"/>
    <w:rsid w:val="006826AB"/>
    <w:rsid w:val="00682AFB"/>
    <w:rsid w:val="006830C1"/>
    <w:rsid w:val="00683346"/>
    <w:rsid w:val="00683420"/>
    <w:rsid w:val="00683E0B"/>
    <w:rsid w:val="00683F12"/>
    <w:rsid w:val="00684502"/>
    <w:rsid w:val="00684939"/>
    <w:rsid w:val="00684A16"/>
    <w:rsid w:val="00684B8A"/>
    <w:rsid w:val="00684C9B"/>
    <w:rsid w:val="00684D84"/>
    <w:rsid w:val="006868B0"/>
    <w:rsid w:val="00686AFB"/>
    <w:rsid w:val="00686CA3"/>
    <w:rsid w:val="006873B4"/>
    <w:rsid w:val="00687897"/>
    <w:rsid w:val="006879ED"/>
    <w:rsid w:val="0069033E"/>
    <w:rsid w:val="006905AE"/>
    <w:rsid w:val="006905C7"/>
    <w:rsid w:val="006913D9"/>
    <w:rsid w:val="0069144A"/>
    <w:rsid w:val="00691499"/>
    <w:rsid w:val="006916F2"/>
    <w:rsid w:val="00691C27"/>
    <w:rsid w:val="00691EF3"/>
    <w:rsid w:val="00692437"/>
    <w:rsid w:val="00692F95"/>
    <w:rsid w:val="006939C2"/>
    <w:rsid w:val="00693A36"/>
    <w:rsid w:val="00693C38"/>
    <w:rsid w:val="0069417C"/>
    <w:rsid w:val="00694902"/>
    <w:rsid w:val="00694BF1"/>
    <w:rsid w:val="00695306"/>
    <w:rsid w:val="0069532B"/>
    <w:rsid w:val="006956AB"/>
    <w:rsid w:val="00695F4F"/>
    <w:rsid w:val="00696059"/>
    <w:rsid w:val="006963C1"/>
    <w:rsid w:val="006964C5"/>
    <w:rsid w:val="00696626"/>
    <w:rsid w:val="00696778"/>
    <w:rsid w:val="00696939"/>
    <w:rsid w:val="00696A3A"/>
    <w:rsid w:val="0069709C"/>
    <w:rsid w:val="0069738F"/>
    <w:rsid w:val="006974F4"/>
    <w:rsid w:val="00697C03"/>
    <w:rsid w:val="00697D5B"/>
    <w:rsid w:val="006A0000"/>
    <w:rsid w:val="006A0491"/>
    <w:rsid w:val="006A04DE"/>
    <w:rsid w:val="006A0AA2"/>
    <w:rsid w:val="006A0C2F"/>
    <w:rsid w:val="006A11E9"/>
    <w:rsid w:val="006A1B93"/>
    <w:rsid w:val="006A1F5D"/>
    <w:rsid w:val="006A240C"/>
    <w:rsid w:val="006A291E"/>
    <w:rsid w:val="006A333A"/>
    <w:rsid w:val="006A3F75"/>
    <w:rsid w:val="006A428F"/>
    <w:rsid w:val="006A49FE"/>
    <w:rsid w:val="006A4A3E"/>
    <w:rsid w:val="006A4A91"/>
    <w:rsid w:val="006A4A9B"/>
    <w:rsid w:val="006A558B"/>
    <w:rsid w:val="006A558E"/>
    <w:rsid w:val="006A57E5"/>
    <w:rsid w:val="006A61C9"/>
    <w:rsid w:val="006A6853"/>
    <w:rsid w:val="006A6AAA"/>
    <w:rsid w:val="006A6C9F"/>
    <w:rsid w:val="006A7497"/>
    <w:rsid w:val="006A76E2"/>
    <w:rsid w:val="006A77F3"/>
    <w:rsid w:val="006A7A29"/>
    <w:rsid w:val="006B0711"/>
    <w:rsid w:val="006B077C"/>
    <w:rsid w:val="006B0BEC"/>
    <w:rsid w:val="006B0C7F"/>
    <w:rsid w:val="006B0D72"/>
    <w:rsid w:val="006B1291"/>
    <w:rsid w:val="006B1C63"/>
    <w:rsid w:val="006B1E2C"/>
    <w:rsid w:val="006B20E5"/>
    <w:rsid w:val="006B2191"/>
    <w:rsid w:val="006B2471"/>
    <w:rsid w:val="006B267F"/>
    <w:rsid w:val="006B27AF"/>
    <w:rsid w:val="006B2E81"/>
    <w:rsid w:val="006B3166"/>
    <w:rsid w:val="006B3367"/>
    <w:rsid w:val="006B3BBD"/>
    <w:rsid w:val="006B3C18"/>
    <w:rsid w:val="006B4A65"/>
    <w:rsid w:val="006B53A2"/>
    <w:rsid w:val="006B5C29"/>
    <w:rsid w:val="006B77D1"/>
    <w:rsid w:val="006C0335"/>
    <w:rsid w:val="006C1072"/>
    <w:rsid w:val="006C13C5"/>
    <w:rsid w:val="006C2CBD"/>
    <w:rsid w:val="006C3651"/>
    <w:rsid w:val="006C37AE"/>
    <w:rsid w:val="006C4377"/>
    <w:rsid w:val="006C4A32"/>
    <w:rsid w:val="006C4EA2"/>
    <w:rsid w:val="006C53AC"/>
    <w:rsid w:val="006C5762"/>
    <w:rsid w:val="006C57F3"/>
    <w:rsid w:val="006C5800"/>
    <w:rsid w:val="006C59B2"/>
    <w:rsid w:val="006C5CBF"/>
    <w:rsid w:val="006C5FF7"/>
    <w:rsid w:val="006C647A"/>
    <w:rsid w:val="006C6C62"/>
    <w:rsid w:val="006C7248"/>
    <w:rsid w:val="006C7429"/>
    <w:rsid w:val="006D0667"/>
    <w:rsid w:val="006D1050"/>
    <w:rsid w:val="006D1593"/>
    <w:rsid w:val="006D1FC6"/>
    <w:rsid w:val="006D22BD"/>
    <w:rsid w:val="006D24D2"/>
    <w:rsid w:val="006D286B"/>
    <w:rsid w:val="006D2A89"/>
    <w:rsid w:val="006D2E1D"/>
    <w:rsid w:val="006D2F6C"/>
    <w:rsid w:val="006D3220"/>
    <w:rsid w:val="006D3269"/>
    <w:rsid w:val="006D3397"/>
    <w:rsid w:val="006D3569"/>
    <w:rsid w:val="006D36EC"/>
    <w:rsid w:val="006D431B"/>
    <w:rsid w:val="006D4548"/>
    <w:rsid w:val="006D4AD1"/>
    <w:rsid w:val="006D4CD9"/>
    <w:rsid w:val="006D4F1F"/>
    <w:rsid w:val="006D5013"/>
    <w:rsid w:val="006D508C"/>
    <w:rsid w:val="006D57D9"/>
    <w:rsid w:val="006D5CD0"/>
    <w:rsid w:val="006D5FFC"/>
    <w:rsid w:val="006D640A"/>
    <w:rsid w:val="006D6AF1"/>
    <w:rsid w:val="006D77E0"/>
    <w:rsid w:val="006D7BD7"/>
    <w:rsid w:val="006D7F29"/>
    <w:rsid w:val="006D7FDA"/>
    <w:rsid w:val="006D7FF5"/>
    <w:rsid w:val="006E0116"/>
    <w:rsid w:val="006E1410"/>
    <w:rsid w:val="006E189E"/>
    <w:rsid w:val="006E1A36"/>
    <w:rsid w:val="006E2980"/>
    <w:rsid w:val="006E2C83"/>
    <w:rsid w:val="006E2F90"/>
    <w:rsid w:val="006E33CE"/>
    <w:rsid w:val="006E4071"/>
    <w:rsid w:val="006E41C0"/>
    <w:rsid w:val="006E48B2"/>
    <w:rsid w:val="006E4C4C"/>
    <w:rsid w:val="006E543C"/>
    <w:rsid w:val="006E65FA"/>
    <w:rsid w:val="006E67C1"/>
    <w:rsid w:val="006E6CFC"/>
    <w:rsid w:val="006E6FF8"/>
    <w:rsid w:val="006E7B57"/>
    <w:rsid w:val="006E7F34"/>
    <w:rsid w:val="006F03E3"/>
    <w:rsid w:val="006F04B7"/>
    <w:rsid w:val="006F074B"/>
    <w:rsid w:val="006F1914"/>
    <w:rsid w:val="006F2C8B"/>
    <w:rsid w:val="006F2CCF"/>
    <w:rsid w:val="006F2D79"/>
    <w:rsid w:val="006F315C"/>
    <w:rsid w:val="006F33DF"/>
    <w:rsid w:val="006F3DE3"/>
    <w:rsid w:val="006F3F4C"/>
    <w:rsid w:val="006F42BF"/>
    <w:rsid w:val="006F4C11"/>
    <w:rsid w:val="006F4D14"/>
    <w:rsid w:val="006F4D3F"/>
    <w:rsid w:val="006F5CD6"/>
    <w:rsid w:val="006F63C1"/>
    <w:rsid w:val="006F67BC"/>
    <w:rsid w:val="006F69DD"/>
    <w:rsid w:val="006F6C76"/>
    <w:rsid w:val="006F74F0"/>
    <w:rsid w:val="006F7647"/>
    <w:rsid w:val="006F7A3D"/>
    <w:rsid w:val="006F7BE5"/>
    <w:rsid w:val="006F7FB2"/>
    <w:rsid w:val="007006E4"/>
    <w:rsid w:val="00700A07"/>
    <w:rsid w:val="00700CD8"/>
    <w:rsid w:val="00701318"/>
    <w:rsid w:val="0070170D"/>
    <w:rsid w:val="007018E1"/>
    <w:rsid w:val="0070204E"/>
    <w:rsid w:val="007033C6"/>
    <w:rsid w:val="007035BD"/>
    <w:rsid w:val="0070396D"/>
    <w:rsid w:val="00703A0A"/>
    <w:rsid w:val="00703CCE"/>
    <w:rsid w:val="00704138"/>
    <w:rsid w:val="007042ED"/>
    <w:rsid w:val="00704763"/>
    <w:rsid w:val="007048B1"/>
    <w:rsid w:val="00704934"/>
    <w:rsid w:val="00704EB6"/>
    <w:rsid w:val="007059C2"/>
    <w:rsid w:val="00705A21"/>
    <w:rsid w:val="00705AF2"/>
    <w:rsid w:val="00705ED9"/>
    <w:rsid w:val="007065E6"/>
    <w:rsid w:val="00706924"/>
    <w:rsid w:val="007069D5"/>
    <w:rsid w:val="007078DA"/>
    <w:rsid w:val="00707A62"/>
    <w:rsid w:val="00707E3B"/>
    <w:rsid w:val="007102AC"/>
    <w:rsid w:val="00710B0B"/>
    <w:rsid w:val="00710BCA"/>
    <w:rsid w:val="00710DB9"/>
    <w:rsid w:val="0071149A"/>
    <w:rsid w:val="0071156E"/>
    <w:rsid w:val="00711C6F"/>
    <w:rsid w:val="00711E87"/>
    <w:rsid w:val="00712773"/>
    <w:rsid w:val="007127C6"/>
    <w:rsid w:val="0071283E"/>
    <w:rsid w:val="00712CA8"/>
    <w:rsid w:val="00713AEF"/>
    <w:rsid w:val="00714020"/>
    <w:rsid w:val="007142CE"/>
    <w:rsid w:val="007147CA"/>
    <w:rsid w:val="00714997"/>
    <w:rsid w:val="00714F24"/>
    <w:rsid w:val="00714FC3"/>
    <w:rsid w:val="0071508A"/>
    <w:rsid w:val="00715CFD"/>
    <w:rsid w:val="00716045"/>
    <w:rsid w:val="00716881"/>
    <w:rsid w:val="00716A8F"/>
    <w:rsid w:val="00716E0B"/>
    <w:rsid w:val="00716F77"/>
    <w:rsid w:val="0071724B"/>
    <w:rsid w:val="007174A7"/>
    <w:rsid w:val="0071774B"/>
    <w:rsid w:val="00717E04"/>
    <w:rsid w:val="00720162"/>
    <w:rsid w:val="00720414"/>
    <w:rsid w:val="00720838"/>
    <w:rsid w:val="0072135E"/>
    <w:rsid w:val="007219A4"/>
    <w:rsid w:val="00721AA5"/>
    <w:rsid w:val="0072226B"/>
    <w:rsid w:val="00722945"/>
    <w:rsid w:val="00722EBF"/>
    <w:rsid w:val="0072394B"/>
    <w:rsid w:val="00723A0B"/>
    <w:rsid w:val="00723AD4"/>
    <w:rsid w:val="00723FD3"/>
    <w:rsid w:val="00724D4D"/>
    <w:rsid w:val="00724F3B"/>
    <w:rsid w:val="00725094"/>
    <w:rsid w:val="0072515A"/>
    <w:rsid w:val="007255B0"/>
    <w:rsid w:val="00725831"/>
    <w:rsid w:val="00725FB6"/>
    <w:rsid w:val="00726485"/>
    <w:rsid w:val="00726A97"/>
    <w:rsid w:val="00726B71"/>
    <w:rsid w:val="00726C26"/>
    <w:rsid w:val="00726D35"/>
    <w:rsid w:val="007279D8"/>
    <w:rsid w:val="00727B2A"/>
    <w:rsid w:val="007303AE"/>
    <w:rsid w:val="00730E63"/>
    <w:rsid w:val="00731084"/>
    <w:rsid w:val="007311FF"/>
    <w:rsid w:val="007312A8"/>
    <w:rsid w:val="007313E8"/>
    <w:rsid w:val="00731405"/>
    <w:rsid w:val="00731C5D"/>
    <w:rsid w:val="0073220C"/>
    <w:rsid w:val="00732420"/>
    <w:rsid w:val="00732625"/>
    <w:rsid w:val="007326C0"/>
    <w:rsid w:val="00732F21"/>
    <w:rsid w:val="00733291"/>
    <w:rsid w:val="007335C6"/>
    <w:rsid w:val="007338C9"/>
    <w:rsid w:val="00734057"/>
    <w:rsid w:val="00735127"/>
    <w:rsid w:val="00735190"/>
    <w:rsid w:val="00735404"/>
    <w:rsid w:val="0073553F"/>
    <w:rsid w:val="00735617"/>
    <w:rsid w:val="007358FD"/>
    <w:rsid w:val="0073599A"/>
    <w:rsid w:val="00736435"/>
    <w:rsid w:val="00736A50"/>
    <w:rsid w:val="00736AEA"/>
    <w:rsid w:val="00737A83"/>
    <w:rsid w:val="00737B68"/>
    <w:rsid w:val="00740174"/>
    <w:rsid w:val="00740C5E"/>
    <w:rsid w:val="00740E9B"/>
    <w:rsid w:val="00740EDF"/>
    <w:rsid w:val="00741DC0"/>
    <w:rsid w:val="00741F92"/>
    <w:rsid w:val="00742277"/>
    <w:rsid w:val="0074286B"/>
    <w:rsid w:val="00742930"/>
    <w:rsid w:val="00742B0C"/>
    <w:rsid w:val="0074305B"/>
    <w:rsid w:val="007436B9"/>
    <w:rsid w:val="0074379C"/>
    <w:rsid w:val="007441B9"/>
    <w:rsid w:val="0074432B"/>
    <w:rsid w:val="00744351"/>
    <w:rsid w:val="007446A5"/>
    <w:rsid w:val="00744E08"/>
    <w:rsid w:val="0074500E"/>
    <w:rsid w:val="00745576"/>
    <w:rsid w:val="00745729"/>
    <w:rsid w:val="00746335"/>
    <w:rsid w:val="00746500"/>
    <w:rsid w:val="00746CA8"/>
    <w:rsid w:val="007476A5"/>
    <w:rsid w:val="007477F5"/>
    <w:rsid w:val="00747FD3"/>
    <w:rsid w:val="007502E1"/>
    <w:rsid w:val="00750498"/>
    <w:rsid w:val="00750780"/>
    <w:rsid w:val="0075088C"/>
    <w:rsid w:val="0075094F"/>
    <w:rsid w:val="00750CD5"/>
    <w:rsid w:val="00750DF6"/>
    <w:rsid w:val="0075101D"/>
    <w:rsid w:val="00751865"/>
    <w:rsid w:val="00751D32"/>
    <w:rsid w:val="00751DEE"/>
    <w:rsid w:val="007523B5"/>
    <w:rsid w:val="007528E8"/>
    <w:rsid w:val="00752BC1"/>
    <w:rsid w:val="00753008"/>
    <w:rsid w:val="007532FA"/>
    <w:rsid w:val="00753733"/>
    <w:rsid w:val="007541AA"/>
    <w:rsid w:val="00754341"/>
    <w:rsid w:val="007545A2"/>
    <w:rsid w:val="00754A09"/>
    <w:rsid w:val="00754AC7"/>
    <w:rsid w:val="0075691B"/>
    <w:rsid w:val="007569E5"/>
    <w:rsid w:val="00756E80"/>
    <w:rsid w:val="00756FA6"/>
    <w:rsid w:val="00757498"/>
    <w:rsid w:val="007577D4"/>
    <w:rsid w:val="007604F1"/>
    <w:rsid w:val="007609E0"/>
    <w:rsid w:val="007609F6"/>
    <w:rsid w:val="00760A6C"/>
    <w:rsid w:val="00760BFF"/>
    <w:rsid w:val="00760EC5"/>
    <w:rsid w:val="007610B8"/>
    <w:rsid w:val="0076112A"/>
    <w:rsid w:val="00761995"/>
    <w:rsid w:val="00761A08"/>
    <w:rsid w:val="00762174"/>
    <w:rsid w:val="007625C3"/>
    <w:rsid w:val="00762AEB"/>
    <w:rsid w:val="00762BE9"/>
    <w:rsid w:val="00763324"/>
    <w:rsid w:val="0076338D"/>
    <w:rsid w:val="007634F3"/>
    <w:rsid w:val="007638CC"/>
    <w:rsid w:val="00763900"/>
    <w:rsid w:val="00763A5F"/>
    <w:rsid w:val="0076422C"/>
    <w:rsid w:val="00764E0F"/>
    <w:rsid w:val="00764F4A"/>
    <w:rsid w:val="0076551C"/>
    <w:rsid w:val="0076590A"/>
    <w:rsid w:val="00765A0E"/>
    <w:rsid w:val="00765AAD"/>
    <w:rsid w:val="00765AD0"/>
    <w:rsid w:val="007661FB"/>
    <w:rsid w:val="00766535"/>
    <w:rsid w:val="00766B2E"/>
    <w:rsid w:val="00766C52"/>
    <w:rsid w:val="00766E69"/>
    <w:rsid w:val="00767145"/>
    <w:rsid w:val="00767319"/>
    <w:rsid w:val="00767EC7"/>
    <w:rsid w:val="00770684"/>
    <w:rsid w:val="0077114C"/>
    <w:rsid w:val="00771175"/>
    <w:rsid w:val="007717BD"/>
    <w:rsid w:val="00771ABD"/>
    <w:rsid w:val="00771B56"/>
    <w:rsid w:val="007721F4"/>
    <w:rsid w:val="00772EFB"/>
    <w:rsid w:val="00773262"/>
    <w:rsid w:val="007736E2"/>
    <w:rsid w:val="0077376B"/>
    <w:rsid w:val="00773BEF"/>
    <w:rsid w:val="007746E5"/>
    <w:rsid w:val="00774BBF"/>
    <w:rsid w:val="00774F27"/>
    <w:rsid w:val="00774F2D"/>
    <w:rsid w:val="00775448"/>
    <w:rsid w:val="0077574C"/>
    <w:rsid w:val="00775CAB"/>
    <w:rsid w:val="00776016"/>
    <w:rsid w:val="0077614A"/>
    <w:rsid w:val="00776564"/>
    <w:rsid w:val="00777332"/>
    <w:rsid w:val="00780494"/>
    <w:rsid w:val="00780D29"/>
    <w:rsid w:val="00781673"/>
    <w:rsid w:val="007822BB"/>
    <w:rsid w:val="00782E9A"/>
    <w:rsid w:val="007830F7"/>
    <w:rsid w:val="00783146"/>
    <w:rsid w:val="007835AD"/>
    <w:rsid w:val="007838E6"/>
    <w:rsid w:val="007848DF"/>
    <w:rsid w:val="00784ADA"/>
    <w:rsid w:val="00784D52"/>
    <w:rsid w:val="00785C97"/>
    <w:rsid w:val="0078609A"/>
    <w:rsid w:val="007864AF"/>
    <w:rsid w:val="0078682C"/>
    <w:rsid w:val="007871D6"/>
    <w:rsid w:val="00787336"/>
    <w:rsid w:val="00787588"/>
    <w:rsid w:val="00787D06"/>
    <w:rsid w:val="00787D11"/>
    <w:rsid w:val="007904DE"/>
    <w:rsid w:val="007905D4"/>
    <w:rsid w:val="0079073C"/>
    <w:rsid w:val="00790F7A"/>
    <w:rsid w:val="00790FC9"/>
    <w:rsid w:val="00791203"/>
    <w:rsid w:val="0079128B"/>
    <w:rsid w:val="00791BBB"/>
    <w:rsid w:val="0079221C"/>
    <w:rsid w:val="00792687"/>
    <w:rsid w:val="00792E15"/>
    <w:rsid w:val="00792F70"/>
    <w:rsid w:val="00793305"/>
    <w:rsid w:val="0079396A"/>
    <w:rsid w:val="00793FB4"/>
    <w:rsid w:val="0079436A"/>
    <w:rsid w:val="00794E1A"/>
    <w:rsid w:val="007955A9"/>
    <w:rsid w:val="00795671"/>
    <w:rsid w:val="00796B65"/>
    <w:rsid w:val="00796BF3"/>
    <w:rsid w:val="00797655"/>
    <w:rsid w:val="00797702"/>
    <w:rsid w:val="0079770E"/>
    <w:rsid w:val="00797F76"/>
    <w:rsid w:val="007A05DC"/>
    <w:rsid w:val="007A072D"/>
    <w:rsid w:val="007A086A"/>
    <w:rsid w:val="007A0871"/>
    <w:rsid w:val="007A0CC4"/>
    <w:rsid w:val="007A0F57"/>
    <w:rsid w:val="007A1376"/>
    <w:rsid w:val="007A15E4"/>
    <w:rsid w:val="007A2A6A"/>
    <w:rsid w:val="007A2B2E"/>
    <w:rsid w:val="007A2F98"/>
    <w:rsid w:val="007A33B6"/>
    <w:rsid w:val="007A364E"/>
    <w:rsid w:val="007A3A00"/>
    <w:rsid w:val="007A3C78"/>
    <w:rsid w:val="007A3EFF"/>
    <w:rsid w:val="007A400D"/>
    <w:rsid w:val="007A44C5"/>
    <w:rsid w:val="007A49B0"/>
    <w:rsid w:val="007A4F31"/>
    <w:rsid w:val="007A56C8"/>
    <w:rsid w:val="007A6C7C"/>
    <w:rsid w:val="007A75A0"/>
    <w:rsid w:val="007A7763"/>
    <w:rsid w:val="007A7BDE"/>
    <w:rsid w:val="007B005C"/>
    <w:rsid w:val="007B08DE"/>
    <w:rsid w:val="007B09B6"/>
    <w:rsid w:val="007B0BD2"/>
    <w:rsid w:val="007B17CB"/>
    <w:rsid w:val="007B1A97"/>
    <w:rsid w:val="007B1CE2"/>
    <w:rsid w:val="007B1E39"/>
    <w:rsid w:val="007B2236"/>
    <w:rsid w:val="007B267D"/>
    <w:rsid w:val="007B2810"/>
    <w:rsid w:val="007B28F0"/>
    <w:rsid w:val="007B2FC8"/>
    <w:rsid w:val="007B359A"/>
    <w:rsid w:val="007B371A"/>
    <w:rsid w:val="007B38F7"/>
    <w:rsid w:val="007B39C3"/>
    <w:rsid w:val="007B3EC2"/>
    <w:rsid w:val="007B42BF"/>
    <w:rsid w:val="007B4470"/>
    <w:rsid w:val="007B4BBD"/>
    <w:rsid w:val="007B5352"/>
    <w:rsid w:val="007B58E2"/>
    <w:rsid w:val="007B5942"/>
    <w:rsid w:val="007B5A0B"/>
    <w:rsid w:val="007B5FFA"/>
    <w:rsid w:val="007B6687"/>
    <w:rsid w:val="007B6970"/>
    <w:rsid w:val="007B6D49"/>
    <w:rsid w:val="007B6FE4"/>
    <w:rsid w:val="007B715C"/>
    <w:rsid w:val="007B71AF"/>
    <w:rsid w:val="007B78D5"/>
    <w:rsid w:val="007B7F97"/>
    <w:rsid w:val="007C0661"/>
    <w:rsid w:val="007C0E31"/>
    <w:rsid w:val="007C0EDF"/>
    <w:rsid w:val="007C0F9E"/>
    <w:rsid w:val="007C139B"/>
    <w:rsid w:val="007C14F4"/>
    <w:rsid w:val="007C16F8"/>
    <w:rsid w:val="007C177A"/>
    <w:rsid w:val="007C1B15"/>
    <w:rsid w:val="007C1C24"/>
    <w:rsid w:val="007C214F"/>
    <w:rsid w:val="007C270F"/>
    <w:rsid w:val="007C294A"/>
    <w:rsid w:val="007C2C3A"/>
    <w:rsid w:val="007C32E9"/>
    <w:rsid w:val="007C342A"/>
    <w:rsid w:val="007C3F5D"/>
    <w:rsid w:val="007C4108"/>
    <w:rsid w:val="007C4373"/>
    <w:rsid w:val="007C4810"/>
    <w:rsid w:val="007C4A06"/>
    <w:rsid w:val="007C4C42"/>
    <w:rsid w:val="007C4EAA"/>
    <w:rsid w:val="007C50DC"/>
    <w:rsid w:val="007C5144"/>
    <w:rsid w:val="007C528B"/>
    <w:rsid w:val="007C57E5"/>
    <w:rsid w:val="007C5A7A"/>
    <w:rsid w:val="007C5D8D"/>
    <w:rsid w:val="007C5EA3"/>
    <w:rsid w:val="007C6B6F"/>
    <w:rsid w:val="007C6D9F"/>
    <w:rsid w:val="007C7728"/>
    <w:rsid w:val="007C77D2"/>
    <w:rsid w:val="007C79CF"/>
    <w:rsid w:val="007C7B72"/>
    <w:rsid w:val="007C7F46"/>
    <w:rsid w:val="007D0213"/>
    <w:rsid w:val="007D085E"/>
    <w:rsid w:val="007D0B43"/>
    <w:rsid w:val="007D0FA3"/>
    <w:rsid w:val="007D1220"/>
    <w:rsid w:val="007D16F5"/>
    <w:rsid w:val="007D1BBC"/>
    <w:rsid w:val="007D1DD2"/>
    <w:rsid w:val="007D2692"/>
    <w:rsid w:val="007D295A"/>
    <w:rsid w:val="007D3267"/>
    <w:rsid w:val="007D3482"/>
    <w:rsid w:val="007D34BB"/>
    <w:rsid w:val="007D3C82"/>
    <w:rsid w:val="007D4068"/>
    <w:rsid w:val="007D4088"/>
    <w:rsid w:val="007D4128"/>
    <w:rsid w:val="007D42B1"/>
    <w:rsid w:val="007D5A85"/>
    <w:rsid w:val="007D5B2C"/>
    <w:rsid w:val="007D5CA2"/>
    <w:rsid w:val="007D5F56"/>
    <w:rsid w:val="007D5FEC"/>
    <w:rsid w:val="007D611D"/>
    <w:rsid w:val="007D62FE"/>
    <w:rsid w:val="007D6792"/>
    <w:rsid w:val="007D6D5C"/>
    <w:rsid w:val="007D6E72"/>
    <w:rsid w:val="007D7870"/>
    <w:rsid w:val="007E00DB"/>
    <w:rsid w:val="007E02FE"/>
    <w:rsid w:val="007E03FA"/>
    <w:rsid w:val="007E0DFD"/>
    <w:rsid w:val="007E1155"/>
    <w:rsid w:val="007E1750"/>
    <w:rsid w:val="007E17E8"/>
    <w:rsid w:val="007E1A34"/>
    <w:rsid w:val="007E1DC8"/>
    <w:rsid w:val="007E1F65"/>
    <w:rsid w:val="007E21A5"/>
    <w:rsid w:val="007E2607"/>
    <w:rsid w:val="007E27CA"/>
    <w:rsid w:val="007E2A15"/>
    <w:rsid w:val="007E2ADF"/>
    <w:rsid w:val="007E30F5"/>
    <w:rsid w:val="007E35AE"/>
    <w:rsid w:val="007E4937"/>
    <w:rsid w:val="007E4B73"/>
    <w:rsid w:val="007E4BF0"/>
    <w:rsid w:val="007E560A"/>
    <w:rsid w:val="007E64E5"/>
    <w:rsid w:val="007E6522"/>
    <w:rsid w:val="007E68BD"/>
    <w:rsid w:val="007E6B99"/>
    <w:rsid w:val="007E6C9A"/>
    <w:rsid w:val="007E733A"/>
    <w:rsid w:val="007E79E2"/>
    <w:rsid w:val="007F0080"/>
    <w:rsid w:val="007F01C2"/>
    <w:rsid w:val="007F0440"/>
    <w:rsid w:val="007F0F4B"/>
    <w:rsid w:val="007F1214"/>
    <w:rsid w:val="007F122A"/>
    <w:rsid w:val="007F1472"/>
    <w:rsid w:val="007F16B2"/>
    <w:rsid w:val="007F1975"/>
    <w:rsid w:val="007F1B22"/>
    <w:rsid w:val="007F20F5"/>
    <w:rsid w:val="007F2153"/>
    <w:rsid w:val="007F28AE"/>
    <w:rsid w:val="007F2B9A"/>
    <w:rsid w:val="007F2BD1"/>
    <w:rsid w:val="007F32CD"/>
    <w:rsid w:val="007F388F"/>
    <w:rsid w:val="007F38B3"/>
    <w:rsid w:val="007F3925"/>
    <w:rsid w:val="007F39D8"/>
    <w:rsid w:val="007F43AE"/>
    <w:rsid w:val="007F43D7"/>
    <w:rsid w:val="007F4549"/>
    <w:rsid w:val="007F4566"/>
    <w:rsid w:val="007F47BA"/>
    <w:rsid w:val="007F4964"/>
    <w:rsid w:val="007F4C8D"/>
    <w:rsid w:val="007F5111"/>
    <w:rsid w:val="007F55F0"/>
    <w:rsid w:val="007F58D6"/>
    <w:rsid w:val="007F6130"/>
    <w:rsid w:val="007F6195"/>
    <w:rsid w:val="007F671D"/>
    <w:rsid w:val="007F7323"/>
    <w:rsid w:val="007F7D99"/>
    <w:rsid w:val="007F7E13"/>
    <w:rsid w:val="008000D4"/>
    <w:rsid w:val="008002F3"/>
    <w:rsid w:val="00800350"/>
    <w:rsid w:val="0080049C"/>
    <w:rsid w:val="00800F52"/>
    <w:rsid w:val="00801549"/>
    <w:rsid w:val="00801610"/>
    <w:rsid w:val="0080184F"/>
    <w:rsid w:val="00801D7C"/>
    <w:rsid w:val="00801EA2"/>
    <w:rsid w:val="00802250"/>
    <w:rsid w:val="008027C4"/>
    <w:rsid w:val="00802A6F"/>
    <w:rsid w:val="00802AFB"/>
    <w:rsid w:val="00802BA2"/>
    <w:rsid w:val="00802C71"/>
    <w:rsid w:val="008036D5"/>
    <w:rsid w:val="00803CBE"/>
    <w:rsid w:val="0080423B"/>
    <w:rsid w:val="00804400"/>
    <w:rsid w:val="00804834"/>
    <w:rsid w:val="008051E5"/>
    <w:rsid w:val="008059BF"/>
    <w:rsid w:val="008063C1"/>
    <w:rsid w:val="00806E06"/>
    <w:rsid w:val="00807ED4"/>
    <w:rsid w:val="0081039E"/>
    <w:rsid w:val="008104FD"/>
    <w:rsid w:val="008107D4"/>
    <w:rsid w:val="00810858"/>
    <w:rsid w:val="00810C45"/>
    <w:rsid w:val="0081132F"/>
    <w:rsid w:val="008123AD"/>
    <w:rsid w:val="00812C49"/>
    <w:rsid w:val="008139BA"/>
    <w:rsid w:val="00813B05"/>
    <w:rsid w:val="00813DA5"/>
    <w:rsid w:val="00813F06"/>
    <w:rsid w:val="008142EB"/>
    <w:rsid w:val="0081430D"/>
    <w:rsid w:val="0081486F"/>
    <w:rsid w:val="00814F12"/>
    <w:rsid w:val="00815A5C"/>
    <w:rsid w:val="008164F9"/>
    <w:rsid w:val="00816B1C"/>
    <w:rsid w:val="00816DEF"/>
    <w:rsid w:val="008176DB"/>
    <w:rsid w:val="00817A55"/>
    <w:rsid w:val="00817B91"/>
    <w:rsid w:val="00817DB3"/>
    <w:rsid w:val="0082046D"/>
    <w:rsid w:val="0082070E"/>
    <w:rsid w:val="0082077A"/>
    <w:rsid w:val="008209AC"/>
    <w:rsid w:val="00820B14"/>
    <w:rsid w:val="00821217"/>
    <w:rsid w:val="008216E6"/>
    <w:rsid w:val="008219B8"/>
    <w:rsid w:val="008219EA"/>
    <w:rsid w:val="00821AB3"/>
    <w:rsid w:val="00821FFF"/>
    <w:rsid w:val="0082221E"/>
    <w:rsid w:val="00822221"/>
    <w:rsid w:val="00822259"/>
    <w:rsid w:val="0082257A"/>
    <w:rsid w:val="00822CA5"/>
    <w:rsid w:val="00823AEB"/>
    <w:rsid w:val="00823C66"/>
    <w:rsid w:val="008240E0"/>
    <w:rsid w:val="00824371"/>
    <w:rsid w:val="008244C9"/>
    <w:rsid w:val="0082451E"/>
    <w:rsid w:val="0082505A"/>
    <w:rsid w:val="0082505E"/>
    <w:rsid w:val="00825426"/>
    <w:rsid w:val="008255BC"/>
    <w:rsid w:val="0082622F"/>
    <w:rsid w:val="00826316"/>
    <w:rsid w:val="00826A26"/>
    <w:rsid w:val="0082761D"/>
    <w:rsid w:val="008276B3"/>
    <w:rsid w:val="00827A2B"/>
    <w:rsid w:val="00827E3A"/>
    <w:rsid w:val="00827ED5"/>
    <w:rsid w:val="00830034"/>
    <w:rsid w:val="00830C65"/>
    <w:rsid w:val="008316A1"/>
    <w:rsid w:val="00832617"/>
    <w:rsid w:val="0083298A"/>
    <w:rsid w:val="00833201"/>
    <w:rsid w:val="0083349E"/>
    <w:rsid w:val="008336CD"/>
    <w:rsid w:val="00833960"/>
    <w:rsid w:val="00833F67"/>
    <w:rsid w:val="00834121"/>
    <w:rsid w:val="008359B9"/>
    <w:rsid w:val="0083656D"/>
    <w:rsid w:val="008368CB"/>
    <w:rsid w:val="00836944"/>
    <w:rsid w:val="00836F83"/>
    <w:rsid w:val="00837566"/>
    <w:rsid w:val="008379D6"/>
    <w:rsid w:val="00837DD3"/>
    <w:rsid w:val="00837E1D"/>
    <w:rsid w:val="00840385"/>
    <w:rsid w:val="0084056E"/>
    <w:rsid w:val="00840A3D"/>
    <w:rsid w:val="00840E42"/>
    <w:rsid w:val="00840F8D"/>
    <w:rsid w:val="00841028"/>
    <w:rsid w:val="008414D4"/>
    <w:rsid w:val="00841A9E"/>
    <w:rsid w:val="00841AC5"/>
    <w:rsid w:val="008426AE"/>
    <w:rsid w:val="00842A83"/>
    <w:rsid w:val="00842CCA"/>
    <w:rsid w:val="00842E28"/>
    <w:rsid w:val="00842ED5"/>
    <w:rsid w:val="00843826"/>
    <w:rsid w:val="0084416D"/>
    <w:rsid w:val="0084448C"/>
    <w:rsid w:val="008447F1"/>
    <w:rsid w:val="00844FC5"/>
    <w:rsid w:val="008456F2"/>
    <w:rsid w:val="00845A19"/>
    <w:rsid w:val="00845C1F"/>
    <w:rsid w:val="00845E55"/>
    <w:rsid w:val="00846374"/>
    <w:rsid w:val="008464D3"/>
    <w:rsid w:val="00846C96"/>
    <w:rsid w:val="00847B27"/>
    <w:rsid w:val="00847CEA"/>
    <w:rsid w:val="008501FE"/>
    <w:rsid w:val="00850283"/>
    <w:rsid w:val="00850546"/>
    <w:rsid w:val="00850C92"/>
    <w:rsid w:val="00850FDD"/>
    <w:rsid w:val="00850FED"/>
    <w:rsid w:val="008515E1"/>
    <w:rsid w:val="008518F8"/>
    <w:rsid w:val="00851C3A"/>
    <w:rsid w:val="00852234"/>
    <w:rsid w:val="00852BA8"/>
    <w:rsid w:val="00852E69"/>
    <w:rsid w:val="0085309C"/>
    <w:rsid w:val="0085343A"/>
    <w:rsid w:val="00853454"/>
    <w:rsid w:val="00853503"/>
    <w:rsid w:val="0085352B"/>
    <w:rsid w:val="008536A2"/>
    <w:rsid w:val="0085388D"/>
    <w:rsid w:val="00853971"/>
    <w:rsid w:val="00853A24"/>
    <w:rsid w:val="0085407A"/>
    <w:rsid w:val="008540A6"/>
    <w:rsid w:val="0085479C"/>
    <w:rsid w:val="00854882"/>
    <w:rsid w:val="008548A9"/>
    <w:rsid w:val="00854BED"/>
    <w:rsid w:val="00854BFB"/>
    <w:rsid w:val="00854EFA"/>
    <w:rsid w:val="008551E2"/>
    <w:rsid w:val="008552C9"/>
    <w:rsid w:val="00855703"/>
    <w:rsid w:val="0085608A"/>
    <w:rsid w:val="00856102"/>
    <w:rsid w:val="00856167"/>
    <w:rsid w:val="008562F6"/>
    <w:rsid w:val="00856586"/>
    <w:rsid w:val="00856A02"/>
    <w:rsid w:val="00856D53"/>
    <w:rsid w:val="00856EDB"/>
    <w:rsid w:val="00857232"/>
    <w:rsid w:val="0085744E"/>
    <w:rsid w:val="0085775B"/>
    <w:rsid w:val="00857DC3"/>
    <w:rsid w:val="00860380"/>
    <w:rsid w:val="008603A0"/>
    <w:rsid w:val="008605B1"/>
    <w:rsid w:val="0086114C"/>
    <w:rsid w:val="0086128C"/>
    <w:rsid w:val="008614B4"/>
    <w:rsid w:val="00861606"/>
    <w:rsid w:val="00861C35"/>
    <w:rsid w:val="008620A7"/>
    <w:rsid w:val="00862386"/>
    <w:rsid w:val="008625CA"/>
    <w:rsid w:val="00862841"/>
    <w:rsid w:val="0086339C"/>
    <w:rsid w:val="00863BFC"/>
    <w:rsid w:val="008641C4"/>
    <w:rsid w:val="0086500B"/>
    <w:rsid w:val="008654D4"/>
    <w:rsid w:val="008654E1"/>
    <w:rsid w:val="0086574A"/>
    <w:rsid w:val="00865970"/>
    <w:rsid w:val="0086598D"/>
    <w:rsid w:val="00865F0D"/>
    <w:rsid w:val="00866350"/>
    <w:rsid w:val="00866B2A"/>
    <w:rsid w:val="00866BA4"/>
    <w:rsid w:val="00866D3E"/>
    <w:rsid w:val="00866E09"/>
    <w:rsid w:val="00867177"/>
    <w:rsid w:val="0086722C"/>
    <w:rsid w:val="00867245"/>
    <w:rsid w:val="00867D50"/>
    <w:rsid w:val="00867F4F"/>
    <w:rsid w:val="0087080B"/>
    <w:rsid w:val="00870818"/>
    <w:rsid w:val="00870A68"/>
    <w:rsid w:val="00870DEC"/>
    <w:rsid w:val="00871440"/>
    <w:rsid w:val="00871494"/>
    <w:rsid w:val="0087162C"/>
    <w:rsid w:val="00872B07"/>
    <w:rsid w:val="00872F30"/>
    <w:rsid w:val="00873554"/>
    <w:rsid w:val="008736A4"/>
    <w:rsid w:val="00874B1C"/>
    <w:rsid w:val="00875C09"/>
    <w:rsid w:val="008761F1"/>
    <w:rsid w:val="008762D1"/>
    <w:rsid w:val="0087632F"/>
    <w:rsid w:val="00876B03"/>
    <w:rsid w:val="0087786D"/>
    <w:rsid w:val="00877956"/>
    <w:rsid w:val="00877A82"/>
    <w:rsid w:val="00877B3D"/>
    <w:rsid w:val="00877B8C"/>
    <w:rsid w:val="00877BBD"/>
    <w:rsid w:val="00877DDF"/>
    <w:rsid w:val="00877E94"/>
    <w:rsid w:val="008800A8"/>
    <w:rsid w:val="0088013B"/>
    <w:rsid w:val="008805CD"/>
    <w:rsid w:val="00880DB9"/>
    <w:rsid w:val="00880EA3"/>
    <w:rsid w:val="0088245A"/>
    <w:rsid w:val="00882483"/>
    <w:rsid w:val="00882635"/>
    <w:rsid w:val="00882764"/>
    <w:rsid w:val="00882FE7"/>
    <w:rsid w:val="00883714"/>
    <w:rsid w:val="00883A6F"/>
    <w:rsid w:val="00883FB1"/>
    <w:rsid w:val="00883FCB"/>
    <w:rsid w:val="00884210"/>
    <w:rsid w:val="008844CD"/>
    <w:rsid w:val="00884607"/>
    <w:rsid w:val="008848E3"/>
    <w:rsid w:val="00884BE8"/>
    <w:rsid w:val="00885099"/>
    <w:rsid w:val="00885472"/>
    <w:rsid w:val="00885F92"/>
    <w:rsid w:val="008862CD"/>
    <w:rsid w:val="00886AF0"/>
    <w:rsid w:val="00886B7C"/>
    <w:rsid w:val="00886F9D"/>
    <w:rsid w:val="00887375"/>
    <w:rsid w:val="00887855"/>
    <w:rsid w:val="00887A86"/>
    <w:rsid w:val="008901EA"/>
    <w:rsid w:val="008907AB"/>
    <w:rsid w:val="00890923"/>
    <w:rsid w:val="00891B66"/>
    <w:rsid w:val="0089220C"/>
    <w:rsid w:val="00892459"/>
    <w:rsid w:val="00892699"/>
    <w:rsid w:val="008926E5"/>
    <w:rsid w:val="00892CD1"/>
    <w:rsid w:val="00893542"/>
    <w:rsid w:val="00893753"/>
    <w:rsid w:val="008937E3"/>
    <w:rsid w:val="00894517"/>
    <w:rsid w:val="00894801"/>
    <w:rsid w:val="00894807"/>
    <w:rsid w:val="00894925"/>
    <w:rsid w:val="00894BD4"/>
    <w:rsid w:val="00894C77"/>
    <w:rsid w:val="00896C14"/>
    <w:rsid w:val="00896C38"/>
    <w:rsid w:val="00897015"/>
    <w:rsid w:val="00897D10"/>
    <w:rsid w:val="008A02F7"/>
    <w:rsid w:val="008A042F"/>
    <w:rsid w:val="008A0E8D"/>
    <w:rsid w:val="008A10DF"/>
    <w:rsid w:val="008A21F8"/>
    <w:rsid w:val="008A24BE"/>
    <w:rsid w:val="008A2838"/>
    <w:rsid w:val="008A2848"/>
    <w:rsid w:val="008A2CFC"/>
    <w:rsid w:val="008A3119"/>
    <w:rsid w:val="008A318E"/>
    <w:rsid w:val="008A328C"/>
    <w:rsid w:val="008A33ED"/>
    <w:rsid w:val="008A34CA"/>
    <w:rsid w:val="008A420B"/>
    <w:rsid w:val="008A423A"/>
    <w:rsid w:val="008A42D4"/>
    <w:rsid w:val="008A452A"/>
    <w:rsid w:val="008A48B7"/>
    <w:rsid w:val="008A48D0"/>
    <w:rsid w:val="008A48E9"/>
    <w:rsid w:val="008A5178"/>
    <w:rsid w:val="008A5CFA"/>
    <w:rsid w:val="008A6034"/>
    <w:rsid w:val="008A60BB"/>
    <w:rsid w:val="008A60C4"/>
    <w:rsid w:val="008A6964"/>
    <w:rsid w:val="008A7655"/>
    <w:rsid w:val="008A7BA4"/>
    <w:rsid w:val="008B0109"/>
    <w:rsid w:val="008B0DB7"/>
    <w:rsid w:val="008B1566"/>
    <w:rsid w:val="008B1626"/>
    <w:rsid w:val="008B18BA"/>
    <w:rsid w:val="008B1942"/>
    <w:rsid w:val="008B205D"/>
    <w:rsid w:val="008B301E"/>
    <w:rsid w:val="008B3E4E"/>
    <w:rsid w:val="008B496F"/>
    <w:rsid w:val="008B5948"/>
    <w:rsid w:val="008B5F4A"/>
    <w:rsid w:val="008B6732"/>
    <w:rsid w:val="008B7364"/>
    <w:rsid w:val="008B74A8"/>
    <w:rsid w:val="008B773C"/>
    <w:rsid w:val="008B7958"/>
    <w:rsid w:val="008B7F50"/>
    <w:rsid w:val="008C0016"/>
    <w:rsid w:val="008C03A0"/>
    <w:rsid w:val="008C0FC5"/>
    <w:rsid w:val="008C11C7"/>
    <w:rsid w:val="008C11F2"/>
    <w:rsid w:val="008C1677"/>
    <w:rsid w:val="008C17A6"/>
    <w:rsid w:val="008C1819"/>
    <w:rsid w:val="008C19EA"/>
    <w:rsid w:val="008C2CD6"/>
    <w:rsid w:val="008C39A0"/>
    <w:rsid w:val="008C3EC9"/>
    <w:rsid w:val="008C4042"/>
    <w:rsid w:val="008C4E2F"/>
    <w:rsid w:val="008C5EE7"/>
    <w:rsid w:val="008C604B"/>
    <w:rsid w:val="008C6337"/>
    <w:rsid w:val="008C6CD9"/>
    <w:rsid w:val="008C6DFA"/>
    <w:rsid w:val="008C6F8A"/>
    <w:rsid w:val="008C72D5"/>
    <w:rsid w:val="008C7738"/>
    <w:rsid w:val="008C7A00"/>
    <w:rsid w:val="008C7E61"/>
    <w:rsid w:val="008C7E94"/>
    <w:rsid w:val="008D05FE"/>
    <w:rsid w:val="008D084C"/>
    <w:rsid w:val="008D09ED"/>
    <w:rsid w:val="008D0A66"/>
    <w:rsid w:val="008D150A"/>
    <w:rsid w:val="008D1954"/>
    <w:rsid w:val="008D1A24"/>
    <w:rsid w:val="008D238D"/>
    <w:rsid w:val="008D2790"/>
    <w:rsid w:val="008D342D"/>
    <w:rsid w:val="008D3FBD"/>
    <w:rsid w:val="008D3FE7"/>
    <w:rsid w:val="008D4D39"/>
    <w:rsid w:val="008D551F"/>
    <w:rsid w:val="008D5BD3"/>
    <w:rsid w:val="008D60DE"/>
    <w:rsid w:val="008D68B3"/>
    <w:rsid w:val="008D6D21"/>
    <w:rsid w:val="008D6F01"/>
    <w:rsid w:val="008D76C7"/>
    <w:rsid w:val="008D76F4"/>
    <w:rsid w:val="008D776A"/>
    <w:rsid w:val="008D78AE"/>
    <w:rsid w:val="008D7DB5"/>
    <w:rsid w:val="008D7E47"/>
    <w:rsid w:val="008D7F41"/>
    <w:rsid w:val="008D7FE8"/>
    <w:rsid w:val="008E0755"/>
    <w:rsid w:val="008E0E4C"/>
    <w:rsid w:val="008E172E"/>
    <w:rsid w:val="008E1C50"/>
    <w:rsid w:val="008E2A78"/>
    <w:rsid w:val="008E2F46"/>
    <w:rsid w:val="008E3890"/>
    <w:rsid w:val="008E4E8A"/>
    <w:rsid w:val="008E54F9"/>
    <w:rsid w:val="008E5597"/>
    <w:rsid w:val="008E61E1"/>
    <w:rsid w:val="008E6498"/>
    <w:rsid w:val="008E6689"/>
    <w:rsid w:val="008E68F2"/>
    <w:rsid w:val="008E6A87"/>
    <w:rsid w:val="008E6CF2"/>
    <w:rsid w:val="008E71CC"/>
    <w:rsid w:val="008E73C7"/>
    <w:rsid w:val="008E7651"/>
    <w:rsid w:val="008E7CD4"/>
    <w:rsid w:val="008F02BD"/>
    <w:rsid w:val="008F0338"/>
    <w:rsid w:val="008F0F82"/>
    <w:rsid w:val="008F1387"/>
    <w:rsid w:val="008F37C4"/>
    <w:rsid w:val="008F40C7"/>
    <w:rsid w:val="008F44FC"/>
    <w:rsid w:val="008F47A4"/>
    <w:rsid w:val="008F56FE"/>
    <w:rsid w:val="008F58CD"/>
    <w:rsid w:val="008F5A13"/>
    <w:rsid w:val="008F5D63"/>
    <w:rsid w:val="008F6187"/>
    <w:rsid w:val="008F624C"/>
    <w:rsid w:val="008F627B"/>
    <w:rsid w:val="008F68DC"/>
    <w:rsid w:val="008F6EB2"/>
    <w:rsid w:val="008F6F94"/>
    <w:rsid w:val="009001DB"/>
    <w:rsid w:val="00900AA6"/>
    <w:rsid w:val="00900B28"/>
    <w:rsid w:val="009018FA"/>
    <w:rsid w:val="00901B11"/>
    <w:rsid w:val="00901FFF"/>
    <w:rsid w:val="00902076"/>
    <w:rsid w:val="0090254A"/>
    <w:rsid w:val="009026FD"/>
    <w:rsid w:val="00902708"/>
    <w:rsid w:val="00902F29"/>
    <w:rsid w:val="00903183"/>
    <w:rsid w:val="0090332F"/>
    <w:rsid w:val="00904071"/>
    <w:rsid w:val="0090410B"/>
    <w:rsid w:val="0090524D"/>
    <w:rsid w:val="009052D0"/>
    <w:rsid w:val="00905EBB"/>
    <w:rsid w:val="00906024"/>
    <w:rsid w:val="00906040"/>
    <w:rsid w:val="00906BD4"/>
    <w:rsid w:val="0090729A"/>
    <w:rsid w:val="00907872"/>
    <w:rsid w:val="00910092"/>
    <w:rsid w:val="0091019B"/>
    <w:rsid w:val="0091044C"/>
    <w:rsid w:val="00910850"/>
    <w:rsid w:val="00910B31"/>
    <w:rsid w:val="00911668"/>
    <w:rsid w:val="00911816"/>
    <w:rsid w:val="00911A55"/>
    <w:rsid w:val="0091206D"/>
    <w:rsid w:val="0091272A"/>
    <w:rsid w:val="00912803"/>
    <w:rsid w:val="0091358E"/>
    <w:rsid w:val="009139C4"/>
    <w:rsid w:val="00913FFF"/>
    <w:rsid w:val="009141B7"/>
    <w:rsid w:val="009141F0"/>
    <w:rsid w:val="00915C7B"/>
    <w:rsid w:val="00916271"/>
    <w:rsid w:val="009162C1"/>
    <w:rsid w:val="009163CC"/>
    <w:rsid w:val="00916CDC"/>
    <w:rsid w:val="00917E5D"/>
    <w:rsid w:val="009200DB"/>
    <w:rsid w:val="009209D9"/>
    <w:rsid w:val="00920A38"/>
    <w:rsid w:val="009214C7"/>
    <w:rsid w:val="00922385"/>
    <w:rsid w:val="00922BA0"/>
    <w:rsid w:val="009231B5"/>
    <w:rsid w:val="009232CD"/>
    <w:rsid w:val="00923558"/>
    <w:rsid w:val="00923824"/>
    <w:rsid w:val="00923CBD"/>
    <w:rsid w:val="00923D61"/>
    <w:rsid w:val="0092454E"/>
    <w:rsid w:val="0092474E"/>
    <w:rsid w:val="00924B91"/>
    <w:rsid w:val="009250CA"/>
    <w:rsid w:val="00925131"/>
    <w:rsid w:val="00925189"/>
    <w:rsid w:val="009251CD"/>
    <w:rsid w:val="00925DB5"/>
    <w:rsid w:val="00925E88"/>
    <w:rsid w:val="009261AB"/>
    <w:rsid w:val="009261D5"/>
    <w:rsid w:val="00926410"/>
    <w:rsid w:val="0092693B"/>
    <w:rsid w:val="00926D5E"/>
    <w:rsid w:val="0092718E"/>
    <w:rsid w:val="00927569"/>
    <w:rsid w:val="00927722"/>
    <w:rsid w:val="009303A2"/>
    <w:rsid w:val="00930826"/>
    <w:rsid w:val="00931341"/>
    <w:rsid w:val="00931FB5"/>
    <w:rsid w:val="009321F9"/>
    <w:rsid w:val="0093286F"/>
    <w:rsid w:val="00932C21"/>
    <w:rsid w:val="00932C5B"/>
    <w:rsid w:val="0093335F"/>
    <w:rsid w:val="00933814"/>
    <w:rsid w:val="009339CE"/>
    <w:rsid w:val="00933B0D"/>
    <w:rsid w:val="0093416F"/>
    <w:rsid w:val="00934302"/>
    <w:rsid w:val="00934450"/>
    <w:rsid w:val="00934477"/>
    <w:rsid w:val="00934A2B"/>
    <w:rsid w:val="00934B2C"/>
    <w:rsid w:val="00935083"/>
    <w:rsid w:val="00936429"/>
    <w:rsid w:val="0093644D"/>
    <w:rsid w:val="00936892"/>
    <w:rsid w:val="009369DB"/>
    <w:rsid w:val="00936F22"/>
    <w:rsid w:val="00937601"/>
    <w:rsid w:val="009401D3"/>
    <w:rsid w:val="00940235"/>
    <w:rsid w:val="00940301"/>
    <w:rsid w:val="009404D8"/>
    <w:rsid w:val="009407B6"/>
    <w:rsid w:val="00940ADD"/>
    <w:rsid w:val="00940DCA"/>
    <w:rsid w:val="0094132C"/>
    <w:rsid w:val="009413C4"/>
    <w:rsid w:val="009415E7"/>
    <w:rsid w:val="00942AA8"/>
    <w:rsid w:val="00942B18"/>
    <w:rsid w:val="00942C6C"/>
    <w:rsid w:val="00943521"/>
    <w:rsid w:val="00943F24"/>
    <w:rsid w:val="00944114"/>
    <w:rsid w:val="009444D9"/>
    <w:rsid w:val="00944C2C"/>
    <w:rsid w:val="00944DA7"/>
    <w:rsid w:val="00944FFE"/>
    <w:rsid w:val="00945712"/>
    <w:rsid w:val="00945A02"/>
    <w:rsid w:val="009460BE"/>
    <w:rsid w:val="00946381"/>
    <w:rsid w:val="00946672"/>
    <w:rsid w:val="00946732"/>
    <w:rsid w:val="00946887"/>
    <w:rsid w:val="00946ACB"/>
    <w:rsid w:val="0094744A"/>
    <w:rsid w:val="009476E4"/>
    <w:rsid w:val="00947A1A"/>
    <w:rsid w:val="00947ADF"/>
    <w:rsid w:val="00947D81"/>
    <w:rsid w:val="00950605"/>
    <w:rsid w:val="009509AC"/>
    <w:rsid w:val="009520BE"/>
    <w:rsid w:val="009529FE"/>
    <w:rsid w:val="00952E0F"/>
    <w:rsid w:val="00954354"/>
    <w:rsid w:val="00954FEA"/>
    <w:rsid w:val="0095567E"/>
    <w:rsid w:val="0095577A"/>
    <w:rsid w:val="0095591F"/>
    <w:rsid w:val="00955D53"/>
    <w:rsid w:val="00955E4E"/>
    <w:rsid w:val="00955E88"/>
    <w:rsid w:val="00956185"/>
    <w:rsid w:val="009562CC"/>
    <w:rsid w:val="00956C6A"/>
    <w:rsid w:val="00956EA3"/>
    <w:rsid w:val="009570D0"/>
    <w:rsid w:val="00957483"/>
    <w:rsid w:val="00957881"/>
    <w:rsid w:val="009604E1"/>
    <w:rsid w:val="0096064F"/>
    <w:rsid w:val="00960878"/>
    <w:rsid w:val="00960A04"/>
    <w:rsid w:val="00960DF8"/>
    <w:rsid w:val="00960EE8"/>
    <w:rsid w:val="00960F40"/>
    <w:rsid w:val="009617AC"/>
    <w:rsid w:val="009619A9"/>
    <w:rsid w:val="009619B8"/>
    <w:rsid w:val="00962069"/>
    <w:rsid w:val="009621E8"/>
    <w:rsid w:val="00962870"/>
    <w:rsid w:val="00962BF0"/>
    <w:rsid w:val="00962EE2"/>
    <w:rsid w:val="0096300E"/>
    <w:rsid w:val="009630CB"/>
    <w:rsid w:val="00963173"/>
    <w:rsid w:val="009631F5"/>
    <w:rsid w:val="00963E7E"/>
    <w:rsid w:val="00964152"/>
    <w:rsid w:val="00964535"/>
    <w:rsid w:val="009646D7"/>
    <w:rsid w:val="00964F77"/>
    <w:rsid w:val="009650E4"/>
    <w:rsid w:val="0096570B"/>
    <w:rsid w:val="009657FD"/>
    <w:rsid w:val="00965A83"/>
    <w:rsid w:val="00965B8B"/>
    <w:rsid w:val="00965F0A"/>
    <w:rsid w:val="00966D49"/>
    <w:rsid w:val="009671DB"/>
    <w:rsid w:val="0096738D"/>
    <w:rsid w:val="009676B7"/>
    <w:rsid w:val="00967788"/>
    <w:rsid w:val="00967D92"/>
    <w:rsid w:val="00971225"/>
    <w:rsid w:val="009712EC"/>
    <w:rsid w:val="009719A7"/>
    <w:rsid w:val="00971D2D"/>
    <w:rsid w:val="00972131"/>
    <w:rsid w:val="00972243"/>
    <w:rsid w:val="009723D3"/>
    <w:rsid w:val="00972838"/>
    <w:rsid w:val="00972874"/>
    <w:rsid w:val="009730C9"/>
    <w:rsid w:val="00973678"/>
    <w:rsid w:val="0097378C"/>
    <w:rsid w:val="00973EEF"/>
    <w:rsid w:val="009744E9"/>
    <w:rsid w:val="00974AFF"/>
    <w:rsid w:val="00974C33"/>
    <w:rsid w:val="00975633"/>
    <w:rsid w:val="009758C9"/>
    <w:rsid w:val="00975AAA"/>
    <w:rsid w:val="00976241"/>
    <w:rsid w:val="009767CE"/>
    <w:rsid w:val="00976F82"/>
    <w:rsid w:val="009777AC"/>
    <w:rsid w:val="00977B5D"/>
    <w:rsid w:val="0098004A"/>
    <w:rsid w:val="0098070F"/>
    <w:rsid w:val="00980787"/>
    <w:rsid w:val="00980C5B"/>
    <w:rsid w:val="0098111C"/>
    <w:rsid w:val="009813BC"/>
    <w:rsid w:val="009816CD"/>
    <w:rsid w:val="009826AA"/>
    <w:rsid w:val="0098294C"/>
    <w:rsid w:val="0098303B"/>
    <w:rsid w:val="00983462"/>
    <w:rsid w:val="009836EA"/>
    <w:rsid w:val="009838C2"/>
    <w:rsid w:val="00983AAC"/>
    <w:rsid w:val="00983C1A"/>
    <w:rsid w:val="00983E77"/>
    <w:rsid w:val="0098401A"/>
    <w:rsid w:val="00984E4C"/>
    <w:rsid w:val="00985189"/>
    <w:rsid w:val="00985C1A"/>
    <w:rsid w:val="0098667A"/>
    <w:rsid w:val="0098676D"/>
    <w:rsid w:val="00986779"/>
    <w:rsid w:val="00986818"/>
    <w:rsid w:val="00987337"/>
    <w:rsid w:val="0099093A"/>
    <w:rsid w:val="00990CA9"/>
    <w:rsid w:val="00990D0F"/>
    <w:rsid w:val="00990DED"/>
    <w:rsid w:val="00991042"/>
    <w:rsid w:val="009910F9"/>
    <w:rsid w:val="00991146"/>
    <w:rsid w:val="00991617"/>
    <w:rsid w:val="0099162B"/>
    <w:rsid w:val="00991E94"/>
    <w:rsid w:val="0099201F"/>
    <w:rsid w:val="00992ADD"/>
    <w:rsid w:val="00992E48"/>
    <w:rsid w:val="00993408"/>
    <w:rsid w:val="009939A2"/>
    <w:rsid w:val="00993A65"/>
    <w:rsid w:val="009948F5"/>
    <w:rsid w:val="00994AB2"/>
    <w:rsid w:val="00994B36"/>
    <w:rsid w:val="00994E9A"/>
    <w:rsid w:val="00994FEA"/>
    <w:rsid w:val="0099513A"/>
    <w:rsid w:val="009956C6"/>
    <w:rsid w:val="00995EBA"/>
    <w:rsid w:val="00996E54"/>
    <w:rsid w:val="00997105"/>
    <w:rsid w:val="009973B6"/>
    <w:rsid w:val="00997A16"/>
    <w:rsid w:val="00997DE4"/>
    <w:rsid w:val="00997F40"/>
    <w:rsid w:val="009A0045"/>
    <w:rsid w:val="009A0912"/>
    <w:rsid w:val="009A0983"/>
    <w:rsid w:val="009A0AD5"/>
    <w:rsid w:val="009A0E52"/>
    <w:rsid w:val="009A0FC1"/>
    <w:rsid w:val="009A364D"/>
    <w:rsid w:val="009A39C0"/>
    <w:rsid w:val="009A414C"/>
    <w:rsid w:val="009A4656"/>
    <w:rsid w:val="009A4C25"/>
    <w:rsid w:val="009A51DF"/>
    <w:rsid w:val="009A6177"/>
    <w:rsid w:val="009A6E10"/>
    <w:rsid w:val="009A6FCD"/>
    <w:rsid w:val="009A7109"/>
    <w:rsid w:val="009A73B6"/>
    <w:rsid w:val="009A7ACE"/>
    <w:rsid w:val="009B063E"/>
    <w:rsid w:val="009B0B92"/>
    <w:rsid w:val="009B1011"/>
    <w:rsid w:val="009B123C"/>
    <w:rsid w:val="009B19A0"/>
    <w:rsid w:val="009B1C3D"/>
    <w:rsid w:val="009B22C6"/>
    <w:rsid w:val="009B2835"/>
    <w:rsid w:val="009B29AE"/>
    <w:rsid w:val="009B2B49"/>
    <w:rsid w:val="009B2DA0"/>
    <w:rsid w:val="009B2ED2"/>
    <w:rsid w:val="009B30AD"/>
    <w:rsid w:val="009B398E"/>
    <w:rsid w:val="009B3B5D"/>
    <w:rsid w:val="009B438E"/>
    <w:rsid w:val="009B44CA"/>
    <w:rsid w:val="009B4A01"/>
    <w:rsid w:val="009B4C69"/>
    <w:rsid w:val="009B4E7E"/>
    <w:rsid w:val="009B51DB"/>
    <w:rsid w:val="009B5674"/>
    <w:rsid w:val="009B626C"/>
    <w:rsid w:val="009B650F"/>
    <w:rsid w:val="009B65E4"/>
    <w:rsid w:val="009B66EE"/>
    <w:rsid w:val="009B674D"/>
    <w:rsid w:val="009B683E"/>
    <w:rsid w:val="009B6E00"/>
    <w:rsid w:val="009B7447"/>
    <w:rsid w:val="009B7FFD"/>
    <w:rsid w:val="009C0626"/>
    <w:rsid w:val="009C0EA6"/>
    <w:rsid w:val="009C1791"/>
    <w:rsid w:val="009C1E65"/>
    <w:rsid w:val="009C20A2"/>
    <w:rsid w:val="009C245F"/>
    <w:rsid w:val="009C3345"/>
    <w:rsid w:val="009C355A"/>
    <w:rsid w:val="009C3607"/>
    <w:rsid w:val="009C37B3"/>
    <w:rsid w:val="009C3A39"/>
    <w:rsid w:val="009C3FDE"/>
    <w:rsid w:val="009C4C14"/>
    <w:rsid w:val="009C4E71"/>
    <w:rsid w:val="009C5568"/>
    <w:rsid w:val="009C6773"/>
    <w:rsid w:val="009C6AA4"/>
    <w:rsid w:val="009C6B55"/>
    <w:rsid w:val="009C771F"/>
    <w:rsid w:val="009D0245"/>
    <w:rsid w:val="009D063C"/>
    <w:rsid w:val="009D0D25"/>
    <w:rsid w:val="009D168A"/>
    <w:rsid w:val="009D17CF"/>
    <w:rsid w:val="009D1D49"/>
    <w:rsid w:val="009D2165"/>
    <w:rsid w:val="009D2E67"/>
    <w:rsid w:val="009D3215"/>
    <w:rsid w:val="009D33F3"/>
    <w:rsid w:val="009D3AF8"/>
    <w:rsid w:val="009D4144"/>
    <w:rsid w:val="009D5A83"/>
    <w:rsid w:val="009D5CF7"/>
    <w:rsid w:val="009D650C"/>
    <w:rsid w:val="009D663B"/>
    <w:rsid w:val="009D6BCA"/>
    <w:rsid w:val="009D6F5A"/>
    <w:rsid w:val="009D7736"/>
    <w:rsid w:val="009D7A3F"/>
    <w:rsid w:val="009E00E8"/>
    <w:rsid w:val="009E026D"/>
    <w:rsid w:val="009E0577"/>
    <w:rsid w:val="009E08C3"/>
    <w:rsid w:val="009E0CC4"/>
    <w:rsid w:val="009E0F47"/>
    <w:rsid w:val="009E105C"/>
    <w:rsid w:val="009E1472"/>
    <w:rsid w:val="009E15B9"/>
    <w:rsid w:val="009E1BBF"/>
    <w:rsid w:val="009E1BC2"/>
    <w:rsid w:val="009E2001"/>
    <w:rsid w:val="009E2614"/>
    <w:rsid w:val="009E27FE"/>
    <w:rsid w:val="009E299D"/>
    <w:rsid w:val="009E2B08"/>
    <w:rsid w:val="009E31DA"/>
    <w:rsid w:val="009E337C"/>
    <w:rsid w:val="009E39B5"/>
    <w:rsid w:val="009E3BEB"/>
    <w:rsid w:val="009E3CDC"/>
    <w:rsid w:val="009E4088"/>
    <w:rsid w:val="009E4657"/>
    <w:rsid w:val="009E4C1C"/>
    <w:rsid w:val="009E4FB1"/>
    <w:rsid w:val="009E5781"/>
    <w:rsid w:val="009E5961"/>
    <w:rsid w:val="009E655F"/>
    <w:rsid w:val="009E686B"/>
    <w:rsid w:val="009E77F9"/>
    <w:rsid w:val="009E7C95"/>
    <w:rsid w:val="009E7E93"/>
    <w:rsid w:val="009F001B"/>
    <w:rsid w:val="009F0505"/>
    <w:rsid w:val="009F0E4D"/>
    <w:rsid w:val="009F12BC"/>
    <w:rsid w:val="009F13AC"/>
    <w:rsid w:val="009F1495"/>
    <w:rsid w:val="009F1C7E"/>
    <w:rsid w:val="009F2717"/>
    <w:rsid w:val="009F2A1B"/>
    <w:rsid w:val="009F2DE2"/>
    <w:rsid w:val="009F30C9"/>
    <w:rsid w:val="009F3436"/>
    <w:rsid w:val="009F35B9"/>
    <w:rsid w:val="009F3AC6"/>
    <w:rsid w:val="009F3C18"/>
    <w:rsid w:val="009F3E11"/>
    <w:rsid w:val="009F43BF"/>
    <w:rsid w:val="009F48F7"/>
    <w:rsid w:val="009F5286"/>
    <w:rsid w:val="009F5E72"/>
    <w:rsid w:val="009F5FB1"/>
    <w:rsid w:val="009F6807"/>
    <w:rsid w:val="009F6971"/>
    <w:rsid w:val="009F7F80"/>
    <w:rsid w:val="00A0024E"/>
    <w:rsid w:val="00A004A7"/>
    <w:rsid w:val="00A00CB5"/>
    <w:rsid w:val="00A00F8A"/>
    <w:rsid w:val="00A013BF"/>
    <w:rsid w:val="00A016C3"/>
    <w:rsid w:val="00A021B7"/>
    <w:rsid w:val="00A02FB9"/>
    <w:rsid w:val="00A03206"/>
    <w:rsid w:val="00A03519"/>
    <w:rsid w:val="00A03923"/>
    <w:rsid w:val="00A04638"/>
    <w:rsid w:val="00A047E1"/>
    <w:rsid w:val="00A04985"/>
    <w:rsid w:val="00A04BAF"/>
    <w:rsid w:val="00A04C2D"/>
    <w:rsid w:val="00A04FC6"/>
    <w:rsid w:val="00A06702"/>
    <w:rsid w:val="00A06EC6"/>
    <w:rsid w:val="00A071C1"/>
    <w:rsid w:val="00A07337"/>
    <w:rsid w:val="00A07A8B"/>
    <w:rsid w:val="00A1090F"/>
    <w:rsid w:val="00A10A40"/>
    <w:rsid w:val="00A111C4"/>
    <w:rsid w:val="00A124EF"/>
    <w:rsid w:val="00A12606"/>
    <w:rsid w:val="00A13255"/>
    <w:rsid w:val="00A13260"/>
    <w:rsid w:val="00A135CB"/>
    <w:rsid w:val="00A13602"/>
    <w:rsid w:val="00A137FA"/>
    <w:rsid w:val="00A1394A"/>
    <w:rsid w:val="00A13C8D"/>
    <w:rsid w:val="00A13D6F"/>
    <w:rsid w:val="00A13FD3"/>
    <w:rsid w:val="00A14536"/>
    <w:rsid w:val="00A15392"/>
    <w:rsid w:val="00A1556B"/>
    <w:rsid w:val="00A15A10"/>
    <w:rsid w:val="00A15AA2"/>
    <w:rsid w:val="00A15C94"/>
    <w:rsid w:val="00A16327"/>
    <w:rsid w:val="00A166E3"/>
    <w:rsid w:val="00A167DC"/>
    <w:rsid w:val="00A16C2A"/>
    <w:rsid w:val="00A171C9"/>
    <w:rsid w:val="00A2024A"/>
    <w:rsid w:val="00A2086B"/>
    <w:rsid w:val="00A2095E"/>
    <w:rsid w:val="00A22266"/>
    <w:rsid w:val="00A22347"/>
    <w:rsid w:val="00A224A8"/>
    <w:rsid w:val="00A22514"/>
    <w:rsid w:val="00A22972"/>
    <w:rsid w:val="00A22A72"/>
    <w:rsid w:val="00A23330"/>
    <w:rsid w:val="00A23388"/>
    <w:rsid w:val="00A23472"/>
    <w:rsid w:val="00A23500"/>
    <w:rsid w:val="00A235A4"/>
    <w:rsid w:val="00A2425F"/>
    <w:rsid w:val="00A24E56"/>
    <w:rsid w:val="00A24EE0"/>
    <w:rsid w:val="00A25041"/>
    <w:rsid w:val="00A25BA1"/>
    <w:rsid w:val="00A25DDC"/>
    <w:rsid w:val="00A2687E"/>
    <w:rsid w:val="00A26CE6"/>
    <w:rsid w:val="00A27733"/>
    <w:rsid w:val="00A27773"/>
    <w:rsid w:val="00A2778A"/>
    <w:rsid w:val="00A27CDA"/>
    <w:rsid w:val="00A27E28"/>
    <w:rsid w:val="00A27F83"/>
    <w:rsid w:val="00A300A3"/>
    <w:rsid w:val="00A301CA"/>
    <w:rsid w:val="00A30222"/>
    <w:rsid w:val="00A3067A"/>
    <w:rsid w:val="00A306E9"/>
    <w:rsid w:val="00A30A41"/>
    <w:rsid w:val="00A30EBA"/>
    <w:rsid w:val="00A30F7D"/>
    <w:rsid w:val="00A31CFB"/>
    <w:rsid w:val="00A31DFD"/>
    <w:rsid w:val="00A32203"/>
    <w:rsid w:val="00A331F9"/>
    <w:rsid w:val="00A3357B"/>
    <w:rsid w:val="00A338F2"/>
    <w:rsid w:val="00A33D5A"/>
    <w:rsid w:val="00A33F06"/>
    <w:rsid w:val="00A33F27"/>
    <w:rsid w:val="00A3458C"/>
    <w:rsid w:val="00A34829"/>
    <w:rsid w:val="00A34A33"/>
    <w:rsid w:val="00A35553"/>
    <w:rsid w:val="00A359B9"/>
    <w:rsid w:val="00A35DD1"/>
    <w:rsid w:val="00A3620D"/>
    <w:rsid w:val="00A36322"/>
    <w:rsid w:val="00A36736"/>
    <w:rsid w:val="00A36739"/>
    <w:rsid w:val="00A367D5"/>
    <w:rsid w:val="00A371FA"/>
    <w:rsid w:val="00A37B86"/>
    <w:rsid w:val="00A40180"/>
    <w:rsid w:val="00A40BEB"/>
    <w:rsid w:val="00A40E1B"/>
    <w:rsid w:val="00A40EBF"/>
    <w:rsid w:val="00A410A3"/>
    <w:rsid w:val="00A41193"/>
    <w:rsid w:val="00A41EE6"/>
    <w:rsid w:val="00A41F0B"/>
    <w:rsid w:val="00A4244D"/>
    <w:rsid w:val="00A42A32"/>
    <w:rsid w:val="00A42B2C"/>
    <w:rsid w:val="00A42C64"/>
    <w:rsid w:val="00A434E7"/>
    <w:rsid w:val="00A437BC"/>
    <w:rsid w:val="00A43975"/>
    <w:rsid w:val="00A43B0F"/>
    <w:rsid w:val="00A43ED7"/>
    <w:rsid w:val="00A43F40"/>
    <w:rsid w:val="00A44C76"/>
    <w:rsid w:val="00A44D02"/>
    <w:rsid w:val="00A453C2"/>
    <w:rsid w:val="00A45465"/>
    <w:rsid w:val="00A45B95"/>
    <w:rsid w:val="00A45EBF"/>
    <w:rsid w:val="00A46559"/>
    <w:rsid w:val="00A465E5"/>
    <w:rsid w:val="00A47C72"/>
    <w:rsid w:val="00A501FA"/>
    <w:rsid w:val="00A50353"/>
    <w:rsid w:val="00A50556"/>
    <w:rsid w:val="00A51294"/>
    <w:rsid w:val="00A51462"/>
    <w:rsid w:val="00A51E14"/>
    <w:rsid w:val="00A523BE"/>
    <w:rsid w:val="00A52695"/>
    <w:rsid w:val="00A52A9F"/>
    <w:rsid w:val="00A52DA8"/>
    <w:rsid w:val="00A534F8"/>
    <w:rsid w:val="00A536ED"/>
    <w:rsid w:val="00A538C2"/>
    <w:rsid w:val="00A53C36"/>
    <w:rsid w:val="00A53CF8"/>
    <w:rsid w:val="00A53D12"/>
    <w:rsid w:val="00A53D94"/>
    <w:rsid w:val="00A53FE6"/>
    <w:rsid w:val="00A54645"/>
    <w:rsid w:val="00A5524C"/>
    <w:rsid w:val="00A55C13"/>
    <w:rsid w:val="00A5602F"/>
    <w:rsid w:val="00A565AA"/>
    <w:rsid w:val="00A56A2E"/>
    <w:rsid w:val="00A56A78"/>
    <w:rsid w:val="00A56E04"/>
    <w:rsid w:val="00A57809"/>
    <w:rsid w:val="00A57A5C"/>
    <w:rsid w:val="00A57CAA"/>
    <w:rsid w:val="00A57D61"/>
    <w:rsid w:val="00A57DB0"/>
    <w:rsid w:val="00A60115"/>
    <w:rsid w:val="00A60D17"/>
    <w:rsid w:val="00A60F44"/>
    <w:rsid w:val="00A6138B"/>
    <w:rsid w:val="00A61EAD"/>
    <w:rsid w:val="00A62147"/>
    <w:rsid w:val="00A62863"/>
    <w:rsid w:val="00A62B5C"/>
    <w:rsid w:val="00A62B8A"/>
    <w:rsid w:val="00A63343"/>
    <w:rsid w:val="00A63606"/>
    <w:rsid w:val="00A6379A"/>
    <w:rsid w:val="00A63A33"/>
    <w:rsid w:val="00A63B32"/>
    <w:rsid w:val="00A63C61"/>
    <w:rsid w:val="00A63E22"/>
    <w:rsid w:val="00A63EFE"/>
    <w:rsid w:val="00A6464D"/>
    <w:rsid w:val="00A64A48"/>
    <w:rsid w:val="00A64EF1"/>
    <w:rsid w:val="00A655E2"/>
    <w:rsid w:val="00A656A8"/>
    <w:rsid w:val="00A65771"/>
    <w:rsid w:val="00A65B2B"/>
    <w:rsid w:val="00A65B36"/>
    <w:rsid w:val="00A66136"/>
    <w:rsid w:val="00A66843"/>
    <w:rsid w:val="00A66D5D"/>
    <w:rsid w:val="00A66D82"/>
    <w:rsid w:val="00A672E5"/>
    <w:rsid w:val="00A67C91"/>
    <w:rsid w:val="00A70045"/>
    <w:rsid w:val="00A705A5"/>
    <w:rsid w:val="00A70D2B"/>
    <w:rsid w:val="00A70F71"/>
    <w:rsid w:val="00A71252"/>
    <w:rsid w:val="00A71577"/>
    <w:rsid w:val="00A71CFD"/>
    <w:rsid w:val="00A72205"/>
    <w:rsid w:val="00A724C5"/>
    <w:rsid w:val="00A728D5"/>
    <w:rsid w:val="00A72E20"/>
    <w:rsid w:val="00A734FC"/>
    <w:rsid w:val="00A73B50"/>
    <w:rsid w:val="00A7415F"/>
    <w:rsid w:val="00A74A3D"/>
    <w:rsid w:val="00A74F7B"/>
    <w:rsid w:val="00A75093"/>
    <w:rsid w:val="00A75159"/>
    <w:rsid w:val="00A75204"/>
    <w:rsid w:val="00A754DE"/>
    <w:rsid w:val="00A7556D"/>
    <w:rsid w:val="00A75AA1"/>
    <w:rsid w:val="00A75E50"/>
    <w:rsid w:val="00A764CB"/>
    <w:rsid w:val="00A76FC4"/>
    <w:rsid w:val="00A7717E"/>
    <w:rsid w:val="00A7765A"/>
    <w:rsid w:val="00A80A24"/>
    <w:rsid w:val="00A80C4C"/>
    <w:rsid w:val="00A80FED"/>
    <w:rsid w:val="00A8129D"/>
    <w:rsid w:val="00A814F8"/>
    <w:rsid w:val="00A819DF"/>
    <w:rsid w:val="00A81A54"/>
    <w:rsid w:val="00A81DA2"/>
    <w:rsid w:val="00A82185"/>
    <w:rsid w:val="00A824FF"/>
    <w:rsid w:val="00A825EC"/>
    <w:rsid w:val="00A82669"/>
    <w:rsid w:val="00A826C7"/>
    <w:rsid w:val="00A82994"/>
    <w:rsid w:val="00A82D2D"/>
    <w:rsid w:val="00A82E38"/>
    <w:rsid w:val="00A83154"/>
    <w:rsid w:val="00A835F1"/>
    <w:rsid w:val="00A8372B"/>
    <w:rsid w:val="00A83CE5"/>
    <w:rsid w:val="00A84B01"/>
    <w:rsid w:val="00A84B3F"/>
    <w:rsid w:val="00A84B8B"/>
    <w:rsid w:val="00A84D4E"/>
    <w:rsid w:val="00A853E5"/>
    <w:rsid w:val="00A85C9B"/>
    <w:rsid w:val="00A8692D"/>
    <w:rsid w:val="00A86ECA"/>
    <w:rsid w:val="00A87415"/>
    <w:rsid w:val="00A90B9E"/>
    <w:rsid w:val="00A9172C"/>
    <w:rsid w:val="00A91AD8"/>
    <w:rsid w:val="00A92A1D"/>
    <w:rsid w:val="00A92A7D"/>
    <w:rsid w:val="00A92B3A"/>
    <w:rsid w:val="00A93362"/>
    <w:rsid w:val="00A937A9"/>
    <w:rsid w:val="00A939D0"/>
    <w:rsid w:val="00A93A6F"/>
    <w:rsid w:val="00A94029"/>
    <w:rsid w:val="00A942B1"/>
    <w:rsid w:val="00A9438A"/>
    <w:rsid w:val="00A94C71"/>
    <w:rsid w:val="00A94FA1"/>
    <w:rsid w:val="00A94FDC"/>
    <w:rsid w:val="00A9507C"/>
    <w:rsid w:val="00A95262"/>
    <w:rsid w:val="00A9569A"/>
    <w:rsid w:val="00A95BC5"/>
    <w:rsid w:val="00A963F2"/>
    <w:rsid w:val="00A96CE2"/>
    <w:rsid w:val="00A96E8A"/>
    <w:rsid w:val="00A97638"/>
    <w:rsid w:val="00A97822"/>
    <w:rsid w:val="00A97A7B"/>
    <w:rsid w:val="00AA0066"/>
    <w:rsid w:val="00AA0C1F"/>
    <w:rsid w:val="00AA0FA2"/>
    <w:rsid w:val="00AA11FF"/>
    <w:rsid w:val="00AA12D4"/>
    <w:rsid w:val="00AA1475"/>
    <w:rsid w:val="00AA148D"/>
    <w:rsid w:val="00AA1C6B"/>
    <w:rsid w:val="00AA262E"/>
    <w:rsid w:val="00AA39CF"/>
    <w:rsid w:val="00AA3F52"/>
    <w:rsid w:val="00AA54B3"/>
    <w:rsid w:val="00AA5614"/>
    <w:rsid w:val="00AA5CBB"/>
    <w:rsid w:val="00AA5FCC"/>
    <w:rsid w:val="00AA66F1"/>
    <w:rsid w:val="00AA7788"/>
    <w:rsid w:val="00AA7802"/>
    <w:rsid w:val="00AA7D2B"/>
    <w:rsid w:val="00AB1EDF"/>
    <w:rsid w:val="00AB362D"/>
    <w:rsid w:val="00AB37A3"/>
    <w:rsid w:val="00AB3D01"/>
    <w:rsid w:val="00AB4016"/>
    <w:rsid w:val="00AB4E2E"/>
    <w:rsid w:val="00AB50F3"/>
    <w:rsid w:val="00AB539E"/>
    <w:rsid w:val="00AB59C1"/>
    <w:rsid w:val="00AB60F2"/>
    <w:rsid w:val="00AB6504"/>
    <w:rsid w:val="00AB66CE"/>
    <w:rsid w:val="00AB6A1B"/>
    <w:rsid w:val="00AB6EF9"/>
    <w:rsid w:val="00AB706D"/>
    <w:rsid w:val="00AB7B1A"/>
    <w:rsid w:val="00AB7D9C"/>
    <w:rsid w:val="00AC04CD"/>
    <w:rsid w:val="00AC07CC"/>
    <w:rsid w:val="00AC11CE"/>
    <w:rsid w:val="00AC1538"/>
    <w:rsid w:val="00AC1BD6"/>
    <w:rsid w:val="00AC1BEA"/>
    <w:rsid w:val="00AC1C5D"/>
    <w:rsid w:val="00AC1C67"/>
    <w:rsid w:val="00AC1F71"/>
    <w:rsid w:val="00AC1F8C"/>
    <w:rsid w:val="00AC29C5"/>
    <w:rsid w:val="00AC2CA5"/>
    <w:rsid w:val="00AC2EE6"/>
    <w:rsid w:val="00AC2FAD"/>
    <w:rsid w:val="00AC330C"/>
    <w:rsid w:val="00AC3400"/>
    <w:rsid w:val="00AC34BD"/>
    <w:rsid w:val="00AC34E9"/>
    <w:rsid w:val="00AC4326"/>
    <w:rsid w:val="00AC4365"/>
    <w:rsid w:val="00AC44D0"/>
    <w:rsid w:val="00AC48F8"/>
    <w:rsid w:val="00AC4A10"/>
    <w:rsid w:val="00AC54C9"/>
    <w:rsid w:val="00AC55D9"/>
    <w:rsid w:val="00AC5E0D"/>
    <w:rsid w:val="00AC64EB"/>
    <w:rsid w:val="00AC65E3"/>
    <w:rsid w:val="00AC678A"/>
    <w:rsid w:val="00AC6D51"/>
    <w:rsid w:val="00AC6F4A"/>
    <w:rsid w:val="00AC774E"/>
    <w:rsid w:val="00AC7AE4"/>
    <w:rsid w:val="00AC7B7A"/>
    <w:rsid w:val="00AD015A"/>
    <w:rsid w:val="00AD0388"/>
    <w:rsid w:val="00AD0799"/>
    <w:rsid w:val="00AD07CD"/>
    <w:rsid w:val="00AD0943"/>
    <w:rsid w:val="00AD14BD"/>
    <w:rsid w:val="00AD1A22"/>
    <w:rsid w:val="00AD2AD7"/>
    <w:rsid w:val="00AD2BA4"/>
    <w:rsid w:val="00AD319D"/>
    <w:rsid w:val="00AD340C"/>
    <w:rsid w:val="00AD3797"/>
    <w:rsid w:val="00AD3C59"/>
    <w:rsid w:val="00AD3F54"/>
    <w:rsid w:val="00AD422F"/>
    <w:rsid w:val="00AD4299"/>
    <w:rsid w:val="00AD46D8"/>
    <w:rsid w:val="00AD4BD0"/>
    <w:rsid w:val="00AD671A"/>
    <w:rsid w:val="00AD68F1"/>
    <w:rsid w:val="00AE0104"/>
    <w:rsid w:val="00AE04A8"/>
    <w:rsid w:val="00AE08A9"/>
    <w:rsid w:val="00AE0906"/>
    <w:rsid w:val="00AE0CE9"/>
    <w:rsid w:val="00AE0E64"/>
    <w:rsid w:val="00AE1013"/>
    <w:rsid w:val="00AE1496"/>
    <w:rsid w:val="00AE15FD"/>
    <w:rsid w:val="00AE1737"/>
    <w:rsid w:val="00AE17F9"/>
    <w:rsid w:val="00AE2224"/>
    <w:rsid w:val="00AE2383"/>
    <w:rsid w:val="00AE2539"/>
    <w:rsid w:val="00AE299F"/>
    <w:rsid w:val="00AE2A8B"/>
    <w:rsid w:val="00AE2F86"/>
    <w:rsid w:val="00AE3545"/>
    <w:rsid w:val="00AE403D"/>
    <w:rsid w:val="00AE40EC"/>
    <w:rsid w:val="00AE4489"/>
    <w:rsid w:val="00AE4A27"/>
    <w:rsid w:val="00AE4F56"/>
    <w:rsid w:val="00AE5053"/>
    <w:rsid w:val="00AE5529"/>
    <w:rsid w:val="00AE587C"/>
    <w:rsid w:val="00AE6224"/>
    <w:rsid w:val="00AE645E"/>
    <w:rsid w:val="00AE6B72"/>
    <w:rsid w:val="00AE6E59"/>
    <w:rsid w:val="00AE6F9D"/>
    <w:rsid w:val="00AE7102"/>
    <w:rsid w:val="00AE7D14"/>
    <w:rsid w:val="00AF0917"/>
    <w:rsid w:val="00AF0EA6"/>
    <w:rsid w:val="00AF1AC0"/>
    <w:rsid w:val="00AF1C4E"/>
    <w:rsid w:val="00AF1D27"/>
    <w:rsid w:val="00AF1DD9"/>
    <w:rsid w:val="00AF2084"/>
    <w:rsid w:val="00AF223F"/>
    <w:rsid w:val="00AF290D"/>
    <w:rsid w:val="00AF2D51"/>
    <w:rsid w:val="00AF2DEB"/>
    <w:rsid w:val="00AF356F"/>
    <w:rsid w:val="00AF3C97"/>
    <w:rsid w:val="00AF494C"/>
    <w:rsid w:val="00AF4DA8"/>
    <w:rsid w:val="00AF53E2"/>
    <w:rsid w:val="00AF6074"/>
    <w:rsid w:val="00AF62F8"/>
    <w:rsid w:val="00AF66EE"/>
    <w:rsid w:val="00AF6925"/>
    <w:rsid w:val="00AF7034"/>
    <w:rsid w:val="00AF7652"/>
    <w:rsid w:val="00AF785F"/>
    <w:rsid w:val="00AF7B7C"/>
    <w:rsid w:val="00AF7D30"/>
    <w:rsid w:val="00AF7D83"/>
    <w:rsid w:val="00B0001B"/>
    <w:rsid w:val="00B00819"/>
    <w:rsid w:val="00B00FA6"/>
    <w:rsid w:val="00B00FDE"/>
    <w:rsid w:val="00B011A1"/>
    <w:rsid w:val="00B011C6"/>
    <w:rsid w:val="00B012CA"/>
    <w:rsid w:val="00B01828"/>
    <w:rsid w:val="00B018B7"/>
    <w:rsid w:val="00B01986"/>
    <w:rsid w:val="00B019E8"/>
    <w:rsid w:val="00B01CAB"/>
    <w:rsid w:val="00B01D76"/>
    <w:rsid w:val="00B01DFF"/>
    <w:rsid w:val="00B02DD2"/>
    <w:rsid w:val="00B033A4"/>
    <w:rsid w:val="00B037AE"/>
    <w:rsid w:val="00B03A6C"/>
    <w:rsid w:val="00B04B79"/>
    <w:rsid w:val="00B04B97"/>
    <w:rsid w:val="00B04E67"/>
    <w:rsid w:val="00B0528D"/>
    <w:rsid w:val="00B0559E"/>
    <w:rsid w:val="00B06000"/>
    <w:rsid w:val="00B0661F"/>
    <w:rsid w:val="00B06C24"/>
    <w:rsid w:val="00B06D56"/>
    <w:rsid w:val="00B06E2D"/>
    <w:rsid w:val="00B07517"/>
    <w:rsid w:val="00B076CD"/>
    <w:rsid w:val="00B10075"/>
    <w:rsid w:val="00B101C1"/>
    <w:rsid w:val="00B106F0"/>
    <w:rsid w:val="00B10F68"/>
    <w:rsid w:val="00B113EA"/>
    <w:rsid w:val="00B1183F"/>
    <w:rsid w:val="00B11FC9"/>
    <w:rsid w:val="00B12388"/>
    <w:rsid w:val="00B12773"/>
    <w:rsid w:val="00B1282E"/>
    <w:rsid w:val="00B12CAE"/>
    <w:rsid w:val="00B13013"/>
    <w:rsid w:val="00B13179"/>
    <w:rsid w:val="00B133E3"/>
    <w:rsid w:val="00B13EDF"/>
    <w:rsid w:val="00B14E18"/>
    <w:rsid w:val="00B14F4E"/>
    <w:rsid w:val="00B153B0"/>
    <w:rsid w:val="00B15450"/>
    <w:rsid w:val="00B15495"/>
    <w:rsid w:val="00B15914"/>
    <w:rsid w:val="00B16359"/>
    <w:rsid w:val="00B16531"/>
    <w:rsid w:val="00B1671F"/>
    <w:rsid w:val="00B1697F"/>
    <w:rsid w:val="00B16C0A"/>
    <w:rsid w:val="00B16D6E"/>
    <w:rsid w:val="00B176E7"/>
    <w:rsid w:val="00B1788B"/>
    <w:rsid w:val="00B17BB3"/>
    <w:rsid w:val="00B17F2B"/>
    <w:rsid w:val="00B20037"/>
    <w:rsid w:val="00B20162"/>
    <w:rsid w:val="00B205E6"/>
    <w:rsid w:val="00B20A47"/>
    <w:rsid w:val="00B20D70"/>
    <w:rsid w:val="00B2187C"/>
    <w:rsid w:val="00B21FC7"/>
    <w:rsid w:val="00B2222F"/>
    <w:rsid w:val="00B222BA"/>
    <w:rsid w:val="00B22326"/>
    <w:rsid w:val="00B23F95"/>
    <w:rsid w:val="00B241C8"/>
    <w:rsid w:val="00B24700"/>
    <w:rsid w:val="00B24A11"/>
    <w:rsid w:val="00B24C77"/>
    <w:rsid w:val="00B24E6E"/>
    <w:rsid w:val="00B25061"/>
    <w:rsid w:val="00B2570F"/>
    <w:rsid w:val="00B25D70"/>
    <w:rsid w:val="00B25DA7"/>
    <w:rsid w:val="00B25EC7"/>
    <w:rsid w:val="00B26335"/>
    <w:rsid w:val="00B26611"/>
    <w:rsid w:val="00B267C4"/>
    <w:rsid w:val="00B270E0"/>
    <w:rsid w:val="00B27894"/>
    <w:rsid w:val="00B278D8"/>
    <w:rsid w:val="00B27DF4"/>
    <w:rsid w:val="00B27F7A"/>
    <w:rsid w:val="00B30565"/>
    <w:rsid w:val="00B3067C"/>
    <w:rsid w:val="00B30901"/>
    <w:rsid w:val="00B30D1A"/>
    <w:rsid w:val="00B30D56"/>
    <w:rsid w:val="00B3125C"/>
    <w:rsid w:val="00B31971"/>
    <w:rsid w:val="00B31A9B"/>
    <w:rsid w:val="00B31B12"/>
    <w:rsid w:val="00B326D2"/>
    <w:rsid w:val="00B3277E"/>
    <w:rsid w:val="00B327B3"/>
    <w:rsid w:val="00B3299B"/>
    <w:rsid w:val="00B32CA1"/>
    <w:rsid w:val="00B32F9F"/>
    <w:rsid w:val="00B33C44"/>
    <w:rsid w:val="00B3413D"/>
    <w:rsid w:val="00B341C6"/>
    <w:rsid w:val="00B341F8"/>
    <w:rsid w:val="00B34205"/>
    <w:rsid w:val="00B346BB"/>
    <w:rsid w:val="00B34BA9"/>
    <w:rsid w:val="00B3506E"/>
    <w:rsid w:val="00B352B4"/>
    <w:rsid w:val="00B357C1"/>
    <w:rsid w:val="00B35E13"/>
    <w:rsid w:val="00B369E3"/>
    <w:rsid w:val="00B36CD8"/>
    <w:rsid w:val="00B37C46"/>
    <w:rsid w:val="00B4002F"/>
    <w:rsid w:val="00B40421"/>
    <w:rsid w:val="00B40A7B"/>
    <w:rsid w:val="00B40D08"/>
    <w:rsid w:val="00B40DC7"/>
    <w:rsid w:val="00B40FA0"/>
    <w:rsid w:val="00B411A5"/>
    <w:rsid w:val="00B418A4"/>
    <w:rsid w:val="00B42B28"/>
    <w:rsid w:val="00B42C4F"/>
    <w:rsid w:val="00B434F2"/>
    <w:rsid w:val="00B43649"/>
    <w:rsid w:val="00B44607"/>
    <w:rsid w:val="00B44860"/>
    <w:rsid w:val="00B44894"/>
    <w:rsid w:val="00B44B37"/>
    <w:rsid w:val="00B44C01"/>
    <w:rsid w:val="00B45131"/>
    <w:rsid w:val="00B45855"/>
    <w:rsid w:val="00B45B38"/>
    <w:rsid w:val="00B45BAC"/>
    <w:rsid w:val="00B463B9"/>
    <w:rsid w:val="00B46C77"/>
    <w:rsid w:val="00B46E3F"/>
    <w:rsid w:val="00B46EDD"/>
    <w:rsid w:val="00B472BC"/>
    <w:rsid w:val="00B47806"/>
    <w:rsid w:val="00B47ABC"/>
    <w:rsid w:val="00B50029"/>
    <w:rsid w:val="00B50531"/>
    <w:rsid w:val="00B50578"/>
    <w:rsid w:val="00B50ACD"/>
    <w:rsid w:val="00B50CDD"/>
    <w:rsid w:val="00B50F17"/>
    <w:rsid w:val="00B512FD"/>
    <w:rsid w:val="00B51BAA"/>
    <w:rsid w:val="00B51DB0"/>
    <w:rsid w:val="00B51EC7"/>
    <w:rsid w:val="00B51F68"/>
    <w:rsid w:val="00B52627"/>
    <w:rsid w:val="00B527CA"/>
    <w:rsid w:val="00B530DA"/>
    <w:rsid w:val="00B531F4"/>
    <w:rsid w:val="00B5373D"/>
    <w:rsid w:val="00B53968"/>
    <w:rsid w:val="00B53CE9"/>
    <w:rsid w:val="00B55736"/>
    <w:rsid w:val="00B559A9"/>
    <w:rsid w:val="00B55B04"/>
    <w:rsid w:val="00B55D94"/>
    <w:rsid w:val="00B56515"/>
    <w:rsid w:val="00B575A3"/>
    <w:rsid w:val="00B57602"/>
    <w:rsid w:val="00B576C6"/>
    <w:rsid w:val="00B57B4F"/>
    <w:rsid w:val="00B60505"/>
    <w:rsid w:val="00B6065E"/>
    <w:rsid w:val="00B609E7"/>
    <w:rsid w:val="00B60BAF"/>
    <w:rsid w:val="00B60CDB"/>
    <w:rsid w:val="00B62433"/>
    <w:rsid w:val="00B625C5"/>
    <w:rsid w:val="00B6351D"/>
    <w:rsid w:val="00B63BD2"/>
    <w:rsid w:val="00B64330"/>
    <w:rsid w:val="00B64579"/>
    <w:rsid w:val="00B647D9"/>
    <w:rsid w:val="00B64FD7"/>
    <w:rsid w:val="00B6591C"/>
    <w:rsid w:val="00B66728"/>
    <w:rsid w:val="00B66902"/>
    <w:rsid w:val="00B66A4E"/>
    <w:rsid w:val="00B66F95"/>
    <w:rsid w:val="00B677F3"/>
    <w:rsid w:val="00B67D3F"/>
    <w:rsid w:val="00B67F04"/>
    <w:rsid w:val="00B67F83"/>
    <w:rsid w:val="00B7013B"/>
    <w:rsid w:val="00B70281"/>
    <w:rsid w:val="00B70375"/>
    <w:rsid w:val="00B70552"/>
    <w:rsid w:val="00B712BE"/>
    <w:rsid w:val="00B7178A"/>
    <w:rsid w:val="00B71864"/>
    <w:rsid w:val="00B71892"/>
    <w:rsid w:val="00B719A8"/>
    <w:rsid w:val="00B720EC"/>
    <w:rsid w:val="00B722CA"/>
    <w:rsid w:val="00B730B1"/>
    <w:rsid w:val="00B73882"/>
    <w:rsid w:val="00B73FD1"/>
    <w:rsid w:val="00B74A19"/>
    <w:rsid w:val="00B74A48"/>
    <w:rsid w:val="00B74A9D"/>
    <w:rsid w:val="00B74B63"/>
    <w:rsid w:val="00B74F16"/>
    <w:rsid w:val="00B75152"/>
    <w:rsid w:val="00B75963"/>
    <w:rsid w:val="00B75986"/>
    <w:rsid w:val="00B75B9A"/>
    <w:rsid w:val="00B75E8B"/>
    <w:rsid w:val="00B76004"/>
    <w:rsid w:val="00B760BE"/>
    <w:rsid w:val="00B77160"/>
    <w:rsid w:val="00B771EB"/>
    <w:rsid w:val="00B777CD"/>
    <w:rsid w:val="00B77C97"/>
    <w:rsid w:val="00B77FD9"/>
    <w:rsid w:val="00B8033F"/>
    <w:rsid w:val="00B8053C"/>
    <w:rsid w:val="00B80982"/>
    <w:rsid w:val="00B8150F"/>
    <w:rsid w:val="00B82374"/>
    <w:rsid w:val="00B82892"/>
    <w:rsid w:val="00B828BF"/>
    <w:rsid w:val="00B82CDE"/>
    <w:rsid w:val="00B83BC0"/>
    <w:rsid w:val="00B83BF8"/>
    <w:rsid w:val="00B83F18"/>
    <w:rsid w:val="00B84880"/>
    <w:rsid w:val="00B84D82"/>
    <w:rsid w:val="00B857FD"/>
    <w:rsid w:val="00B85D6A"/>
    <w:rsid w:val="00B86119"/>
    <w:rsid w:val="00B86432"/>
    <w:rsid w:val="00B866AA"/>
    <w:rsid w:val="00B86C93"/>
    <w:rsid w:val="00B86FA3"/>
    <w:rsid w:val="00B876CB"/>
    <w:rsid w:val="00B87A71"/>
    <w:rsid w:val="00B87AE3"/>
    <w:rsid w:val="00B87E07"/>
    <w:rsid w:val="00B87ECC"/>
    <w:rsid w:val="00B87F01"/>
    <w:rsid w:val="00B9014E"/>
    <w:rsid w:val="00B902D5"/>
    <w:rsid w:val="00B903E4"/>
    <w:rsid w:val="00B908ED"/>
    <w:rsid w:val="00B90984"/>
    <w:rsid w:val="00B90C38"/>
    <w:rsid w:val="00B90F65"/>
    <w:rsid w:val="00B91297"/>
    <w:rsid w:val="00B913EA"/>
    <w:rsid w:val="00B9175D"/>
    <w:rsid w:val="00B918F1"/>
    <w:rsid w:val="00B91CC0"/>
    <w:rsid w:val="00B91E40"/>
    <w:rsid w:val="00B92074"/>
    <w:rsid w:val="00B92141"/>
    <w:rsid w:val="00B92447"/>
    <w:rsid w:val="00B92508"/>
    <w:rsid w:val="00B92559"/>
    <w:rsid w:val="00B92848"/>
    <w:rsid w:val="00B92C81"/>
    <w:rsid w:val="00B93112"/>
    <w:rsid w:val="00B93367"/>
    <w:rsid w:val="00B93384"/>
    <w:rsid w:val="00B935A8"/>
    <w:rsid w:val="00B939AC"/>
    <w:rsid w:val="00B93E9C"/>
    <w:rsid w:val="00B93EDC"/>
    <w:rsid w:val="00B94366"/>
    <w:rsid w:val="00B94567"/>
    <w:rsid w:val="00B94599"/>
    <w:rsid w:val="00B947D1"/>
    <w:rsid w:val="00B94890"/>
    <w:rsid w:val="00B9494C"/>
    <w:rsid w:val="00B95333"/>
    <w:rsid w:val="00B954B3"/>
    <w:rsid w:val="00B9563C"/>
    <w:rsid w:val="00B9580A"/>
    <w:rsid w:val="00B95C2F"/>
    <w:rsid w:val="00B95EB3"/>
    <w:rsid w:val="00B96309"/>
    <w:rsid w:val="00B9630A"/>
    <w:rsid w:val="00B963BD"/>
    <w:rsid w:val="00B9668F"/>
    <w:rsid w:val="00B96A39"/>
    <w:rsid w:val="00B96AEA"/>
    <w:rsid w:val="00B96B3C"/>
    <w:rsid w:val="00B96D79"/>
    <w:rsid w:val="00B96DA2"/>
    <w:rsid w:val="00B9728F"/>
    <w:rsid w:val="00B97A30"/>
    <w:rsid w:val="00B97D27"/>
    <w:rsid w:val="00BA01F4"/>
    <w:rsid w:val="00BA03BD"/>
    <w:rsid w:val="00BA071C"/>
    <w:rsid w:val="00BA07D8"/>
    <w:rsid w:val="00BA08B4"/>
    <w:rsid w:val="00BA08DD"/>
    <w:rsid w:val="00BA0F43"/>
    <w:rsid w:val="00BA1AF2"/>
    <w:rsid w:val="00BA26AA"/>
    <w:rsid w:val="00BA297F"/>
    <w:rsid w:val="00BA29B4"/>
    <w:rsid w:val="00BA2AFC"/>
    <w:rsid w:val="00BA2B10"/>
    <w:rsid w:val="00BA2C07"/>
    <w:rsid w:val="00BA2C89"/>
    <w:rsid w:val="00BA2CAA"/>
    <w:rsid w:val="00BA3B06"/>
    <w:rsid w:val="00BA40B0"/>
    <w:rsid w:val="00BA42B9"/>
    <w:rsid w:val="00BA4491"/>
    <w:rsid w:val="00BA4731"/>
    <w:rsid w:val="00BA49A4"/>
    <w:rsid w:val="00BA4B48"/>
    <w:rsid w:val="00BA4E60"/>
    <w:rsid w:val="00BA5025"/>
    <w:rsid w:val="00BA53D5"/>
    <w:rsid w:val="00BA64D7"/>
    <w:rsid w:val="00BA6624"/>
    <w:rsid w:val="00BA6B95"/>
    <w:rsid w:val="00BA6BE4"/>
    <w:rsid w:val="00BA6E45"/>
    <w:rsid w:val="00BA7C8D"/>
    <w:rsid w:val="00BB075E"/>
    <w:rsid w:val="00BB0A2B"/>
    <w:rsid w:val="00BB1609"/>
    <w:rsid w:val="00BB1C67"/>
    <w:rsid w:val="00BB1DD1"/>
    <w:rsid w:val="00BB24CF"/>
    <w:rsid w:val="00BB30E3"/>
    <w:rsid w:val="00BB31B5"/>
    <w:rsid w:val="00BB37AC"/>
    <w:rsid w:val="00BB3856"/>
    <w:rsid w:val="00BB40B1"/>
    <w:rsid w:val="00BB53E4"/>
    <w:rsid w:val="00BB5450"/>
    <w:rsid w:val="00BB54D8"/>
    <w:rsid w:val="00BB5DEC"/>
    <w:rsid w:val="00BB6181"/>
    <w:rsid w:val="00BB6520"/>
    <w:rsid w:val="00BB6E05"/>
    <w:rsid w:val="00BB7C8D"/>
    <w:rsid w:val="00BC02A5"/>
    <w:rsid w:val="00BC06DB"/>
    <w:rsid w:val="00BC0A26"/>
    <w:rsid w:val="00BC0B7D"/>
    <w:rsid w:val="00BC13CC"/>
    <w:rsid w:val="00BC1981"/>
    <w:rsid w:val="00BC1998"/>
    <w:rsid w:val="00BC2BD9"/>
    <w:rsid w:val="00BC2F6C"/>
    <w:rsid w:val="00BC366C"/>
    <w:rsid w:val="00BC39A6"/>
    <w:rsid w:val="00BC3A74"/>
    <w:rsid w:val="00BC4514"/>
    <w:rsid w:val="00BC481E"/>
    <w:rsid w:val="00BC49C1"/>
    <w:rsid w:val="00BC4CB5"/>
    <w:rsid w:val="00BC4D9F"/>
    <w:rsid w:val="00BC4F3F"/>
    <w:rsid w:val="00BC5230"/>
    <w:rsid w:val="00BC5FE7"/>
    <w:rsid w:val="00BC6109"/>
    <w:rsid w:val="00BC634A"/>
    <w:rsid w:val="00BC6366"/>
    <w:rsid w:val="00BC64D0"/>
    <w:rsid w:val="00BC6C02"/>
    <w:rsid w:val="00BC6FE0"/>
    <w:rsid w:val="00BD0718"/>
    <w:rsid w:val="00BD0A17"/>
    <w:rsid w:val="00BD1305"/>
    <w:rsid w:val="00BD17A1"/>
    <w:rsid w:val="00BD17B4"/>
    <w:rsid w:val="00BD1A87"/>
    <w:rsid w:val="00BD1C7F"/>
    <w:rsid w:val="00BD21A0"/>
    <w:rsid w:val="00BD2403"/>
    <w:rsid w:val="00BD2856"/>
    <w:rsid w:val="00BD2893"/>
    <w:rsid w:val="00BD2F1F"/>
    <w:rsid w:val="00BD2F4B"/>
    <w:rsid w:val="00BD3968"/>
    <w:rsid w:val="00BD3C33"/>
    <w:rsid w:val="00BD44E6"/>
    <w:rsid w:val="00BD4FA8"/>
    <w:rsid w:val="00BD58B7"/>
    <w:rsid w:val="00BD58D0"/>
    <w:rsid w:val="00BD60EA"/>
    <w:rsid w:val="00BD64BD"/>
    <w:rsid w:val="00BD67DE"/>
    <w:rsid w:val="00BD68D0"/>
    <w:rsid w:val="00BD69DC"/>
    <w:rsid w:val="00BD6A7D"/>
    <w:rsid w:val="00BD6F00"/>
    <w:rsid w:val="00BD70CB"/>
    <w:rsid w:val="00BD7315"/>
    <w:rsid w:val="00BD78E9"/>
    <w:rsid w:val="00BD796D"/>
    <w:rsid w:val="00BD7DBE"/>
    <w:rsid w:val="00BD7E7F"/>
    <w:rsid w:val="00BE093A"/>
    <w:rsid w:val="00BE0A00"/>
    <w:rsid w:val="00BE0C8F"/>
    <w:rsid w:val="00BE0E16"/>
    <w:rsid w:val="00BE0F41"/>
    <w:rsid w:val="00BE0FE2"/>
    <w:rsid w:val="00BE1189"/>
    <w:rsid w:val="00BE1194"/>
    <w:rsid w:val="00BE162B"/>
    <w:rsid w:val="00BE1904"/>
    <w:rsid w:val="00BE1B55"/>
    <w:rsid w:val="00BE2304"/>
    <w:rsid w:val="00BE23D3"/>
    <w:rsid w:val="00BE29A9"/>
    <w:rsid w:val="00BE2D12"/>
    <w:rsid w:val="00BE3528"/>
    <w:rsid w:val="00BE435B"/>
    <w:rsid w:val="00BE4654"/>
    <w:rsid w:val="00BE46F0"/>
    <w:rsid w:val="00BE49C0"/>
    <w:rsid w:val="00BE4AE0"/>
    <w:rsid w:val="00BE4B6C"/>
    <w:rsid w:val="00BE4C7E"/>
    <w:rsid w:val="00BE4E54"/>
    <w:rsid w:val="00BE505A"/>
    <w:rsid w:val="00BE508D"/>
    <w:rsid w:val="00BE50E2"/>
    <w:rsid w:val="00BE56AC"/>
    <w:rsid w:val="00BE5958"/>
    <w:rsid w:val="00BE5EA9"/>
    <w:rsid w:val="00BE60C7"/>
    <w:rsid w:val="00BE6C85"/>
    <w:rsid w:val="00BE71F2"/>
    <w:rsid w:val="00BE7520"/>
    <w:rsid w:val="00BE7884"/>
    <w:rsid w:val="00BE7F70"/>
    <w:rsid w:val="00BF04D1"/>
    <w:rsid w:val="00BF06A4"/>
    <w:rsid w:val="00BF0E96"/>
    <w:rsid w:val="00BF1031"/>
    <w:rsid w:val="00BF1560"/>
    <w:rsid w:val="00BF15B8"/>
    <w:rsid w:val="00BF26CD"/>
    <w:rsid w:val="00BF276A"/>
    <w:rsid w:val="00BF2A5D"/>
    <w:rsid w:val="00BF2B94"/>
    <w:rsid w:val="00BF302E"/>
    <w:rsid w:val="00BF3542"/>
    <w:rsid w:val="00BF404C"/>
    <w:rsid w:val="00BF4071"/>
    <w:rsid w:val="00BF4145"/>
    <w:rsid w:val="00BF43E6"/>
    <w:rsid w:val="00BF4CDD"/>
    <w:rsid w:val="00BF534F"/>
    <w:rsid w:val="00BF56FB"/>
    <w:rsid w:val="00BF5A7B"/>
    <w:rsid w:val="00BF5D95"/>
    <w:rsid w:val="00BF5FE1"/>
    <w:rsid w:val="00BF612B"/>
    <w:rsid w:val="00BF6159"/>
    <w:rsid w:val="00BF6253"/>
    <w:rsid w:val="00BF631C"/>
    <w:rsid w:val="00BF6376"/>
    <w:rsid w:val="00BF6424"/>
    <w:rsid w:val="00BF6611"/>
    <w:rsid w:val="00BF6BBF"/>
    <w:rsid w:val="00BF6BC4"/>
    <w:rsid w:val="00BF6C33"/>
    <w:rsid w:val="00BF712B"/>
    <w:rsid w:val="00BF7F3B"/>
    <w:rsid w:val="00C00BD1"/>
    <w:rsid w:val="00C00DF0"/>
    <w:rsid w:val="00C00E64"/>
    <w:rsid w:val="00C010AA"/>
    <w:rsid w:val="00C01695"/>
    <w:rsid w:val="00C016B1"/>
    <w:rsid w:val="00C01EC5"/>
    <w:rsid w:val="00C0261D"/>
    <w:rsid w:val="00C02CE8"/>
    <w:rsid w:val="00C030B3"/>
    <w:rsid w:val="00C03BB0"/>
    <w:rsid w:val="00C03BB4"/>
    <w:rsid w:val="00C03C1E"/>
    <w:rsid w:val="00C04167"/>
    <w:rsid w:val="00C0418B"/>
    <w:rsid w:val="00C042AC"/>
    <w:rsid w:val="00C04952"/>
    <w:rsid w:val="00C04CD7"/>
    <w:rsid w:val="00C04FA3"/>
    <w:rsid w:val="00C052F2"/>
    <w:rsid w:val="00C05808"/>
    <w:rsid w:val="00C0583B"/>
    <w:rsid w:val="00C059D9"/>
    <w:rsid w:val="00C05B7D"/>
    <w:rsid w:val="00C05CE3"/>
    <w:rsid w:val="00C05E7D"/>
    <w:rsid w:val="00C060CF"/>
    <w:rsid w:val="00C0633D"/>
    <w:rsid w:val="00C06433"/>
    <w:rsid w:val="00C06F46"/>
    <w:rsid w:val="00C0793A"/>
    <w:rsid w:val="00C07970"/>
    <w:rsid w:val="00C07A2B"/>
    <w:rsid w:val="00C07D60"/>
    <w:rsid w:val="00C07F37"/>
    <w:rsid w:val="00C10036"/>
    <w:rsid w:val="00C102BD"/>
    <w:rsid w:val="00C103A6"/>
    <w:rsid w:val="00C1081E"/>
    <w:rsid w:val="00C1097F"/>
    <w:rsid w:val="00C119E9"/>
    <w:rsid w:val="00C11A00"/>
    <w:rsid w:val="00C11C3D"/>
    <w:rsid w:val="00C11EE6"/>
    <w:rsid w:val="00C120F1"/>
    <w:rsid w:val="00C1236D"/>
    <w:rsid w:val="00C12A11"/>
    <w:rsid w:val="00C12A5D"/>
    <w:rsid w:val="00C13659"/>
    <w:rsid w:val="00C13A8B"/>
    <w:rsid w:val="00C13C9D"/>
    <w:rsid w:val="00C143E4"/>
    <w:rsid w:val="00C14AE4"/>
    <w:rsid w:val="00C150AD"/>
    <w:rsid w:val="00C1522B"/>
    <w:rsid w:val="00C15E94"/>
    <w:rsid w:val="00C1607A"/>
    <w:rsid w:val="00C1612D"/>
    <w:rsid w:val="00C16626"/>
    <w:rsid w:val="00C16B92"/>
    <w:rsid w:val="00C17C41"/>
    <w:rsid w:val="00C17C4E"/>
    <w:rsid w:val="00C17C94"/>
    <w:rsid w:val="00C2026C"/>
    <w:rsid w:val="00C20FD2"/>
    <w:rsid w:val="00C21376"/>
    <w:rsid w:val="00C2151D"/>
    <w:rsid w:val="00C215F1"/>
    <w:rsid w:val="00C2191D"/>
    <w:rsid w:val="00C21A21"/>
    <w:rsid w:val="00C21C38"/>
    <w:rsid w:val="00C22340"/>
    <w:rsid w:val="00C2243B"/>
    <w:rsid w:val="00C226A1"/>
    <w:rsid w:val="00C22B04"/>
    <w:rsid w:val="00C235E5"/>
    <w:rsid w:val="00C238B3"/>
    <w:rsid w:val="00C24C49"/>
    <w:rsid w:val="00C25840"/>
    <w:rsid w:val="00C25D29"/>
    <w:rsid w:val="00C2721B"/>
    <w:rsid w:val="00C2752B"/>
    <w:rsid w:val="00C30930"/>
    <w:rsid w:val="00C30973"/>
    <w:rsid w:val="00C30AD1"/>
    <w:rsid w:val="00C31AAD"/>
    <w:rsid w:val="00C31F0F"/>
    <w:rsid w:val="00C32FBD"/>
    <w:rsid w:val="00C332C2"/>
    <w:rsid w:val="00C33CA0"/>
    <w:rsid w:val="00C34046"/>
    <w:rsid w:val="00C3460D"/>
    <w:rsid w:val="00C347D8"/>
    <w:rsid w:val="00C34841"/>
    <w:rsid w:val="00C3496A"/>
    <w:rsid w:val="00C34B14"/>
    <w:rsid w:val="00C352C6"/>
    <w:rsid w:val="00C35556"/>
    <w:rsid w:val="00C36037"/>
    <w:rsid w:val="00C3650A"/>
    <w:rsid w:val="00C36B4C"/>
    <w:rsid w:val="00C36DB0"/>
    <w:rsid w:val="00C37C2F"/>
    <w:rsid w:val="00C37C32"/>
    <w:rsid w:val="00C37CEF"/>
    <w:rsid w:val="00C37D64"/>
    <w:rsid w:val="00C37F15"/>
    <w:rsid w:val="00C401C1"/>
    <w:rsid w:val="00C4043B"/>
    <w:rsid w:val="00C40453"/>
    <w:rsid w:val="00C40C82"/>
    <w:rsid w:val="00C4166B"/>
    <w:rsid w:val="00C41763"/>
    <w:rsid w:val="00C420DA"/>
    <w:rsid w:val="00C42202"/>
    <w:rsid w:val="00C42A33"/>
    <w:rsid w:val="00C42CEC"/>
    <w:rsid w:val="00C4319C"/>
    <w:rsid w:val="00C44170"/>
    <w:rsid w:val="00C446D9"/>
    <w:rsid w:val="00C44820"/>
    <w:rsid w:val="00C44CA3"/>
    <w:rsid w:val="00C4521B"/>
    <w:rsid w:val="00C453A9"/>
    <w:rsid w:val="00C4575B"/>
    <w:rsid w:val="00C457B0"/>
    <w:rsid w:val="00C457DE"/>
    <w:rsid w:val="00C45EF4"/>
    <w:rsid w:val="00C45F5D"/>
    <w:rsid w:val="00C45FD0"/>
    <w:rsid w:val="00C4609C"/>
    <w:rsid w:val="00C462EF"/>
    <w:rsid w:val="00C4633E"/>
    <w:rsid w:val="00C468C9"/>
    <w:rsid w:val="00C46E24"/>
    <w:rsid w:val="00C4716B"/>
    <w:rsid w:val="00C4718C"/>
    <w:rsid w:val="00C47439"/>
    <w:rsid w:val="00C475A1"/>
    <w:rsid w:val="00C47B0B"/>
    <w:rsid w:val="00C50256"/>
    <w:rsid w:val="00C508E4"/>
    <w:rsid w:val="00C50B74"/>
    <w:rsid w:val="00C50FCA"/>
    <w:rsid w:val="00C51949"/>
    <w:rsid w:val="00C51B63"/>
    <w:rsid w:val="00C51BA0"/>
    <w:rsid w:val="00C51F08"/>
    <w:rsid w:val="00C522AD"/>
    <w:rsid w:val="00C52593"/>
    <w:rsid w:val="00C525C5"/>
    <w:rsid w:val="00C5287D"/>
    <w:rsid w:val="00C52A86"/>
    <w:rsid w:val="00C52F24"/>
    <w:rsid w:val="00C52FE0"/>
    <w:rsid w:val="00C5300F"/>
    <w:rsid w:val="00C5315A"/>
    <w:rsid w:val="00C532D1"/>
    <w:rsid w:val="00C5338B"/>
    <w:rsid w:val="00C53965"/>
    <w:rsid w:val="00C53AC0"/>
    <w:rsid w:val="00C5400D"/>
    <w:rsid w:val="00C54866"/>
    <w:rsid w:val="00C54985"/>
    <w:rsid w:val="00C556D1"/>
    <w:rsid w:val="00C55767"/>
    <w:rsid w:val="00C558B2"/>
    <w:rsid w:val="00C55D82"/>
    <w:rsid w:val="00C55F4A"/>
    <w:rsid w:val="00C560E8"/>
    <w:rsid w:val="00C5630F"/>
    <w:rsid w:val="00C5633F"/>
    <w:rsid w:val="00C56A52"/>
    <w:rsid w:val="00C56B55"/>
    <w:rsid w:val="00C57098"/>
    <w:rsid w:val="00C573BF"/>
    <w:rsid w:val="00C579F4"/>
    <w:rsid w:val="00C57A65"/>
    <w:rsid w:val="00C57B36"/>
    <w:rsid w:val="00C57C1D"/>
    <w:rsid w:val="00C60039"/>
    <w:rsid w:val="00C601B2"/>
    <w:rsid w:val="00C60292"/>
    <w:rsid w:val="00C6043F"/>
    <w:rsid w:val="00C604F3"/>
    <w:rsid w:val="00C605C9"/>
    <w:rsid w:val="00C60880"/>
    <w:rsid w:val="00C60B2C"/>
    <w:rsid w:val="00C60D86"/>
    <w:rsid w:val="00C61158"/>
    <w:rsid w:val="00C612A4"/>
    <w:rsid w:val="00C616A1"/>
    <w:rsid w:val="00C61707"/>
    <w:rsid w:val="00C61BEE"/>
    <w:rsid w:val="00C61C21"/>
    <w:rsid w:val="00C61E6F"/>
    <w:rsid w:val="00C6322E"/>
    <w:rsid w:val="00C63982"/>
    <w:rsid w:val="00C63A84"/>
    <w:rsid w:val="00C63E72"/>
    <w:rsid w:val="00C64CC1"/>
    <w:rsid w:val="00C65373"/>
    <w:rsid w:val="00C65608"/>
    <w:rsid w:val="00C656BD"/>
    <w:rsid w:val="00C6580E"/>
    <w:rsid w:val="00C660FC"/>
    <w:rsid w:val="00C662CE"/>
    <w:rsid w:val="00C66CA0"/>
    <w:rsid w:val="00C66D06"/>
    <w:rsid w:val="00C6741A"/>
    <w:rsid w:val="00C676D3"/>
    <w:rsid w:val="00C678B2"/>
    <w:rsid w:val="00C7006B"/>
    <w:rsid w:val="00C700A1"/>
    <w:rsid w:val="00C718E5"/>
    <w:rsid w:val="00C719F7"/>
    <w:rsid w:val="00C71A88"/>
    <w:rsid w:val="00C72155"/>
    <w:rsid w:val="00C723AD"/>
    <w:rsid w:val="00C73160"/>
    <w:rsid w:val="00C73349"/>
    <w:rsid w:val="00C740F3"/>
    <w:rsid w:val="00C741CA"/>
    <w:rsid w:val="00C74514"/>
    <w:rsid w:val="00C74553"/>
    <w:rsid w:val="00C7521A"/>
    <w:rsid w:val="00C754EF"/>
    <w:rsid w:val="00C75E1F"/>
    <w:rsid w:val="00C75E82"/>
    <w:rsid w:val="00C769F5"/>
    <w:rsid w:val="00C76AB5"/>
    <w:rsid w:val="00C76EB1"/>
    <w:rsid w:val="00C776DB"/>
    <w:rsid w:val="00C777E5"/>
    <w:rsid w:val="00C778CB"/>
    <w:rsid w:val="00C77B78"/>
    <w:rsid w:val="00C77C37"/>
    <w:rsid w:val="00C8031D"/>
    <w:rsid w:val="00C80A56"/>
    <w:rsid w:val="00C80B3E"/>
    <w:rsid w:val="00C80CB7"/>
    <w:rsid w:val="00C80CCC"/>
    <w:rsid w:val="00C80E06"/>
    <w:rsid w:val="00C80E94"/>
    <w:rsid w:val="00C81264"/>
    <w:rsid w:val="00C8127D"/>
    <w:rsid w:val="00C813BB"/>
    <w:rsid w:val="00C81788"/>
    <w:rsid w:val="00C818BD"/>
    <w:rsid w:val="00C81B9D"/>
    <w:rsid w:val="00C81EE4"/>
    <w:rsid w:val="00C82258"/>
    <w:rsid w:val="00C82558"/>
    <w:rsid w:val="00C82941"/>
    <w:rsid w:val="00C82E9B"/>
    <w:rsid w:val="00C83367"/>
    <w:rsid w:val="00C833FB"/>
    <w:rsid w:val="00C8350C"/>
    <w:rsid w:val="00C8355C"/>
    <w:rsid w:val="00C83BCA"/>
    <w:rsid w:val="00C84414"/>
    <w:rsid w:val="00C84842"/>
    <w:rsid w:val="00C84905"/>
    <w:rsid w:val="00C84D0B"/>
    <w:rsid w:val="00C8522F"/>
    <w:rsid w:val="00C8570A"/>
    <w:rsid w:val="00C857A8"/>
    <w:rsid w:val="00C85944"/>
    <w:rsid w:val="00C85C54"/>
    <w:rsid w:val="00C861CD"/>
    <w:rsid w:val="00C86E34"/>
    <w:rsid w:val="00C87197"/>
    <w:rsid w:val="00C873DD"/>
    <w:rsid w:val="00C8742F"/>
    <w:rsid w:val="00C87882"/>
    <w:rsid w:val="00C87CBA"/>
    <w:rsid w:val="00C87DCE"/>
    <w:rsid w:val="00C9010C"/>
    <w:rsid w:val="00C9075B"/>
    <w:rsid w:val="00C90A32"/>
    <w:rsid w:val="00C90B58"/>
    <w:rsid w:val="00C91620"/>
    <w:rsid w:val="00C91647"/>
    <w:rsid w:val="00C9206D"/>
    <w:rsid w:val="00C926A4"/>
    <w:rsid w:val="00C92B28"/>
    <w:rsid w:val="00C92CF5"/>
    <w:rsid w:val="00C92CFA"/>
    <w:rsid w:val="00C93290"/>
    <w:rsid w:val="00C935E9"/>
    <w:rsid w:val="00C93852"/>
    <w:rsid w:val="00C93BB7"/>
    <w:rsid w:val="00C93C04"/>
    <w:rsid w:val="00C9495A"/>
    <w:rsid w:val="00C9501A"/>
    <w:rsid w:val="00C9595D"/>
    <w:rsid w:val="00C96B15"/>
    <w:rsid w:val="00C96C03"/>
    <w:rsid w:val="00C96F58"/>
    <w:rsid w:val="00C973AF"/>
    <w:rsid w:val="00C979EA"/>
    <w:rsid w:val="00C97D80"/>
    <w:rsid w:val="00CA02D6"/>
    <w:rsid w:val="00CA03DF"/>
    <w:rsid w:val="00CA07D6"/>
    <w:rsid w:val="00CA1B63"/>
    <w:rsid w:val="00CA1DCA"/>
    <w:rsid w:val="00CA224F"/>
    <w:rsid w:val="00CA3677"/>
    <w:rsid w:val="00CA3680"/>
    <w:rsid w:val="00CA3B50"/>
    <w:rsid w:val="00CA3F08"/>
    <w:rsid w:val="00CA427D"/>
    <w:rsid w:val="00CA5261"/>
    <w:rsid w:val="00CA52AD"/>
    <w:rsid w:val="00CA5615"/>
    <w:rsid w:val="00CA5E16"/>
    <w:rsid w:val="00CA5FF5"/>
    <w:rsid w:val="00CA6524"/>
    <w:rsid w:val="00CA65E4"/>
    <w:rsid w:val="00CA6D28"/>
    <w:rsid w:val="00CA71C9"/>
    <w:rsid w:val="00CA735C"/>
    <w:rsid w:val="00CA7602"/>
    <w:rsid w:val="00CA76B9"/>
    <w:rsid w:val="00CB074E"/>
    <w:rsid w:val="00CB0FE2"/>
    <w:rsid w:val="00CB0FF2"/>
    <w:rsid w:val="00CB15CA"/>
    <w:rsid w:val="00CB1FF5"/>
    <w:rsid w:val="00CB2009"/>
    <w:rsid w:val="00CB231F"/>
    <w:rsid w:val="00CB239F"/>
    <w:rsid w:val="00CB23E7"/>
    <w:rsid w:val="00CB2873"/>
    <w:rsid w:val="00CB2FDB"/>
    <w:rsid w:val="00CB363F"/>
    <w:rsid w:val="00CB36E7"/>
    <w:rsid w:val="00CB3722"/>
    <w:rsid w:val="00CB39DC"/>
    <w:rsid w:val="00CB3F35"/>
    <w:rsid w:val="00CB4529"/>
    <w:rsid w:val="00CB4771"/>
    <w:rsid w:val="00CB4EEB"/>
    <w:rsid w:val="00CB561E"/>
    <w:rsid w:val="00CB590C"/>
    <w:rsid w:val="00CB5F47"/>
    <w:rsid w:val="00CB68E4"/>
    <w:rsid w:val="00CB7090"/>
    <w:rsid w:val="00CB768D"/>
    <w:rsid w:val="00CB79A7"/>
    <w:rsid w:val="00CB7B9C"/>
    <w:rsid w:val="00CB7BA9"/>
    <w:rsid w:val="00CB7F22"/>
    <w:rsid w:val="00CC02F2"/>
    <w:rsid w:val="00CC0EE0"/>
    <w:rsid w:val="00CC123E"/>
    <w:rsid w:val="00CC1BF9"/>
    <w:rsid w:val="00CC1C2C"/>
    <w:rsid w:val="00CC20C5"/>
    <w:rsid w:val="00CC218A"/>
    <w:rsid w:val="00CC2390"/>
    <w:rsid w:val="00CC301A"/>
    <w:rsid w:val="00CC3439"/>
    <w:rsid w:val="00CC3528"/>
    <w:rsid w:val="00CC3653"/>
    <w:rsid w:val="00CC3F71"/>
    <w:rsid w:val="00CC3FF2"/>
    <w:rsid w:val="00CC403A"/>
    <w:rsid w:val="00CC43FE"/>
    <w:rsid w:val="00CC4538"/>
    <w:rsid w:val="00CC464B"/>
    <w:rsid w:val="00CC537F"/>
    <w:rsid w:val="00CC5751"/>
    <w:rsid w:val="00CC604A"/>
    <w:rsid w:val="00CC68FE"/>
    <w:rsid w:val="00CC6A66"/>
    <w:rsid w:val="00CC6C0A"/>
    <w:rsid w:val="00CC6E55"/>
    <w:rsid w:val="00CC70D6"/>
    <w:rsid w:val="00CC717D"/>
    <w:rsid w:val="00CC723F"/>
    <w:rsid w:val="00CC771A"/>
    <w:rsid w:val="00CC78D0"/>
    <w:rsid w:val="00CC7948"/>
    <w:rsid w:val="00CC79F5"/>
    <w:rsid w:val="00CC7A6A"/>
    <w:rsid w:val="00CD0B3C"/>
    <w:rsid w:val="00CD0BDE"/>
    <w:rsid w:val="00CD0F90"/>
    <w:rsid w:val="00CD110C"/>
    <w:rsid w:val="00CD161A"/>
    <w:rsid w:val="00CD25E6"/>
    <w:rsid w:val="00CD2634"/>
    <w:rsid w:val="00CD3012"/>
    <w:rsid w:val="00CD3D4D"/>
    <w:rsid w:val="00CD4314"/>
    <w:rsid w:val="00CD4392"/>
    <w:rsid w:val="00CD44EF"/>
    <w:rsid w:val="00CD48AE"/>
    <w:rsid w:val="00CD4948"/>
    <w:rsid w:val="00CD498F"/>
    <w:rsid w:val="00CD4BF2"/>
    <w:rsid w:val="00CD5911"/>
    <w:rsid w:val="00CD5E6C"/>
    <w:rsid w:val="00CD65D5"/>
    <w:rsid w:val="00CD66E3"/>
    <w:rsid w:val="00CD69F2"/>
    <w:rsid w:val="00CD6B2C"/>
    <w:rsid w:val="00CD741F"/>
    <w:rsid w:val="00CD759A"/>
    <w:rsid w:val="00CD7669"/>
    <w:rsid w:val="00CD7F15"/>
    <w:rsid w:val="00CE0AEF"/>
    <w:rsid w:val="00CE0C88"/>
    <w:rsid w:val="00CE0EA1"/>
    <w:rsid w:val="00CE1667"/>
    <w:rsid w:val="00CE181A"/>
    <w:rsid w:val="00CE1E54"/>
    <w:rsid w:val="00CE2CF8"/>
    <w:rsid w:val="00CE2D2C"/>
    <w:rsid w:val="00CE30F5"/>
    <w:rsid w:val="00CE3169"/>
    <w:rsid w:val="00CE365D"/>
    <w:rsid w:val="00CE4EC1"/>
    <w:rsid w:val="00CE5027"/>
    <w:rsid w:val="00CE53AC"/>
    <w:rsid w:val="00CE5B9F"/>
    <w:rsid w:val="00CE616B"/>
    <w:rsid w:val="00CE625D"/>
    <w:rsid w:val="00CE6EE5"/>
    <w:rsid w:val="00CE71BD"/>
    <w:rsid w:val="00CE7356"/>
    <w:rsid w:val="00CF02D6"/>
    <w:rsid w:val="00CF0BDA"/>
    <w:rsid w:val="00CF0E3E"/>
    <w:rsid w:val="00CF134B"/>
    <w:rsid w:val="00CF16B5"/>
    <w:rsid w:val="00CF1763"/>
    <w:rsid w:val="00CF18CA"/>
    <w:rsid w:val="00CF1CEB"/>
    <w:rsid w:val="00CF1FA6"/>
    <w:rsid w:val="00CF2253"/>
    <w:rsid w:val="00CF2601"/>
    <w:rsid w:val="00CF277D"/>
    <w:rsid w:val="00CF2B28"/>
    <w:rsid w:val="00CF2CE5"/>
    <w:rsid w:val="00CF32D1"/>
    <w:rsid w:val="00CF3465"/>
    <w:rsid w:val="00CF3489"/>
    <w:rsid w:val="00CF3C4E"/>
    <w:rsid w:val="00CF3FBB"/>
    <w:rsid w:val="00CF42F6"/>
    <w:rsid w:val="00CF4804"/>
    <w:rsid w:val="00CF497D"/>
    <w:rsid w:val="00CF565E"/>
    <w:rsid w:val="00CF58EE"/>
    <w:rsid w:val="00CF5C0D"/>
    <w:rsid w:val="00CF5CE7"/>
    <w:rsid w:val="00CF5E30"/>
    <w:rsid w:val="00CF6D70"/>
    <w:rsid w:val="00CF7259"/>
    <w:rsid w:val="00CF79E6"/>
    <w:rsid w:val="00CF7A6F"/>
    <w:rsid w:val="00CF7F29"/>
    <w:rsid w:val="00D000CF"/>
    <w:rsid w:val="00D005C1"/>
    <w:rsid w:val="00D0076D"/>
    <w:rsid w:val="00D017A7"/>
    <w:rsid w:val="00D01A87"/>
    <w:rsid w:val="00D01F74"/>
    <w:rsid w:val="00D02072"/>
    <w:rsid w:val="00D026ED"/>
    <w:rsid w:val="00D029A6"/>
    <w:rsid w:val="00D02BB5"/>
    <w:rsid w:val="00D030A2"/>
    <w:rsid w:val="00D0357D"/>
    <w:rsid w:val="00D039BA"/>
    <w:rsid w:val="00D039EE"/>
    <w:rsid w:val="00D03A3E"/>
    <w:rsid w:val="00D05741"/>
    <w:rsid w:val="00D060AD"/>
    <w:rsid w:val="00D06495"/>
    <w:rsid w:val="00D06863"/>
    <w:rsid w:val="00D07206"/>
    <w:rsid w:val="00D079F0"/>
    <w:rsid w:val="00D10375"/>
    <w:rsid w:val="00D10479"/>
    <w:rsid w:val="00D11525"/>
    <w:rsid w:val="00D11568"/>
    <w:rsid w:val="00D116D2"/>
    <w:rsid w:val="00D12078"/>
    <w:rsid w:val="00D12A3E"/>
    <w:rsid w:val="00D12B34"/>
    <w:rsid w:val="00D12B81"/>
    <w:rsid w:val="00D13442"/>
    <w:rsid w:val="00D135BF"/>
    <w:rsid w:val="00D135D4"/>
    <w:rsid w:val="00D13B56"/>
    <w:rsid w:val="00D13CE1"/>
    <w:rsid w:val="00D13F68"/>
    <w:rsid w:val="00D15000"/>
    <w:rsid w:val="00D15338"/>
    <w:rsid w:val="00D15F92"/>
    <w:rsid w:val="00D16EB4"/>
    <w:rsid w:val="00D16FDE"/>
    <w:rsid w:val="00D170EC"/>
    <w:rsid w:val="00D17173"/>
    <w:rsid w:val="00D17AEB"/>
    <w:rsid w:val="00D204A6"/>
    <w:rsid w:val="00D21CA4"/>
    <w:rsid w:val="00D21EF4"/>
    <w:rsid w:val="00D2222A"/>
    <w:rsid w:val="00D2246D"/>
    <w:rsid w:val="00D22B21"/>
    <w:rsid w:val="00D22DBE"/>
    <w:rsid w:val="00D22DC0"/>
    <w:rsid w:val="00D22DDC"/>
    <w:rsid w:val="00D231C2"/>
    <w:rsid w:val="00D236F6"/>
    <w:rsid w:val="00D23B5C"/>
    <w:rsid w:val="00D23F19"/>
    <w:rsid w:val="00D24697"/>
    <w:rsid w:val="00D25A59"/>
    <w:rsid w:val="00D25AD4"/>
    <w:rsid w:val="00D25D06"/>
    <w:rsid w:val="00D25D15"/>
    <w:rsid w:val="00D27083"/>
    <w:rsid w:val="00D27C23"/>
    <w:rsid w:val="00D30010"/>
    <w:rsid w:val="00D30120"/>
    <w:rsid w:val="00D30518"/>
    <w:rsid w:val="00D30622"/>
    <w:rsid w:val="00D30933"/>
    <w:rsid w:val="00D31699"/>
    <w:rsid w:val="00D31CEC"/>
    <w:rsid w:val="00D32239"/>
    <w:rsid w:val="00D324B1"/>
    <w:rsid w:val="00D336DE"/>
    <w:rsid w:val="00D3393A"/>
    <w:rsid w:val="00D33E84"/>
    <w:rsid w:val="00D33F10"/>
    <w:rsid w:val="00D34138"/>
    <w:rsid w:val="00D3490B"/>
    <w:rsid w:val="00D34EEF"/>
    <w:rsid w:val="00D3564B"/>
    <w:rsid w:val="00D362F7"/>
    <w:rsid w:val="00D36B4F"/>
    <w:rsid w:val="00D36ECB"/>
    <w:rsid w:val="00D36FB1"/>
    <w:rsid w:val="00D374FF"/>
    <w:rsid w:val="00D40794"/>
    <w:rsid w:val="00D40897"/>
    <w:rsid w:val="00D40B39"/>
    <w:rsid w:val="00D41735"/>
    <w:rsid w:val="00D418C9"/>
    <w:rsid w:val="00D42694"/>
    <w:rsid w:val="00D428F6"/>
    <w:rsid w:val="00D42EEF"/>
    <w:rsid w:val="00D438D0"/>
    <w:rsid w:val="00D43F44"/>
    <w:rsid w:val="00D44492"/>
    <w:rsid w:val="00D44C9E"/>
    <w:rsid w:val="00D44EFE"/>
    <w:rsid w:val="00D45030"/>
    <w:rsid w:val="00D4507B"/>
    <w:rsid w:val="00D4540B"/>
    <w:rsid w:val="00D45536"/>
    <w:rsid w:val="00D4556D"/>
    <w:rsid w:val="00D455C0"/>
    <w:rsid w:val="00D47151"/>
    <w:rsid w:val="00D5067F"/>
    <w:rsid w:val="00D50981"/>
    <w:rsid w:val="00D50FCE"/>
    <w:rsid w:val="00D516EB"/>
    <w:rsid w:val="00D51F81"/>
    <w:rsid w:val="00D523E6"/>
    <w:rsid w:val="00D52705"/>
    <w:rsid w:val="00D52724"/>
    <w:rsid w:val="00D53256"/>
    <w:rsid w:val="00D5342C"/>
    <w:rsid w:val="00D53945"/>
    <w:rsid w:val="00D53957"/>
    <w:rsid w:val="00D53C8A"/>
    <w:rsid w:val="00D5413A"/>
    <w:rsid w:val="00D5415D"/>
    <w:rsid w:val="00D541D8"/>
    <w:rsid w:val="00D546B1"/>
    <w:rsid w:val="00D54ACD"/>
    <w:rsid w:val="00D54AD5"/>
    <w:rsid w:val="00D55599"/>
    <w:rsid w:val="00D55632"/>
    <w:rsid w:val="00D55695"/>
    <w:rsid w:val="00D55FAC"/>
    <w:rsid w:val="00D5671A"/>
    <w:rsid w:val="00D568D1"/>
    <w:rsid w:val="00D56D1E"/>
    <w:rsid w:val="00D56E18"/>
    <w:rsid w:val="00D57763"/>
    <w:rsid w:val="00D57866"/>
    <w:rsid w:val="00D60DE0"/>
    <w:rsid w:val="00D60FB5"/>
    <w:rsid w:val="00D6103D"/>
    <w:rsid w:val="00D612A1"/>
    <w:rsid w:val="00D621CC"/>
    <w:rsid w:val="00D62708"/>
    <w:rsid w:val="00D62750"/>
    <w:rsid w:val="00D62E97"/>
    <w:rsid w:val="00D62F87"/>
    <w:rsid w:val="00D63600"/>
    <w:rsid w:val="00D63BDF"/>
    <w:rsid w:val="00D63BFD"/>
    <w:rsid w:val="00D63D64"/>
    <w:rsid w:val="00D63D6F"/>
    <w:rsid w:val="00D641DE"/>
    <w:rsid w:val="00D64615"/>
    <w:rsid w:val="00D64B34"/>
    <w:rsid w:val="00D65B5D"/>
    <w:rsid w:val="00D662DC"/>
    <w:rsid w:val="00D66302"/>
    <w:rsid w:val="00D66A1C"/>
    <w:rsid w:val="00D66DC5"/>
    <w:rsid w:val="00D670B8"/>
    <w:rsid w:val="00D67826"/>
    <w:rsid w:val="00D70912"/>
    <w:rsid w:val="00D70A26"/>
    <w:rsid w:val="00D711A5"/>
    <w:rsid w:val="00D7131E"/>
    <w:rsid w:val="00D7145E"/>
    <w:rsid w:val="00D714BE"/>
    <w:rsid w:val="00D716C0"/>
    <w:rsid w:val="00D71943"/>
    <w:rsid w:val="00D71B0F"/>
    <w:rsid w:val="00D71C71"/>
    <w:rsid w:val="00D72003"/>
    <w:rsid w:val="00D721AC"/>
    <w:rsid w:val="00D728AB"/>
    <w:rsid w:val="00D729D7"/>
    <w:rsid w:val="00D7382C"/>
    <w:rsid w:val="00D73B39"/>
    <w:rsid w:val="00D73BA0"/>
    <w:rsid w:val="00D73F06"/>
    <w:rsid w:val="00D74531"/>
    <w:rsid w:val="00D745E4"/>
    <w:rsid w:val="00D759E8"/>
    <w:rsid w:val="00D762D4"/>
    <w:rsid w:val="00D76576"/>
    <w:rsid w:val="00D76681"/>
    <w:rsid w:val="00D76A1A"/>
    <w:rsid w:val="00D76F76"/>
    <w:rsid w:val="00D77037"/>
    <w:rsid w:val="00D77F5F"/>
    <w:rsid w:val="00D80027"/>
    <w:rsid w:val="00D800AF"/>
    <w:rsid w:val="00D80248"/>
    <w:rsid w:val="00D80C21"/>
    <w:rsid w:val="00D822CF"/>
    <w:rsid w:val="00D832EB"/>
    <w:rsid w:val="00D83615"/>
    <w:rsid w:val="00D84036"/>
    <w:rsid w:val="00D84183"/>
    <w:rsid w:val="00D842C8"/>
    <w:rsid w:val="00D84645"/>
    <w:rsid w:val="00D84888"/>
    <w:rsid w:val="00D85F16"/>
    <w:rsid w:val="00D86528"/>
    <w:rsid w:val="00D866D6"/>
    <w:rsid w:val="00D867E2"/>
    <w:rsid w:val="00D87293"/>
    <w:rsid w:val="00D8759A"/>
    <w:rsid w:val="00D87BE3"/>
    <w:rsid w:val="00D87BE7"/>
    <w:rsid w:val="00D87C52"/>
    <w:rsid w:val="00D87ED6"/>
    <w:rsid w:val="00D90786"/>
    <w:rsid w:val="00D90DCD"/>
    <w:rsid w:val="00D90DF9"/>
    <w:rsid w:val="00D91375"/>
    <w:rsid w:val="00D91740"/>
    <w:rsid w:val="00D91F46"/>
    <w:rsid w:val="00D92215"/>
    <w:rsid w:val="00D92348"/>
    <w:rsid w:val="00D92B5C"/>
    <w:rsid w:val="00D92FAF"/>
    <w:rsid w:val="00D93105"/>
    <w:rsid w:val="00D933B1"/>
    <w:rsid w:val="00D93566"/>
    <w:rsid w:val="00D93B59"/>
    <w:rsid w:val="00D93BAB"/>
    <w:rsid w:val="00D93D4D"/>
    <w:rsid w:val="00D93DFB"/>
    <w:rsid w:val="00D94158"/>
    <w:rsid w:val="00D941EE"/>
    <w:rsid w:val="00D9424A"/>
    <w:rsid w:val="00D94A36"/>
    <w:rsid w:val="00D94D19"/>
    <w:rsid w:val="00D94EB8"/>
    <w:rsid w:val="00D9510A"/>
    <w:rsid w:val="00D951D6"/>
    <w:rsid w:val="00D952AA"/>
    <w:rsid w:val="00D95A62"/>
    <w:rsid w:val="00D95BF8"/>
    <w:rsid w:val="00D95D6A"/>
    <w:rsid w:val="00D95F35"/>
    <w:rsid w:val="00D9610D"/>
    <w:rsid w:val="00D967BF"/>
    <w:rsid w:val="00D96ABA"/>
    <w:rsid w:val="00D9762E"/>
    <w:rsid w:val="00D97736"/>
    <w:rsid w:val="00D977F6"/>
    <w:rsid w:val="00D97A70"/>
    <w:rsid w:val="00D97A99"/>
    <w:rsid w:val="00D97E50"/>
    <w:rsid w:val="00DA01F9"/>
    <w:rsid w:val="00DA0957"/>
    <w:rsid w:val="00DA09EC"/>
    <w:rsid w:val="00DA09FF"/>
    <w:rsid w:val="00DA0AE6"/>
    <w:rsid w:val="00DA18F9"/>
    <w:rsid w:val="00DA1A16"/>
    <w:rsid w:val="00DA1A8D"/>
    <w:rsid w:val="00DA1B99"/>
    <w:rsid w:val="00DA207D"/>
    <w:rsid w:val="00DA2348"/>
    <w:rsid w:val="00DA32FC"/>
    <w:rsid w:val="00DA36A4"/>
    <w:rsid w:val="00DA385F"/>
    <w:rsid w:val="00DA4A82"/>
    <w:rsid w:val="00DA4EE3"/>
    <w:rsid w:val="00DA4FAB"/>
    <w:rsid w:val="00DA5009"/>
    <w:rsid w:val="00DA50D7"/>
    <w:rsid w:val="00DA51C7"/>
    <w:rsid w:val="00DA52D2"/>
    <w:rsid w:val="00DA54B2"/>
    <w:rsid w:val="00DA55C7"/>
    <w:rsid w:val="00DA5616"/>
    <w:rsid w:val="00DA62B0"/>
    <w:rsid w:val="00DA6851"/>
    <w:rsid w:val="00DA744F"/>
    <w:rsid w:val="00DA7858"/>
    <w:rsid w:val="00DB0856"/>
    <w:rsid w:val="00DB0E83"/>
    <w:rsid w:val="00DB1964"/>
    <w:rsid w:val="00DB2F6D"/>
    <w:rsid w:val="00DB2FC2"/>
    <w:rsid w:val="00DB3170"/>
    <w:rsid w:val="00DB42F4"/>
    <w:rsid w:val="00DB47DA"/>
    <w:rsid w:val="00DB4839"/>
    <w:rsid w:val="00DB49D3"/>
    <w:rsid w:val="00DB4E6D"/>
    <w:rsid w:val="00DB4F56"/>
    <w:rsid w:val="00DB54B6"/>
    <w:rsid w:val="00DB5BFD"/>
    <w:rsid w:val="00DB612E"/>
    <w:rsid w:val="00DB63F5"/>
    <w:rsid w:val="00DB6508"/>
    <w:rsid w:val="00DB69C5"/>
    <w:rsid w:val="00DB6BA7"/>
    <w:rsid w:val="00DB6D61"/>
    <w:rsid w:val="00DB78F5"/>
    <w:rsid w:val="00DB7B5D"/>
    <w:rsid w:val="00DB7E07"/>
    <w:rsid w:val="00DB7FDE"/>
    <w:rsid w:val="00DC0286"/>
    <w:rsid w:val="00DC0376"/>
    <w:rsid w:val="00DC103A"/>
    <w:rsid w:val="00DC13DA"/>
    <w:rsid w:val="00DC15EF"/>
    <w:rsid w:val="00DC1D0E"/>
    <w:rsid w:val="00DC2227"/>
    <w:rsid w:val="00DC2673"/>
    <w:rsid w:val="00DC293E"/>
    <w:rsid w:val="00DC2C67"/>
    <w:rsid w:val="00DC2EC8"/>
    <w:rsid w:val="00DC335D"/>
    <w:rsid w:val="00DC357D"/>
    <w:rsid w:val="00DC3662"/>
    <w:rsid w:val="00DC3CF4"/>
    <w:rsid w:val="00DC3EAC"/>
    <w:rsid w:val="00DC44D4"/>
    <w:rsid w:val="00DC50F5"/>
    <w:rsid w:val="00DC51F0"/>
    <w:rsid w:val="00DC572F"/>
    <w:rsid w:val="00DC5C06"/>
    <w:rsid w:val="00DC60AC"/>
    <w:rsid w:val="00DC6627"/>
    <w:rsid w:val="00DC6913"/>
    <w:rsid w:val="00DC69C2"/>
    <w:rsid w:val="00DC6A1C"/>
    <w:rsid w:val="00DC6AA9"/>
    <w:rsid w:val="00DC6D50"/>
    <w:rsid w:val="00DC6E2C"/>
    <w:rsid w:val="00DC727E"/>
    <w:rsid w:val="00DC73A5"/>
    <w:rsid w:val="00DC7833"/>
    <w:rsid w:val="00DD0640"/>
    <w:rsid w:val="00DD0865"/>
    <w:rsid w:val="00DD0B95"/>
    <w:rsid w:val="00DD0E7D"/>
    <w:rsid w:val="00DD1065"/>
    <w:rsid w:val="00DD18B2"/>
    <w:rsid w:val="00DD1F6D"/>
    <w:rsid w:val="00DD24C4"/>
    <w:rsid w:val="00DD24D3"/>
    <w:rsid w:val="00DD29BA"/>
    <w:rsid w:val="00DD2D5D"/>
    <w:rsid w:val="00DD3B01"/>
    <w:rsid w:val="00DD3D98"/>
    <w:rsid w:val="00DD41EB"/>
    <w:rsid w:val="00DD430E"/>
    <w:rsid w:val="00DD43BE"/>
    <w:rsid w:val="00DD4676"/>
    <w:rsid w:val="00DD4714"/>
    <w:rsid w:val="00DD5499"/>
    <w:rsid w:val="00DD55FB"/>
    <w:rsid w:val="00DD575C"/>
    <w:rsid w:val="00DD5AC7"/>
    <w:rsid w:val="00DD5E9E"/>
    <w:rsid w:val="00DD6157"/>
    <w:rsid w:val="00DD6BCD"/>
    <w:rsid w:val="00DD6D6E"/>
    <w:rsid w:val="00DD6FD2"/>
    <w:rsid w:val="00DD783C"/>
    <w:rsid w:val="00DD7AB2"/>
    <w:rsid w:val="00DD7BD9"/>
    <w:rsid w:val="00DD7DA2"/>
    <w:rsid w:val="00DE02D0"/>
    <w:rsid w:val="00DE0371"/>
    <w:rsid w:val="00DE03FD"/>
    <w:rsid w:val="00DE0790"/>
    <w:rsid w:val="00DE0B13"/>
    <w:rsid w:val="00DE0C46"/>
    <w:rsid w:val="00DE0FD2"/>
    <w:rsid w:val="00DE10D6"/>
    <w:rsid w:val="00DE11C3"/>
    <w:rsid w:val="00DE1254"/>
    <w:rsid w:val="00DE1856"/>
    <w:rsid w:val="00DE223F"/>
    <w:rsid w:val="00DE26B1"/>
    <w:rsid w:val="00DE2D60"/>
    <w:rsid w:val="00DE2F90"/>
    <w:rsid w:val="00DE3668"/>
    <w:rsid w:val="00DE3B79"/>
    <w:rsid w:val="00DE3CD6"/>
    <w:rsid w:val="00DE45D8"/>
    <w:rsid w:val="00DE4C49"/>
    <w:rsid w:val="00DE530E"/>
    <w:rsid w:val="00DE5435"/>
    <w:rsid w:val="00DE5850"/>
    <w:rsid w:val="00DE58BD"/>
    <w:rsid w:val="00DE5D3B"/>
    <w:rsid w:val="00DE5D6E"/>
    <w:rsid w:val="00DE61CB"/>
    <w:rsid w:val="00DE654B"/>
    <w:rsid w:val="00DE6AAE"/>
    <w:rsid w:val="00DE7376"/>
    <w:rsid w:val="00DE7AE1"/>
    <w:rsid w:val="00DF00CF"/>
    <w:rsid w:val="00DF0BA1"/>
    <w:rsid w:val="00DF0CAB"/>
    <w:rsid w:val="00DF15AA"/>
    <w:rsid w:val="00DF168B"/>
    <w:rsid w:val="00DF1B27"/>
    <w:rsid w:val="00DF20C7"/>
    <w:rsid w:val="00DF21DE"/>
    <w:rsid w:val="00DF2C08"/>
    <w:rsid w:val="00DF2D69"/>
    <w:rsid w:val="00DF36C8"/>
    <w:rsid w:val="00DF3AC9"/>
    <w:rsid w:val="00DF3DE1"/>
    <w:rsid w:val="00DF3E87"/>
    <w:rsid w:val="00DF4056"/>
    <w:rsid w:val="00DF4081"/>
    <w:rsid w:val="00DF41EC"/>
    <w:rsid w:val="00DF4394"/>
    <w:rsid w:val="00DF4519"/>
    <w:rsid w:val="00DF4574"/>
    <w:rsid w:val="00DF51F2"/>
    <w:rsid w:val="00DF56CC"/>
    <w:rsid w:val="00DF5EB9"/>
    <w:rsid w:val="00DF62AB"/>
    <w:rsid w:val="00DF6339"/>
    <w:rsid w:val="00DF6439"/>
    <w:rsid w:val="00DF6659"/>
    <w:rsid w:val="00DF6845"/>
    <w:rsid w:val="00DF6C4E"/>
    <w:rsid w:val="00DF6D14"/>
    <w:rsid w:val="00DF7258"/>
    <w:rsid w:val="00DF74D3"/>
    <w:rsid w:val="00DF7806"/>
    <w:rsid w:val="00DF7939"/>
    <w:rsid w:val="00DF7DEA"/>
    <w:rsid w:val="00DF7F73"/>
    <w:rsid w:val="00DF7FB0"/>
    <w:rsid w:val="00E00034"/>
    <w:rsid w:val="00E00572"/>
    <w:rsid w:val="00E00917"/>
    <w:rsid w:val="00E00AB1"/>
    <w:rsid w:val="00E00DCA"/>
    <w:rsid w:val="00E01629"/>
    <w:rsid w:val="00E01683"/>
    <w:rsid w:val="00E01878"/>
    <w:rsid w:val="00E01B5D"/>
    <w:rsid w:val="00E02122"/>
    <w:rsid w:val="00E02EB4"/>
    <w:rsid w:val="00E0352C"/>
    <w:rsid w:val="00E03550"/>
    <w:rsid w:val="00E03643"/>
    <w:rsid w:val="00E03998"/>
    <w:rsid w:val="00E03FB7"/>
    <w:rsid w:val="00E03FE4"/>
    <w:rsid w:val="00E044CC"/>
    <w:rsid w:val="00E055DF"/>
    <w:rsid w:val="00E05BF0"/>
    <w:rsid w:val="00E062F0"/>
    <w:rsid w:val="00E06B86"/>
    <w:rsid w:val="00E06CC6"/>
    <w:rsid w:val="00E07333"/>
    <w:rsid w:val="00E07444"/>
    <w:rsid w:val="00E07CA1"/>
    <w:rsid w:val="00E109FB"/>
    <w:rsid w:val="00E10D4B"/>
    <w:rsid w:val="00E10EA8"/>
    <w:rsid w:val="00E11328"/>
    <w:rsid w:val="00E115D6"/>
    <w:rsid w:val="00E11605"/>
    <w:rsid w:val="00E11E5E"/>
    <w:rsid w:val="00E123B5"/>
    <w:rsid w:val="00E132C1"/>
    <w:rsid w:val="00E13652"/>
    <w:rsid w:val="00E13753"/>
    <w:rsid w:val="00E1421F"/>
    <w:rsid w:val="00E1455F"/>
    <w:rsid w:val="00E1486F"/>
    <w:rsid w:val="00E14D91"/>
    <w:rsid w:val="00E14EF9"/>
    <w:rsid w:val="00E15933"/>
    <w:rsid w:val="00E15DAC"/>
    <w:rsid w:val="00E164E3"/>
    <w:rsid w:val="00E17936"/>
    <w:rsid w:val="00E17C8B"/>
    <w:rsid w:val="00E17E56"/>
    <w:rsid w:val="00E17E5D"/>
    <w:rsid w:val="00E17FA1"/>
    <w:rsid w:val="00E20427"/>
    <w:rsid w:val="00E209A0"/>
    <w:rsid w:val="00E20B20"/>
    <w:rsid w:val="00E20B96"/>
    <w:rsid w:val="00E20D46"/>
    <w:rsid w:val="00E20D98"/>
    <w:rsid w:val="00E20F47"/>
    <w:rsid w:val="00E21985"/>
    <w:rsid w:val="00E2273A"/>
    <w:rsid w:val="00E22E8D"/>
    <w:rsid w:val="00E23313"/>
    <w:rsid w:val="00E2419A"/>
    <w:rsid w:val="00E252CC"/>
    <w:rsid w:val="00E2587C"/>
    <w:rsid w:val="00E25E49"/>
    <w:rsid w:val="00E25F4A"/>
    <w:rsid w:val="00E265BB"/>
    <w:rsid w:val="00E26F79"/>
    <w:rsid w:val="00E2722F"/>
    <w:rsid w:val="00E2748B"/>
    <w:rsid w:val="00E2772A"/>
    <w:rsid w:val="00E278FD"/>
    <w:rsid w:val="00E279A7"/>
    <w:rsid w:val="00E27BA5"/>
    <w:rsid w:val="00E27F24"/>
    <w:rsid w:val="00E30D11"/>
    <w:rsid w:val="00E30E79"/>
    <w:rsid w:val="00E3105C"/>
    <w:rsid w:val="00E31390"/>
    <w:rsid w:val="00E315F3"/>
    <w:rsid w:val="00E31740"/>
    <w:rsid w:val="00E31EBD"/>
    <w:rsid w:val="00E3223E"/>
    <w:rsid w:val="00E322CC"/>
    <w:rsid w:val="00E3230B"/>
    <w:rsid w:val="00E325C5"/>
    <w:rsid w:val="00E32900"/>
    <w:rsid w:val="00E3291F"/>
    <w:rsid w:val="00E32FE7"/>
    <w:rsid w:val="00E330FD"/>
    <w:rsid w:val="00E33176"/>
    <w:rsid w:val="00E3373A"/>
    <w:rsid w:val="00E3381F"/>
    <w:rsid w:val="00E33AB8"/>
    <w:rsid w:val="00E34020"/>
    <w:rsid w:val="00E34661"/>
    <w:rsid w:val="00E346BB"/>
    <w:rsid w:val="00E34CCD"/>
    <w:rsid w:val="00E34D28"/>
    <w:rsid w:val="00E34E13"/>
    <w:rsid w:val="00E354BD"/>
    <w:rsid w:val="00E36575"/>
    <w:rsid w:val="00E3658A"/>
    <w:rsid w:val="00E367F3"/>
    <w:rsid w:val="00E36941"/>
    <w:rsid w:val="00E36BD0"/>
    <w:rsid w:val="00E36C13"/>
    <w:rsid w:val="00E372D3"/>
    <w:rsid w:val="00E3741F"/>
    <w:rsid w:val="00E374CB"/>
    <w:rsid w:val="00E37CC8"/>
    <w:rsid w:val="00E37CF4"/>
    <w:rsid w:val="00E37E0A"/>
    <w:rsid w:val="00E40352"/>
    <w:rsid w:val="00E40468"/>
    <w:rsid w:val="00E40930"/>
    <w:rsid w:val="00E4153F"/>
    <w:rsid w:val="00E424EB"/>
    <w:rsid w:val="00E4273F"/>
    <w:rsid w:val="00E42778"/>
    <w:rsid w:val="00E43117"/>
    <w:rsid w:val="00E433C0"/>
    <w:rsid w:val="00E4345F"/>
    <w:rsid w:val="00E434D1"/>
    <w:rsid w:val="00E43A2C"/>
    <w:rsid w:val="00E43E07"/>
    <w:rsid w:val="00E442D4"/>
    <w:rsid w:val="00E44A0B"/>
    <w:rsid w:val="00E45619"/>
    <w:rsid w:val="00E457E1"/>
    <w:rsid w:val="00E45906"/>
    <w:rsid w:val="00E463B7"/>
    <w:rsid w:val="00E463EA"/>
    <w:rsid w:val="00E464C1"/>
    <w:rsid w:val="00E46C4A"/>
    <w:rsid w:val="00E47298"/>
    <w:rsid w:val="00E47F73"/>
    <w:rsid w:val="00E5041E"/>
    <w:rsid w:val="00E509A3"/>
    <w:rsid w:val="00E51068"/>
    <w:rsid w:val="00E51259"/>
    <w:rsid w:val="00E512A4"/>
    <w:rsid w:val="00E517F1"/>
    <w:rsid w:val="00E51B7A"/>
    <w:rsid w:val="00E51E1B"/>
    <w:rsid w:val="00E520B9"/>
    <w:rsid w:val="00E52DAA"/>
    <w:rsid w:val="00E532D1"/>
    <w:rsid w:val="00E534AC"/>
    <w:rsid w:val="00E536BB"/>
    <w:rsid w:val="00E5390D"/>
    <w:rsid w:val="00E539AF"/>
    <w:rsid w:val="00E53E8C"/>
    <w:rsid w:val="00E53EAF"/>
    <w:rsid w:val="00E5438B"/>
    <w:rsid w:val="00E55261"/>
    <w:rsid w:val="00E5579B"/>
    <w:rsid w:val="00E55908"/>
    <w:rsid w:val="00E55930"/>
    <w:rsid w:val="00E56A8F"/>
    <w:rsid w:val="00E56B8D"/>
    <w:rsid w:val="00E5724B"/>
    <w:rsid w:val="00E5745F"/>
    <w:rsid w:val="00E57743"/>
    <w:rsid w:val="00E57AD1"/>
    <w:rsid w:val="00E57DFE"/>
    <w:rsid w:val="00E60089"/>
    <w:rsid w:val="00E613C9"/>
    <w:rsid w:val="00E619E1"/>
    <w:rsid w:val="00E62086"/>
    <w:rsid w:val="00E62513"/>
    <w:rsid w:val="00E6281B"/>
    <w:rsid w:val="00E62BEC"/>
    <w:rsid w:val="00E62F7C"/>
    <w:rsid w:val="00E631EB"/>
    <w:rsid w:val="00E63424"/>
    <w:rsid w:val="00E63597"/>
    <w:rsid w:val="00E635C1"/>
    <w:rsid w:val="00E637EC"/>
    <w:rsid w:val="00E64690"/>
    <w:rsid w:val="00E64949"/>
    <w:rsid w:val="00E64A5F"/>
    <w:rsid w:val="00E64A70"/>
    <w:rsid w:val="00E64D7B"/>
    <w:rsid w:val="00E6548D"/>
    <w:rsid w:val="00E65A1C"/>
    <w:rsid w:val="00E65ADE"/>
    <w:rsid w:val="00E66204"/>
    <w:rsid w:val="00E665D2"/>
    <w:rsid w:val="00E66F83"/>
    <w:rsid w:val="00E67036"/>
    <w:rsid w:val="00E6706E"/>
    <w:rsid w:val="00E673A2"/>
    <w:rsid w:val="00E673E2"/>
    <w:rsid w:val="00E67B51"/>
    <w:rsid w:val="00E67CAC"/>
    <w:rsid w:val="00E70CA2"/>
    <w:rsid w:val="00E7127E"/>
    <w:rsid w:val="00E7145C"/>
    <w:rsid w:val="00E7147D"/>
    <w:rsid w:val="00E71820"/>
    <w:rsid w:val="00E71BCE"/>
    <w:rsid w:val="00E71C4E"/>
    <w:rsid w:val="00E726DA"/>
    <w:rsid w:val="00E72A05"/>
    <w:rsid w:val="00E72D90"/>
    <w:rsid w:val="00E72DB6"/>
    <w:rsid w:val="00E73550"/>
    <w:rsid w:val="00E736DB"/>
    <w:rsid w:val="00E73A73"/>
    <w:rsid w:val="00E73BBC"/>
    <w:rsid w:val="00E73CC1"/>
    <w:rsid w:val="00E73CF5"/>
    <w:rsid w:val="00E7412E"/>
    <w:rsid w:val="00E742BD"/>
    <w:rsid w:val="00E74D7B"/>
    <w:rsid w:val="00E752D8"/>
    <w:rsid w:val="00E759A1"/>
    <w:rsid w:val="00E76402"/>
    <w:rsid w:val="00E76689"/>
    <w:rsid w:val="00E7699D"/>
    <w:rsid w:val="00E7712F"/>
    <w:rsid w:val="00E772A3"/>
    <w:rsid w:val="00E77E88"/>
    <w:rsid w:val="00E80105"/>
    <w:rsid w:val="00E80601"/>
    <w:rsid w:val="00E80655"/>
    <w:rsid w:val="00E8092D"/>
    <w:rsid w:val="00E80BA4"/>
    <w:rsid w:val="00E80E7B"/>
    <w:rsid w:val="00E81297"/>
    <w:rsid w:val="00E8176B"/>
    <w:rsid w:val="00E81AD6"/>
    <w:rsid w:val="00E82496"/>
    <w:rsid w:val="00E82D73"/>
    <w:rsid w:val="00E8314B"/>
    <w:rsid w:val="00E83AC2"/>
    <w:rsid w:val="00E83AD9"/>
    <w:rsid w:val="00E83E8B"/>
    <w:rsid w:val="00E84C08"/>
    <w:rsid w:val="00E851B2"/>
    <w:rsid w:val="00E8538E"/>
    <w:rsid w:val="00E8595E"/>
    <w:rsid w:val="00E85D3D"/>
    <w:rsid w:val="00E860B8"/>
    <w:rsid w:val="00E862D4"/>
    <w:rsid w:val="00E8680A"/>
    <w:rsid w:val="00E86999"/>
    <w:rsid w:val="00E87690"/>
    <w:rsid w:val="00E87DE4"/>
    <w:rsid w:val="00E9031B"/>
    <w:rsid w:val="00E909BA"/>
    <w:rsid w:val="00E90E1E"/>
    <w:rsid w:val="00E90FB7"/>
    <w:rsid w:val="00E912B6"/>
    <w:rsid w:val="00E91827"/>
    <w:rsid w:val="00E91896"/>
    <w:rsid w:val="00E9191B"/>
    <w:rsid w:val="00E91BAD"/>
    <w:rsid w:val="00E9220A"/>
    <w:rsid w:val="00E92395"/>
    <w:rsid w:val="00E92DA4"/>
    <w:rsid w:val="00E92E08"/>
    <w:rsid w:val="00E93938"/>
    <w:rsid w:val="00E93A59"/>
    <w:rsid w:val="00E948F6"/>
    <w:rsid w:val="00E94FF7"/>
    <w:rsid w:val="00E95592"/>
    <w:rsid w:val="00E95827"/>
    <w:rsid w:val="00E95AD0"/>
    <w:rsid w:val="00E95DE5"/>
    <w:rsid w:val="00E9634D"/>
    <w:rsid w:val="00E96495"/>
    <w:rsid w:val="00E964EC"/>
    <w:rsid w:val="00E96DE3"/>
    <w:rsid w:val="00E97080"/>
    <w:rsid w:val="00E97946"/>
    <w:rsid w:val="00E979B7"/>
    <w:rsid w:val="00E97B6C"/>
    <w:rsid w:val="00E97F56"/>
    <w:rsid w:val="00EA05E7"/>
    <w:rsid w:val="00EA0774"/>
    <w:rsid w:val="00EA077E"/>
    <w:rsid w:val="00EA0A2D"/>
    <w:rsid w:val="00EA0D3D"/>
    <w:rsid w:val="00EA0FFB"/>
    <w:rsid w:val="00EA18A7"/>
    <w:rsid w:val="00EA1A4C"/>
    <w:rsid w:val="00EA1E45"/>
    <w:rsid w:val="00EA2074"/>
    <w:rsid w:val="00EA2219"/>
    <w:rsid w:val="00EA25AB"/>
    <w:rsid w:val="00EA2EA0"/>
    <w:rsid w:val="00EA369D"/>
    <w:rsid w:val="00EA457A"/>
    <w:rsid w:val="00EA4BB6"/>
    <w:rsid w:val="00EA502E"/>
    <w:rsid w:val="00EA5579"/>
    <w:rsid w:val="00EA5670"/>
    <w:rsid w:val="00EA5F41"/>
    <w:rsid w:val="00EA6327"/>
    <w:rsid w:val="00EA6507"/>
    <w:rsid w:val="00EA65E2"/>
    <w:rsid w:val="00EA677B"/>
    <w:rsid w:val="00EA6D63"/>
    <w:rsid w:val="00EA6F8A"/>
    <w:rsid w:val="00EA753B"/>
    <w:rsid w:val="00EA7B4A"/>
    <w:rsid w:val="00EB030D"/>
    <w:rsid w:val="00EB1764"/>
    <w:rsid w:val="00EB183D"/>
    <w:rsid w:val="00EB1BC1"/>
    <w:rsid w:val="00EB220E"/>
    <w:rsid w:val="00EB22F0"/>
    <w:rsid w:val="00EB247C"/>
    <w:rsid w:val="00EB2EFD"/>
    <w:rsid w:val="00EB37DF"/>
    <w:rsid w:val="00EB42A8"/>
    <w:rsid w:val="00EB4412"/>
    <w:rsid w:val="00EB4555"/>
    <w:rsid w:val="00EB4851"/>
    <w:rsid w:val="00EB4C99"/>
    <w:rsid w:val="00EB4EF4"/>
    <w:rsid w:val="00EB4F39"/>
    <w:rsid w:val="00EB53CC"/>
    <w:rsid w:val="00EB540F"/>
    <w:rsid w:val="00EB549C"/>
    <w:rsid w:val="00EB54F7"/>
    <w:rsid w:val="00EB5BA8"/>
    <w:rsid w:val="00EB5C17"/>
    <w:rsid w:val="00EB640F"/>
    <w:rsid w:val="00EB6461"/>
    <w:rsid w:val="00EB687D"/>
    <w:rsid w:val="00EB7B86"/>
    <w:rsid w:val="00EC04B0"/>
    <w:rsid w:val="00EC0706"/>
    <w:rsid w:val="00EC07A6"/>
    <w:rsid w:val="00EC0C4F"/>
    <w:rsid w:val="00EC0F23"/>
    <w:rsid w:val="00EC1337"/>
    <w:rsid w:val="00EC1699"/>
    <w:rsid w:val="00EC16B9"/>
    <w:rsid w:val="00EC2184"/>
    <w:rsid w:val="00EC26D5"/>
    <w:rsid w:val="00EC2B0F"/>
    <w:rsid w:val="00EC2FEA"/>
    <w:rsid w:val="00EC30AD"/>
    <w:rsid w:val="00EC3D80"/>
    <w:rsid w:val="00EC417B"/>
    <w:rsid w:val="00EC4C0C"/>
    <w:rsid w:val="00EC5709"/>
    <w:rsid w:val="00EC58A1"/>
    <w:rsid w:val="00EC5F5A"/>
    <w:rsid w:val="00EC600A"/>
    <w:rsid w:val="00EC6094"/>
    <w:rsid w:val="00EC6ACC"/>
    <w:rsid w:val="00EC6E01"/>
    <w:rsid w:val="00EC7892"/>
    <w:rsid w:val="00EC7C2D"/>
    <w:rsid w:val="00ED0356"/>
    <w:rsid w:val="00ED0BB2"/>
    <w:rsid w:val="00ED1007"/>
    <w:rsid w:val="00ED149A"/>
    <w:rsid w:val="00ED1F23"/>
    <w:rsid w:val="00ED21C2"/>
    <w:rsid w:val="00ED23FC"/>
    <w:rsid w:val="00ED2F7B"/>
    <w:rsid w:val="00ED2FFC"/>
    <w:rsid w:val="00ED3150"/>
    <w:rsid w:val="00ED32CC"/>
    <w:rsid w:val="00ED35BC"/>
    <w:rsid w:val="00ED3EDE"/>
    <w:rsid w:val="00ED3FB1"/>
    <w:rsid w:val="00ED4D1B"/>
    <w:rsid w:val="00ED5251"/>
    <w:rsid w:val="00ED5728"/>
    <w:rsid w:val="00ED654A"/>
    <w:rsid w:val="00ED69BA"/>
    <w:rsid w:val="00ED6CA0"/>
    <w:rsid w:val="00ED6E96"/>
    <w:rsid w:val="00ED7609"/>
    <w:rsid w:val="00ED7632"/>
    <w:rsid w:val="00ED7C64"/>
    <w:rsid w:val="00EE0060"/>
    <w:rsid w:val="00EE094D"/>
    <w:rsid w:val="00EE0A5A"/>
    <w:rsid w:val="00EE0E7A"/>
    <w:rsid w:val="00EE1138"/>
    <w:rsid w:val="00EE195D"/>
    <w:rsid w:val="00EE1BB3"/>
    <w:rsid w:val="00EE1C62"/>
    <w:rsid w:val="00EE1F67"/>
    <w:rsid w:val="00EE1F98"/>
    <w:rsid w:val="00EE2025"/>
    <w:rsid w:val="00EE20B2"/>
    <w:rsid w:val="00EE233E"/>
    <w:rsid w:val="00EE2711"/>
    <w:rsid w:val="00EE27CC"/>
    <w:rsid w:val="00EE2A42"/>
    <w:rsid w:val="00EE32B5"/>
    <w:rsid w:val="00EE35FB"/>
    <w:rsid w:val="00EE3A2C"/>
    <w:rsid w:val="00EE3C7C"/>
    <w:rsid w:val="00EE3D42"/>
    <w:rsid w:val="00EE41BF"/>
    <w:rsid w:val="00EE4305"/>
    <w:rsid w:val="00EE4966"/>
    <w:rsid w:val="00EE49CA"/>
    <w:rsid w:val="00EE5581"/>
    <w:rsid w:val="00EE5E65"/>
    <w:rsid w:val="00EE60FB"/>
    <w:rsid w:val="00EE675B"/>
    <w:rsid w:val="00EE7641"/>
    <w:rsid w:val="00EF0192"/>
    <w:rsid w:val="00EF0232"/>
    <w:rsid w:val="00EF0289"/>
    <w:rsid w:val="00EF030A"/>
    <w:rsid w:val="00EF05DA"/>
    <w:rsid w:val="00EF0CC3"/>
    <w:rsid w:val="00EF0E08"/>
    <w:rsid w:val="00EF120A"/>
    <w:rsid w:val="00EF158A"/>
    <w:rsid w:val="00EF1787"/>
    <w:rsid w:val="00EF1A78"/>
    <w:rsid w:val="00EF1B08"/>
    <w:rsid w:val="00EF22CF"/>
    <w:rsid w:val="00EF257C"/>
    <w:rsid w:val="00EF2725"/>
    <w:rsid w:val="00EF2AA5"/>
    <w:rsid w:val="00EF2C09"/>
    <w:rsid w:val="00EF2C37"/>
    <w:rsid w:val="00EF3056"/>
    <w:rsid w:val="00EF330D"/>
    <w:rsid w:val="00EF3D6F"/>
    <w:rsid w:val="00EF4074"/>
    <w:rsid w:val="00EF4918"/>
    <w:rsid w:val="00EF4B74"/>
    <w:rsid w:val="00EF4DB4"/>
    <w:rsid w:val="00EF4F36"/>
    <w:rsid w:val="00EF5081"/>
    <w:rsid w:val="00EF52FD"/>
    <w:rsid w:val="00EF57D3"/>
    <w:rsid w:val="00EF5BD9"/>
    <w:rsid w:val="00EF6555"/>
    <w:rsid w:val="00EF6917"/>
    <w:rsid w:val="00EF6939"/>
    <w:rsid w:val="00EF6C4A"/>
    <w:rsid w:val="00EF6CBC"/>
    <w:rsid w:val="00EF6FD1"/>
    <w:rsid w:val="00EF73E4"/>
    <w:rsid w:val="00EF7862"/>
    <w:rsid w:val="00F0084F"/>
    <w:rsid w:val="00F00A37"/>
    <w:rsid w:val="00F00ECB"/>
    <w:rsid w:val="00F010B1"/>
    <w:rsid w:val="00F010FE"/>
    <w:rsid w:val="00F01360"/>
    <w:rsid w:val="00F01399"/>
    <w:rsid w:val="00F01491"/>
    <w:rsid w:val="00F01691"/>
    <w:rsid w:val="00F0182F"/>
    <w:rsid w:val="00F01C67"/>
    <w:rsid w:val="00F02001"/>
    <w:rsid w:val="00F024F5"/>
    <w:rsid w:val="00F02BB9"/>
    <w:rsid w:val="00F02F24"/>
    <w:rsid w:val="00F03133"/>
    <w:rsid w:val="00F0327C"/>
    <w:rsid w:val="00F03965"/>
    <w:rsid w:val="00F04F81"/>
    <w:rsid w:val="00F0506F"/>
    <w:rsid w:val="00F05231"/>
    <w:rsid w:val="00F056E0"/>
    <w:rsid w:val="00F06071"/>
    <w:rsid w:val="00F063E9"/>
    <w:rsid w:val="00F06B73"/>
    <w:rsid w:val="00F07591"/>
    <w:rsid w:val="00F07749"/>
    <w:rsid w:val="00F077D1"/>
    <w:rsid w:val="00F077D8"/>
    <w:rsid w:val="00F07BD7"/>
    <w:rsid w:val="00F1003B"/>
    <w:rsid w:val="00F10E93"/>
    <w:rsid w:val="00F11021"/>
    <w:rsid w:val="00F11184"/>
    <w:rsid w:val="00F1149B"/>
    <w:rsid w:val="00F1227C"/>
    <w:rsid w:val="00F128FD"/>
    <w:rsid w:val="00F12CEF"/>
    <w:rsid w:val="00F13047"/>
    <w:rsid w:val="00F130FB"/>
    <w:rsid w:val="00F137F1"/>
    <w:rsid w:val="00F138B9"/>
    <w:rsid w:val="00F13B33"/>
    <w:rsid w:val="00F13CEA"/>
    <w:rsid w:val="00F140B2"/>
    <w:rsid w:val="00F149EF"/>
    <w:rsid w:val="00F15311"/>
    <w:rsid w:val="00F1548A"/>
    <w:rsid w:val="00F157B7"/>
    <w:rsid w:val="00F1606A"/>
    <w:rsid w:val="00F163FB"/>
    <w:rsid w:val="00F164F1"/>
    <w:rsid w:val="00F174B3"/>
    <w:rsid w:val="00F17776"/>
    <w:rsid w:val="00F178AD"/>
    <w:rsid w:val="00F17A82"/>
    <w:rsid w:val="00F2004E"/>
    <w:rsid w:val="00F200CD"/>
    <w:rsid w:val="00F2028E"/>
    <w:rsid w:val="00F20613"/>
    <w:rsid w:val="00F20770"/>
    <w:rsid w:val="00F20789"/>
    <w:rsid w:val="00F2080D"/>
    <w:rsid w:val="00F20C32"/>
    <w:rsid w:val="00F20DF3"/>
    <w:rsid w:val="00F20E29"/>
    <w:rsid w:val="00F20E8E"/>
    <w:rsid w:val="00F20F89"/>
    <w:rsid w:val="00F210E6"/>
    <w:rsid w:val="00F215C9"/>
    <w:rsid w:val="00F21FF7"/>
    <w:rsid w:val="00F22226"/>
    <w:rsid w:val="00F2273D"/>
    <w:rsid w:val="00F22BD8"/>
    <w:rsid w:val="00F23477"/>
    <w:rsid w:val="00F2363B"/>
    <w:rsid w:val="00F237C4"/>
    <w:rsid w:val="00F239EC"/>
    <w:rsid w:val="00F23AB7"/>
    <w:rsid w:val="00F23CC1"/>
    <w:rsid w:val="00F245FE"/>
    <w:rsid w:val="00F248D0"/>
    <w:rsid w:val="00F24A84"/>
    <w:rsid w:val="00F24FE5"/>
    <w:rsid w:val="00F25A30"/>
    <w:rsid w:val="00F25B3F"/>
    <w:rsid w:val="00F25B55"/>
    <w:rsid w:val="00F260DC"/>
    <w:rsid w:val="00F2629B"/>
    <w:rsid w:val="00F26429"/>
    <w:rsid w:val="00F26741"/>
    <w:rsid w:val="00F2690D"/>
    <w:rsid w:val="00F26D10"/>
    <w:rsid w:val="00F26F47"/>
    <w:rsid w:val="00F26FD8"/>
    <w:rsid w:val="00F2745A"/>
    <w:rsid w:val="00F30321"/>
    <w:rsid w:val="00F3061F"/>
    <w:rsid w:val="00F30B21"/>
    <w:rsid w:val="00F30FDE"/>
    <w:rsid w:val="00F312B9"/>
    <w:rsid w:val="00F323BD"/>
    <w:rsid w:val="00F324B5"/>
    <w:rsid w:val="00F327EB"/>
    <w:rsid w:val="00F328F5"/>
    <w:rsid w:val="00F32AB9"/>
    <w:rsid w:val="00F3331C"/>
    <w:rsid w:val="00F3345A"/>
    <w:rsid w:val="00F33D15"/>
    <w:rsid w:val="00F347CD"/>
    <w:rsid w:val="00F34CAA"/>
    <w:rsid w:val="00F34E47"/>
    <w:rsid w:val="00F35001"/>
    <w:rsid w:val="00F35076"/>
    <w:rsid w:val="00F3548E"/>
    <w:rsid w:val="00F35DA6"/>
    <w:rsid w:val="00F365D6"/>
    <w:rsid w:val="00F3675F"/>
    <w:rsid w:val="00F36901"/>
    <w:rsid w:val="00F36F78"/>
    <w:rsid w:val="00F371E7"/>
    <w:rsid w:val="00F37924"/>
    <w:rsid w:val="00F4053C"/>
    <w:rsid w:val="00F40EFB"/>
    <w:rsid w:val="00F41987"/>
    <w:rsid w:val="00F421F3"/>
    <w:rsid w:val="00F42807"/>
    <w:rsid w:val="00F428AD"/>
    <w:rsid w:val="00F4312C"/>
    <w:rsid w:val="00F43479"/>
    <w:rsid w:val="00F434FE"/>
    <w:rsid w:val="00F439B7"/>
    <w:rsid w:val="00F439EF"/>
    <w:rsid w:val="00F43C99"/>
    <w:rsid w:val="00F4426F"/>
    <w:rsid w:val="00F4475B"/>
    <w:rsid w:val="00F44C85"/>
    <w:rsid w:val="00F4568C"/>
    <w:rsid w:val="00F4648E"/>
    <w:rsid w:val="00F4693B"/>
    <w:rsid w:val="00F46B53"/>
    <w:rsid w:val="00F476B7"/>
    <w:rsid w:val="00F47D3B"/>
    <w:rsid w:val="00F47DB1"/>
    <w:rsid w:val="00F50115"/>
    <w:rsid w:val="00F5035D"/>
    <w:rsid w:val="00F50AF4"/>
    <w:rsid w:val="00F50D0B"/>
    <w:rsid w:val="00F512F7"/>
    <w:rsid w:val="00F5160F"/>
    <w:rsid w:val="00F518F4"/>
    <w:rsid w:val="00F52F71"/>
    <w:rsid w:val="00F530C3"/>
    <w:rsid w:val="00F530D5"/>
    <w:rsid w:val="00F5339A"/>
    <w:rsid w:val="00F533AD"/>
    <w:rsid w:val="00F53607"/>
    <w:rsid w:val="00F54024"/>
    <w:rsid w:val="00F54182"/>
    <w:rsid w:val="00F54255"/>
    <w:rsid w:val="00F543AE"/>
    <w:rsid w:val="00F54626"/>
    <w:rsid w:val="00F5475B"/>
    <w:rsid w:val="00F553B2"/>
    <w:rsid w:val="00F55A14"/>
    <w:rsid w:val="00F55E16"/>
    <w:rsid w:val="00F5605E"/>
    <w:rsid w:val="00F560CD"/>
    <w:rsid w:val="00F56150"/>
    <w:rsid w:val="00F56779"/>
    <w:rsid w:val="00F569DC"/>
    <w:rsid w:val="00F56CFD"/>
    <w:rsid w:val="00F57A0B"/>
    <w:rsid w:val="00F602A0"/>
    <w:rsid w:val="00F60450"/>
    <w:rsid w:val="00F60D27"/>
    <w:rsid w:val="00F6118F"/>
    <w:rsid w:val="00F617A4"/>
    <w:rsid w:val="00F62047"/>
    <w:rsid w:val="00F62506"/>
    <w:rsid w:val="00F6314D"/>
    <w:rsid w:val="00F6320E"/>
    <w:rsid w:val="00F6329E"/>
    <w:rsid w:val="00F632A7"/>
    <w:rsid w:val="00F63592"/>
    <w:rsid w:val="00F63691"/>
    <w:rsid w:val="00F63818"/>
    <w:rsid w:val="00F63898"/>
    <w:rsid w:val="00F63BC6"/>
    <w:rsid w:val="00F63F66"/>
    <w:rsid w:val="00F64755"/>
    <w:rsid w:val="00F647FA"/>
    <w:rsid w:val="00F64A35"/>
    <w:rsid w:val="00F64AE0"/>
    <w:rsid w:val="00F64BA1"/>
    <w:rsid w:val="00F64CD5"/>
    <w:rsid w:val="00F64E99"/>
    <w:rsid w:val="00F65643"/>
    <w:rsid w:val="00F65810"/>
    <w:rsid w:val="00F65CF5"/>
    <w:rsid w:val="00F661AD"/>
    <w:rsid w:val="00F66235"/>
    <w:rsid w:val="00F66237"/>
    <w:rsid w:val="00F662A0"/>
    <w:rsid w:val="00F6648B"/>
    <w:rsid w:val="00F66AEE"/>
    <w:rsid w:val="00F66F64"/>
    <w:rsid w:val="00F673A4"/>
    <w:rsid w:val="00F67602"/>
    <w:rsid w:val="00F678DB"/>
    <w:rsid w:val="00F67BB3"/>
    <w:rsid w:val="00F7023C"/>
    <w:rsid w:val="00F702F7"/>
    <w:rsid w:val="00F70C07"/>
    <w:rsid w:val="00F71330"/>
    <w:rsid w:val="00F71823"/>
    <w:rsid w:val="00F72020"/>
    <w:rsid w:val="00F7268F"/>
    <w:rsid w:val="00F72C6B"/>
    <w:rsid w:val="00F73966"/>
    <w:rsid w:val="00F739BC"/>
    <w:rsid w:val="00F73D3A"/>
    <w:rsid w:val="00F73DF2"/>
    <w:rsid w:val="00F73E36"/>
    <w:rsid w:val="00F749FD"/>
    <w:rsid w:val="00F75012"/>
    <w:rsid w:val="00F75376"/>
    <w:rsid w:val="00F75718"/>
    <w:rsid w:val="00F75A06"/>
    <w:rsid w:val="00F75F37"/>
    <w:rsid w:val="00F760D5"/>
    <w:rsid w:val="00F76FA1"/>
    <w:rsid w:val="00F77430"/>
    <w:rsid w:val="00F777BF"/>
    <w:rsid w:val="00F77E61"/>
    <w:rsid w:val="00F80AB3"/>
    <w:rsid w:val="00F817AA"/>
    <w:rsid w:val="00F81804"/>
    <w:rsid w:val="00F81ED3"/>
    <w:rsid w:val="00F8206D"/>
    <w:rsid w:val="00F820D1"/>
    <w:rsid w:val="00F82255"/>
    <w:rsid w:val="00F82875"/>
    <w:rsid w:val="00F831AC"/>
    <w:rsid w:val="00F8326B"/>
    <w:rsid w:val="00F833F2"/>
    <w:rsid w:val="00F835C6"/>
    <w:rsid w:val="00F837B0"/>
    <w:rsid w:val="00F841B9"/>
    <w:rsid w:val="00F8425F"/>
    <w:rsid w:val="00F85552"/>
    <w:rsid w:val="00F85555"/>
    <w:rsid w:val="00F85B62"/>
    <w:rsid w:val="00F85CE6"/>
    <w:rsid w:val="00F865AF"/>
    <w:rsid w:val="00F86784"/>
    <w:rsid w:val="00F86ED0"/>
    <w:rsid w:val="00F8726F"/>
    <w:rsid w:val="00F874DF"/>
    <w:rsid w:val="00F8765B"/>
    <w:rsid w:val="00F87EDE"/>
    <w:rsid w:val="00F903CF"/>
    <w:rsid w:val="00F90ADE"/>
    <w:rsid w:val="00F910A9"/>
    <w:rsid w:val="00F91345"/>
    <w:rsid w:val="00F9144E"/>
    <w:rsid w:val="00F916B3"/>
    <w:rsid w:val="00F91AA6"/>
    <w:rsid w:val="00F91C9F"/>
    <w:rsid w:val="00F91EAD"/>
    <w:rsid w:val="00F91ED5"/>
    <w:rsid w:val="00F91F29"/>
    <w:rsid w:val="00F92138"/>
    <w:rsid w:val="00F9213F"/>
    <w:rsid w:val="00F92638"/>
    <w:rsid w:val="00F92E66"/>
    <w:rsid w:val="00F93028"/>
    <w:rsid w:val="00F930C3"/>
    <w:rsid w:val="00F93461"/>
    <w:rsid w:val="00F93D41"/>
    <w:rsid w:val="00F93DC9"/>
    <w:rsid w:val="00F93E70"/>
    <w:rsid w:val="00F93F4D"/>
    <w:rsid w:val="00F94074"/>
    <w:rsid w:val="00F940A9"/>
    <w:rsid w:val="00F942B3"/>
    <w:rsid w:val="00F94BF8"/>
    <w:rsid w:val="00F94F26"/>
    <w:rsid w:val="00F952D0"/>
    <w:rsid w:val="00F95335"/>
    <w:rsid w:val="00F95C90"/>
    <w:rsid w:val="00F95F85"/>
    <w:rsid w:val="00F966E4"/>
    <w:rsid w:val="00F969BD"/>
    <w:rsid w:val="00F96E54"/>
    <w:rsid w:val="00F96E63"/>
    <w:rsid w:val="00F97150"/>
    <w:rsid w:val="00F9741A"/>
    <w:rsid w:val="00F97E1E"/>
    <w:rsid w:val="00FA0037"/>
    <w:rsid w:val="00FA0893"/>
    <w:rsid w:val="00FA0960"/>
    <w:rsid w:val="00FA0A19"/>
    <w:rsid w:val="00FA16CC"/>
    <w:rsid w:val="00FA1A4B"/>
    <w:rsid w:val="00FA1A88"/>
    <w:rsid w:val="00FA1D39"/>
    <w:rsid w:val="00FA2134"/>
    <w:rsid w:val="00FA2B1B"/>
    <w:rsid w:val="00FA2DD0"/>
    <w:rsid w:val="00FA2FB6"/>
    <w:rsid w:val="00FA472A"/>
    <w:rsid w:val="00FA4F2C"/>
    <w:rsid w:val="00FA554C"/>
    <w:rsid w:val="00FA56D0"/>
    <w:rsid w:val="00FA592B"/>
    <w:rsid w:val="00FA5975"/>
    <w:rsid w:val="00FA6354"/>
    <w:rsid w:val="00FA650A"/>
    <w:rsid w:val="00FA6753"/>
    <w:rsid w:val="00FA6C00"/>
    <w:rsid w:val="00FA6C82"/>
    <w:rsid w:val="00FA6CE7"/>
    <w:rsid w:val="00FA6D82"/>
    <w:rsid w:val="00FA707B"/>
    <w:rsid w:val="00FA7124"/>
    <w:rsid w:val="00FA71BD"/>
    <w:rsid w:val="00FA7620"/>
    <w:rsid w:val="00FA788D"/>
    <w:rsid w:val="00FA79E1"/>
    <w:rsid w:val="00FA7B14"/>
    <w:rsid w:val="00FB033B"/>
    <w:rsid w:val="00FB03C2"/>
    <w:rsid w:val="00FB04C8"/>
    <w:rsid w:val="00FB0613"/>
    <w:rsid w:val="00FB0736"/>
    <w:rsid w:val="00FB0BFF"/>
    <w:rsid w:val="00FB0C0F"/>
    <w:rsid w:val="00FB108C"/>
    <w:rsid w:val="00FB14D6"/>
    <w:rsid w:val="00FB153D"/>
    <w:rsid w:val="00FB1B17"/>
    <w:rsid w:val="00FB2075"/>
    <w:rsid w:val="00FB222E"/>
    <w:rsid w:val="00FB2998"/>
    <w:rsid w:val="00FB29EB"/>
    <w:rsid w:val="00FB2C5E"/>
    <w:rsid w:val="00FB2FA5"/>
    <w:rsid w:val="00FB319D"/>
    <w:rsid w:val="00FB3B48"/>
    <w:rsid w:val="00FB46FC"/>
    <w:rsid w:val="00FB5550"/>
    <w:rsid w:val="00FB5B5B"/>
    <w:rsid w:val="00FB5DD9"/>
    <w:rsid w:val="00FB6145"/>
    <w:rsid w:val="00FB615B"/>
    <w:rsid w:val="00FB617B"/>
    <w:rsid w:val="00FB64D0"/>
    <w:rsid w:val="00FB6AB7"/>
    <w:rsid w:val="00FB6B8D"/>
    <w:rsid w:val="00FB77C9"/>
    <w:rsid w:val="00FB7FE5"/>
    <w:rsid w:val="00FC0060"/>
    <w:rsid w:val="00FC0122"/>
    <w:rsid w:val="00FC0166"/>
    <w:rsid w:val="00FC07D7"/>
    <w:rsid w:val="00FC0879"/>
    <w:rsid w:val="00FC0DB7"/>
    <w:rsid w:val="00FC1A5B"/>
    <w:rsid w:val="00FC250E"/>
    <w:rsid w:val="00FC263D"/>
    <w:rsid w:val="00FC38AC"/>
    <w:rsid w:val="00FC3E7B"/>
    <w:rsid w:val="00FC3F50"/>
    <w:rsid w:val="00FC40C1"/>
    <w:rsid w:val="00FC440B"/>
    <w:rsid w:val="00FC4823"/>
    <w:rsid w:val="00FC48CB"/>
    <w:rsid w:val="00FC498B"/>
    <w:rsid w:val="00FC6124"/>
    <w:rsid w:val="00FC65AF"/>
    <w:rsid w:val="00FC678F"/>
    <w:rsid w:val="00FC6A9B"/>
    <w:rsid w:val="00FC6AC4"/>
    <w:rsid w:val="00FC6C96"/>
    <w:rsid w:val="00FC788D"/>
    <w:rsid w:val="00FD0398"/>
    <w:rsid w:val="00FD07C5"/>
    <w:rsid w:val="00FD20DA"/>
    <w:rsid w:val="00FD284B"/>
    <w:rsid w:val="00FD37D0"/>
    <w:rsid w:val="00FD3883"/>
    <w:rsid w:val="00FD3BEB"/>
    <w:rsid w:val="00FD3DBC"/>
    <w:rsid w:val="00FD3E4D"/>
    <w:rsid w:val="00FD4424"/>
    <w:rsid w:val="00FD4879"/>
    <w:rsid w:val="00FD4B96"/>
    <w:rsid w:val="00FD4D3A"/>
    <w:rsid w:val="00FD5101"/>
    <w:rsid w:val="00FD5470"/>
    <w:rsid w:val="00FD5594"/>
    <w:rsid w:val="00FD5631"/>
    <w:rsid w:val="00FD57E8"/>
    <w:rsid w:val="00FD5A5D"/>
    <w:rsid w:val="00FD5E38"/>
    <w:rsid w:val="00FD62F6"/>
    <w:rsid w:val="00FD67FA"/>
    <w:rsid w:val="00FD722C"/>
    <w:rsid w:val="00FD73E9"/>
    <w:rsid w:val="00FD7FA3"/>
    <w:rsid w:val="00FE022E"/>
    <w:rsid w:val="00FE0806"/>
    <w:rsid w:val="00FE098A"/>
    <w:rsid w:val="00FE0BDC"/>
    <w:rsid w:val="00FE18AC"/>
    <w:rsid w:val="00FE1CED"/>
    <w:rsid w:val="00FE2681"/>
    <w:rsid w:val="00FE28CA"/>
    <w:rsid w:val="00FE31A1"/>
    <w:rsid w:val="00FE42AF"/>
    <w:rsid w:val="00FE46D4"/>
    <w:rsid w:val="00FE499A"/>
    <w:rsid w:val="00FE4A6C"/>
    <w:rsid w:val="00FE4E3F"/>
    <w:rsid w:val="00FE5A2C"/>
    <w:rsid w:val="00FE5E4F"/>
    <w:rsid w:val="00FE67D7"/>
    <w:rsid w:val="00FE6FB7"/>
    <w:rsid w:val="00FE780C"/>
    <w:rsid w:val="00FF019E"/>
    <w:rsid w:val="00FF0859"/>
    <w:rsid w:val="00FF0AAA"/>
    <w:rsid w:val="00FF116C"/>
    <w:rsid w:val="00FF15EB"/>
    <w:rsid w:val="00FF1DDB"/>
    <w:rsid w:val="00FF1F26"/>
    <w:rsid w:val="00FF210B"/>
    <w:rsid w:val="00FF22E9"/>
    <w:rsid w:val="00FF2335"/>
    <w:rsid w:val="00FF23FD"/>
    <w:rsid w:val="00FF24BC"/>
    <w:rsid w:val="00FF2B31"/>
    <w:rsid w:val="00FF2FE2"/>
    <w:rsid w:val="00FF3E83"/>
    <w:rsid w:val="00FF3FEF"/>
    <w:rsid w:val="00FF474A"/>
    <w:rsid w:val="00FF4803"/>
    <w:rsid w:val="00FF4C90"/>
    <w:rsid w:val="00FF500B"/>
    <w:rsid w:val="00FF5780"/>
    <w:rsid w:val="00FF5829"/>
    <w:rsid w:val="00FF5B18"/>
    <w:rsid w:val="00FF5E1B"/>
    <w:rsid w:val="00FF60CF"/>
    <w:rsid w:val="00FF6E7A"/>
    <w:rsid w:val="00FF7814"/>
    <w:rsid w:val="00FF7B2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663D95"/>
    <w:pPr>
      <w:numPr>
        <w:numId w:val="18"/>
      </w:numPr>
      <w:spacing w:after="120" w:line="240" w:lineRule="auto"/>
      <w:ind w:left="1800" w:hanging="18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663D95"/>
    <w:rPr>
      <w:i/>
      <w:iCs/>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styleId="Emphasis">
    <w:name w:val="Emphasis"/>
    <w:basedOn w:val="DefaultParagraphFont"/>
    <w:uiPriority w:val="20"/>
    <w:qFormat/>
    <w:rsid w:val="00C37CEF"/>
    <w:rPr>
      <w:i/>
      <w:iCs/>
    </w:rPr>
  </w:style>
  <w:style w:type="character" w:customStyle="1" w:styleId="coconcept2425">
    <w:name w:val="co_concept_24_25"/>
    <w:basedOn w:val="DefaultParagraphFont"/>
    <w:rsid w:val="00C37CEF"/>
  </w:style>
  <w:style w:type="character" w:customStyle="1" w:styleId="coconcept1417">
    <w:name w:val="co_concept_14_17"/>
    <w:basedOn w:val="DefaultParagraphFont"/>
    <w:rsid w:val="00C37CEF"/>
  </w:style>
  <w:style w:type="character" w:customStyle="1" w:styleId="coconcept5157">
    <w:name w:val="co_concept_51_57"/>
    <w:basedOn w:val="DefaultParagraphFont"/>
    <w:rsid w:val="00C37CEF"/>
  </w:style>
  <w:style w:type="character" w:customStyle="1" w:styleId="coconcept1922">
    <w:name w:val="co_concept_19_22"/>
    <w:basedOn w:val="DefaultParagraphFont"/>
    <w:rsid w:val="00C37CEF"/>
  </w:style>
  <w:style w:type="character" w:customStyle="1" w:styleId="costarpage">
    <w:name w:val="co_starpage"/>
    <w:basedOn w:val="DefaultParagraphFont"/>
    <w:rsid w:val="00C37CEF"/>
  </w:style>
  <w:style w:type="character" w:customStyle="1" w:styleId="coconcept2734">
    <w:name w:val="co_concept_27_34"/>
    <w:basedOn w:val="DefaultParagraphFont"/>
    <w:rsid w:val="00C37CEF"/>
  </w:style>
  <w:style w:type="character" w:styleId="CommentReference">
    <w:name w:val="annotation reference"/>
    <w:basedOn w:val="DefaultParagraphFont"/>
    <w:uiPriority w:val="99"/>
    <w:semiHidden/>
    <w:unhideWhenUsed/>
    <w:rsid w:val="00990DED"/>
    <w:rPr>
      <w:sz w:val="16"/>
      <w:szCs w:val="16"/>
    </w:rPr>
  </w:style>
  <w:style w:type="paragraph" w:styleId="CommentText">
    <w:name w:val="annotation text"/>
    <w:basedOn w:val="Normal"/>
    <w:link w:val="CommentTextChar"/>
    <w:uiPriority w:val="99"/>
    <w:unhideWhenUsed/>
    <w:rsid w:val="00990DED"/>
    <w:pPr>
      <w:spacing w:line="240" w:lineRule="auto"/>
    </w:pPr>
    <w:rPr>
      <w:sz w:val="20"/>
      <w:szCs w:val="20"/>
    </w:rPr>
  </w:style>
  <w:style w:type="character" w:customStyle="1" w:styleId="CommentTextChar">
    <w:name w:val="Comment Text Char"/>
    <w:basedOn w:val="DefaultParagraphFont"/>
    <w:link w:val="CommentText"/>
    <w:uiPriority w:val="99"/>
    <w:rsid w:val="00990DED"/>
    <w:rPr>
      <w:sz w:val="20"/>
      <w:szCs w:val="20"/>
    </w:rPr>
  </w:style>
  <w:style w:type="paragraph" w:styleId="CommentSubject">
    <w:name w:val="annotation subject"/>
    <w:basedOn w:val="CommentText"/>
    <w:next w:val="CommentText"/>
    <w:link w:val="CommentSubjectChar"/>
    <w:uiPriority w:val="99"/>
    <w:semiHidden/>
    <w:unhideWhenUsed/>
    <w:rsid w:val="00990DED"/>
    <w:rPr>
      <w:b/>
      <w:bCs/>
    </w:rPr>
  </w:style>
  <w:style w:type="character" w:customStyle="1" w:styleId="CommentSubjectChar">
    <w:name w:val="Comment Subject Char"/>
    <w:basedOn w:val="CommentTextChar"/>
    <w:link w:val="CommentSubject"/>
    <w:uiPriority w:val="99"/>
    <w:semiHidden/>
    <w:rsid w:val="00990DED"/>
    <w:rPr>
      <w:b/>
      <w:bCs/>
      <w:sz w:val="20"/>
      <w:szCs w:val="20"/>
    </w:rPr>
  </w:style>
  <w:style w:type="character" w:customStyle="1" w:styleId="coconcept16">
    <w:name w:val="co_concept_1_6"/>
    <w:basedOn w:val="DefaultParagraphFont"/>
    <w:rsid w:val="00897015"/>
  </w:style>
  <w:style w:type="character" w:customStyle="1" w:styleId="coconcept6676">
    <w:name w:val="co_concept_66_76"/>
    <w:basedOn w:val="DefaultParagraphFont"/>
    <w:rsid w:val="00897015"/>
  </w:style>
  <w:style w:type="character" w:customStyle="1" w:styleId="coconcept3139">
    <w:name w:val="co_concept_31_39"/>
    <w:basedOn w:val="DefaultParagraphFont"/>
    <w:rsid w:val="00897015"/>
  </w:style>
  <w:style w:type="character" w:customStyle="1" w:styleId="coconcept4144">
    <w:name w:val="co_concept_41_44"/>
    <w:basedOn w:val="DefaultParagraphFont"/>
    <w:rsid w:val="00897015"/>
  </w:style>
  <w:style w:type="character" w:customStyle="1" w:styleId="coconcept4649">
    <w:name w:val="co_concept_46_49"/>
    <w:basedOn w:val="DefaultParagraphFont"/>
    <w:rsid w:val="00897015"/>
  </w:style>
  <w:style w:type="character" w:customStyle="1" w:styleId="coconcept815">
    <w:name w:val="co_concept_8_15"/>
    <w:basedOn w:val="DefaultParagraphFont"/>
    <w:rsid w:val="00897015"/>
  </w:style>
  <w:style w:type="paragraph" w:styleId="NormalWeb">
    <w:name w:val="Normal (Web)"/>
    <w:basedOn w:val="Normal"/>
    <w:uiPriority w:val="99"/>
    <w:unhideWhenUsed/>
    <w:rsid w:val="00E15DA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cy">
    <w:name w:val="acy"/>
    <w:basedOn w:val="DefaultParagraphFont"/>
    <w:rsid w:val="00E15DAC"/>
  </w:style>
  <w:style w:type="paragraph" w:styleId="Revision">
    <w:name w:val="Revision"/>
    <w:hidden/>
    <w:uiPriority w:val="99"/>
    <w:semiHidden/>
    <w:rsid w:val="003D45DE"/>
    <w:pPr>
      <w:spacing w:line="240" w:lineRule="auto"/>
    </w:pPr>
  </w:style>
  <w:style w:type="character" w:customStyle="1" w:styleId="cohl">
    <w:name w:val="co_hl"/>
    <w:basedOn w:val="DefaultParagraphFont"/>
    <w:rsid w:val="003D45DE"/>
  </w:style>
  <w:style w:type="character" w:customStyle="1" w:styleId="coconcept6672">
    <w:name w:val="co_concept_66_72"/>
    <w:basedOn w:val="DefaultParagraphFont"/>
    <w:rsid w:val="00DB78F5"/>
  </w:style>
  <w:style w:type="character" w:styleId="Hyperlink">
    <w:name w:val="Hyperlink"/>
    <w:basedOn w:val="DefaultParagraphFont"/>
    <w:uiPriority w:val="99"/>
    <w:unhideWhenUsed/>
    <w:rsid w:val="00E4345F"/>
    <w:rPr>
      <w:color w:val="0563C1" w:themeColor="hyperlink"/>
      <w:u w:val="single"/>
    </w:rPr>
  </w:style>
  <w:style w:type="character" w:customStyle="1" w:styleId="UnresolvedMention1">
    <w:name w:val="Unresolved Mention1"/>
    <w:basedOn w:val="DefaultParagraphFont"/>
    <w:uiPriority w:val="99"/>
    <w:semiHidden/>
    <w:unhideWhenUsed/>
    <w:rsid w:val="00E4345F"/>
    <w:rPr>
      <w:color w:val="605E5C"/>
      <w:shd w:val="clear" w:color="auto" w:fill="E1DFDD"/>
    </w:rPr>
  </w:style>
  <w:style w:type="character" w:customStyle="1" w:styleId="ssit">
    <w:name w:val="ss_it"/>
    <w:basedOn w:val="DefaultParagraphFont"/>
    <w:rsid w:val="002C64E4"/>
  </w:style>
  <w:style w:type="character" w:customStyle="1" w:styleId="sssh">
    <w:name w:val="ss_sh"/>
    <w:basedOn w:val="DefaultParagraphFont"/>
    <w:rsid w:val="002C64E4"/>
  </w:style>
  <w:style w:type="character" w:customStyle="1" w:styleId="ssrfcpassagedeactivated">
    <w:name w:val="ss_rfcpassage_deactivated"/>
    <w:basedOn w:val="DefaultParagraphFont"/>
    <w:rsid w:val="002C64E4"/>
  </w:style>
  <w:style w:type="character" w:customStyle="1" w:styleId="cf01">
    <w:name w:val="cf01"/>
    <w:basedOn w:val="DefaultParagraphFont"/>
    <w:rsid w:val="00EE0A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0131-5B1F-47DA-A443-A8C138E5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7547</Words>
  <Characters>43020</Characters>
  <Application>Microsoft Office Word</Application>
  <DocSecurity>0</DocSecurity>
  <Lines>358</Lines>
  <Paragraphs>100</Paragraphs>
  <ScaleCrop>false</ScaleCrop>
  <Company/>
  <LinksUpToDate>false</LinksUpToDate>
  <CharactersWithSpaces>50467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2024-03-28T20:11:06Z</dcterms:created>
  <dcterms:modified xsi:type="dcterms:W3CDTF">2024-03-28T20:11:06Z</dcterms:modified>
</cp:coreProperties>
</file>