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A140C9" w:rsidRPr="004C4C7D" w:rsidP="004C4C7D" w14:paraId="4F7A9543" w14:textId="175150F7">
      <w:pPr>
        <w:spacing w:line="240" w:lineRule="auto"/>
        <w:rPr>
          <w:sz w:val="20"/>
          <w:szCs w:val="20"/>
        </w:rPr>
      </w:pPr>
      <w:bookmarkStart w:id="0" w:name="_Hlk155253697"/>
      <w:r>
        <w:rPr>
          <w:sz w:val="20"/>
          <w:szCs w:val="20"/>
        </w:rPr>
        <w:t>Filed 1/5/24</w:t>
      </w:r>
    </w:p>
    <w:p w:rsidR="00776D1B" w:rsidP="00776D1B" w14:paraId="4E49A142" w14:textId="487EEF30">
      <w:pPr>
        <w:spacing w:line="240" w:lineRule="auto"/>
        <w:jc w:val="center"/>
      </w:pPr>
      <w:r w:rsidRPr="004C4C7D">
        <w:rPr>
          <w:u w:val="words"/>
        </w:rPr>
        <w:t>CERTIFIED FOR PUBLICATION</w:t>
      </w:r>
    </w:p>
    <w:p w:rsidR="00776D1B" w:rsidP="00776D1B" w14:paraId="4F907420" w14:textId="73C3CA96">
      <w:pPr>
        <w:spacing w:line="240" w:lineRule="auto"/>
        <w:jc w:val="center"/>
      </w:pPr>
    </w:p>
    <w:p w:rsidR="00776D1B" w:rsidP="00776D1B" w14:paraId="393FC9F7" w14:textId="5F33CABE">
      <w:pPr>
        <w:spacing w:line="240" w:lineRule="auto"/>
        <w:jc w:val="center"/>
      </w:pPr>
    </w:p>
    <w:p w:rsidR="00776D1B" w:rsidP="00776D1B" w14:paraId="60F5B5D6" w14:textId="38BD17F9">
      <w:pPr>
        <w:jc w:val="center"/>
      </w:pPr>
      <w:r>
        <w:t>IN THE COURT OF APPEAL OF THE STATE OF CALIFORNIA</w:t>
      </w:r>
    </w:p>
    <w:p w:rsidR="00776D1B" w:rsidP="00776D1B" w14:paraId="494D7E8D" w14:textId="4A0E1763">
      <w:pPr>
        <w:jc w:val="center"/>
      </w:pPr>
      <w:r>
        <w:t>THIRD APPELLATE DISTRICT</w:t>
      </w:r>
    </w:p>
    <w:p w:rsidR="00776D1B" w:rsidP="00776D1B" w14:paraId="19A403D7" w14:textId="19B8A6C9">
      <w:pPr>
        <w:jc w:val="center"/>
      </w:pPr>
      <w:r>
        <w:t>(Sacramento)</w:t>
      </w:r>
    </w:p>
    <w:p w:rsidR="00776D1B" w:rsidP="004C4C7D" w14:paraId="05D5EDC3" w14:textId="2047708E">
      <w:pPr>
        <w:jc w:val="center"/>
      </w:pPr>
      <w:r>
        <w:t>----</w:t>
      </w:r>
    </w:p>
    <w:p w:rsidR="004C4C7D" w:rsidP="00FD313C" w14:paraId="400E5154" w14:textId="77777777"/>
    <w:p w:rsidR="00776D1B" w:rsidP="00776D1B" w14:paraId="09E461C0" w14:textId="1986BEC5">
      <w:pPr>
        <w:spacing w:line="240" w:lineRule="auto"/>
      </w:pPr>
    </w:p>
    <w:tbl>
      <w:tblPr>
        <w:tblW w:w="9540" w:type="dxa"/>
        <w:tblInd w:w="0" w:type="dxa"/>
        <w:tblBorders>
          <w:insideH w:val="single" w:sz="4" w:space="0" w:color="auto"/>
          <w:insideV w:val="single" w:sz="4" w:space="0" w:color="auto"/>
        </w:tblBorders>
        <w:tblLayout w:type="fixed"/>
        <w:tblCellMar>
          <w:top w:w="0" w:type="dxa"/>
          <w:left w:w="108" w:type="dxa"/>
          <w:bottom w:w="0" w:type="dxa"/>
          <w:right w:w="108" w:type="dxa"/>
        </w:tblCellMar>
        <w:tblLook w:val="0000"/>
      </w:tblPr>
      <w:tblGrid>
        <w:gridCol w:w="5904"/>
        <w:gridCol w:w="3636"/>
      </w:tblGrid>
      <w:tr w14:paraId="516C6576" w14:textId="77777777" w:rsidTr="00C550B9">
        <w:tblPrEx>
          <w:tblW w:w="9540" w:type="dxa"/>
          <w:tblInd w:w="0" w:type="dxa"/>
          <w:tblBorders>
            <w:insideH w:val="single" w:sz="4" w:space="0" w:color="auto"/>
            <w:insideV w:val="single" w:sz="4" w:space="0" w:color="auto"/>
          </w:tblBorders>
          <w:tblLayout w:type="fixed"/>
          <w:tblCellMar>
            <w:top w:w="0" w:type="dxa"/>
            <w:left w:w="108" w:type="dxa"/>
            <w:bottom w:w="0" w:type="dxa"/>
            <w:right w:w="108" w:type="dxa"/>
          </w:tblCellMar>
          <w:tblLook w:val="0000"/>
        </w:tblPrEx>
        <w:trPr>
          <w:trHeight w:val="2862"/>
        </w:trPr>
        <w:tc>
          <w:tcPr>
            <w:tcW w:w="5904" w:type="dxa"/>
            <w:shd w:val="clear" w:color="auto" w:fill="auto"/>
          </w:tcPr>
          <w:p w:rsidR="004C4C7D" w:rsidP="004C4C7D" w14:paraId="7C477879" w14:textId="77777777">
            <w:pPr>
              <w:spacing w:line="240" w:lineRule="auto"/>
              <w:rPr>
                <w:rStyle w:val="DefaultParagraphFont"/>
                <w:sz w:val="26"/>
                <w:szCs w:val="26"/>
                <w:lang w:val="en-US" w:eastAsia="en-US" w:bidi="ar-SA"/>
              </w:rPr>
            </w:pPr>
            <w:bookmarkStart w:id="1" w:name="_Hlk155253493"/>
            <w:r>
              <w:rPr>
                <w:sz w:val="26"/>
                <w:szCs w:val="26"/>
                <w:lang w:val="en-US" w:eastAsia="en-US" w:bidi="ar-SA"/>
              </w:rPr>
              <w:t xml:space="preserve">PLANNING AND CONSERVATION </w:t>
            </w:r>
          </w:p>
          <w:p w:rsidR="004C4C7D" w:rsidP="004C4C7D" w14:paraId="475CD658" w14:textId="04A30019">
            <w:pPr>
              <w:spacing w:line="240" w:lineRule="auto"/>
              <w:rPr>
                <w:rStyle w:val="DefaultParagraphFont"/>
                <w:sz w:val="26"/>
                <w:szCs w:val="26"/>
                <w:lang w:val="en-US" w:eastAsia="en-US" w:bidi="ar-SA"/>
              </w:rPr>
            </w:pPr>
            <w:r>
              <w:rPr>
                <w:sz w:val="26"/>
                <w:szCs w:val="26"/>
                <w:lang w:val="en-US" w:eastAsia="en-US" w:bidi="ar-SA"/>
              </w:rPr>
              <w:t>LEAGUE et al.,</w:t>
            </w:r>
          </w:p>
          <w:p w:rsidR="004C4C7D" w:rsidP="004C4C7D" w14:paraId="5D86F575" w14:textId="77777777">
            <w:pPr>
              <w:spacing w:line="240" w:lineRule="auto"/>
              <w:rPr>
                <w:rStyle w:val="DefaultParagraphFont"/>
                <w:sz w:val="26"/>
                <w:szCs w:val="26"/>
                <w:lang w:val="en-US" w:eastAsia="en-US" w:bidi="ar-SA"/>
              </w:rPr>
            </w:pPr>
          </w:p>
          <w:p w:rsidR="004C4C7D" w:rsidP="004C4C7D" w14:paraId="58892A78" w14:textId="68504BBD">
            <w:pPr>
              <w:spacing w:line="240" w:lineRule="auto"/>
              <w:rPr>
                <w:rStyle w:val="DefaultParagraphFont"/>
                <w:sz w:val="26"/>
                <w:szCs w:val="26"/>
                <w:lang w:val="en-US" w:eastAsia="en-US" w:bidi="ar-SA"/>
              </w:rPr>
            </w:pPr>
            <w:r>
              <w:rPr>
                <w:sz w:val="26"/>
                <w:szCs w:val="26"/>
                <w:lang w:val="en-US" w:eastAsia="en-US" w:bidi="ar-SA"/>
              </w:rPr>
              <w:tab/>
            </w:r>
            <w:r>
              <w:rPr>
                <w:sz w:val="26"/>
                <w:szCs w:val="26"/>
                <w:lang w:val="en-US" w:eastAsia="en-US" w:bidi="ar-SA"/>
              </w:rPr>
              <w:tab/>
              <w:t>Plaintiffs and Appellants,</w:t>
            </w:r>
          </w:p>
          <w:p w:rsidR="004C4C7D" w:rsidP="004C4C7D" w14:paraId="0B6092D1" w14:textId="24F1B8EE">
            <w:pPr>
              <w:spacing w:line="240" w:lineRule="auto"/>
              <w:rPr>
                <w:rStyle w:val="DefaultParagraphFont"/>
                <w:sz w:val="26"/>
                <w:szCs w:val="26"/>
                <w:lang w:val="en-US" w:eastAsia="en-US" w:bidi="ar-SA"/>
              </w:rPr>
            </w:pPr>
            <w:r>
              <w:rPr>
                <w:sz w:val="26"/>
                <w:szCs w:val="26"/>
                <w:lang w:val="en-US" w:eastAsia="en-US" w:bidi="ar-SA"/>
              </w:rPr>
              <w:tab/>
              <w:t>v.</w:t>
            </w:r>
          </w:p>
          <w:p w:rsidR="004C4C7D" w:rsidP="004C4C7D" w14:paraId="2A4EC4B5" w14:textId="77777777">
            <w:pPr>
              <w:spacing w:line="240" w:lineRule="auto"/>
              <w:rPr>
                <w:rStyle w:val="DefaultParagraphFont"/>
                <w:sz w:val="26"/>
                <w:szCs w:val="26"/>
                <w:lang w:val="en-US" w:eastAsia="en-US" w:bidi="ar-SA"/>
              </w:rPr>
            </w:pPr>
          </w:p>
          <w:p w:rsidR="004C4C7D" w:rsidP="004C4C7D" w14:paraId="12ED11BA" w14:textId="61FBC659">
            <w:pPr>
              <w:spacing w:line="240" w:lineRule="auto"/>
              <w:rPr>
                <w:rStyle w:val="DefaultParagraphFont"/>
                <w:sz w:val="26"/>
                <w:szCs w:val="26"/>
                <w:lang w:val="en-US" w:eastAsia="en-US" w:bidi="ar-SA"/>
              </w:rPr>
            </w:pPr>
            <w:r>
              <w:rPr>
                <w:sz w:val="26"/>
                <w:szCs w:val="26"/>
                <w:lang w:val="en-US" w:eastAsia="en-US" w:bidi="ar-SA"/>
              </w:rPr>
              <w:t>DEPARTMENT OF WATER RESOURCES,</w:t>
            </w:r>
          </w:p>
          <w:p w:rsidR="008623DF" w:rsidP="004C4C7D" w14:paraId="12F51F99" w14:textId="77777777">
            <w:pPr>
              <w:spacing w:line="240" w:lineRule="auto"/>
              <w:rPr>
                <w:rStyle w:val="DefaultParagraphFont"/>
                <w:sz w:val="26"/>
                <w:szCs w:val="26"/>
                <w:lang w:val="en-US" w:eastAsia="en-US" w:bidi="ar-SA"/>
              </w:rPr>
            </w:pPr>
          </w:p>
          <w:p w:rsidR="004C4C7D" w:rsidP="004C4C7D" w14:paraId="2BCDD015" w14:textId="4A24F0A8">
            <w:pPr>
              <w:spacing w:line="240" w:lineRule="auto"/>
              <w:rPr>
                <w:rStyle w:val="DefaultParagraphFont"/>
                <w:sz w:val="26"/>
                <w:szCs w:val="26"/>
                <w:lang w:val="en-US" w:eastAsia="en-US" w:bidi="ar-SA"/>
              </w:rPr>
            </w:pPr>
            <w:r>
              <w:rPr>
                <w:sz w:val="26"/>
                <w:szCs w:val="26"/>
                <w:lang w:val="en-US" w:eastAsia="en-US" w:bidi="ar-SA"/>
              </w:rPr>
              <w:tab/>
            </w:r>
            <w:r>
              <w:rPr>
                <w:sz w:val="26"/>
                <w:szCs w:val="26"/>
                <w:lang w:val="en-US" w:eastAsia="en-US" w:bidi="ar-SA"/>
              </w:rPr>
              <w:tab/>
              <w:t>Defendant and Respondent;</w:t>
            </w:r>
          </w:p>
          <w:p w:rsidR="004C4C7D" w:rsidP="004C4C7D" w14:paraId="015EDB14" w14:textId="77777777">
            <w:pPr>
              <w:spacing w:line="240" w:lineRule="auto"/>
              <w:rPr>
                <w:rStyle w:val="DefaultParagraphFont"/>
                <w:sz w:val="26"/>
                <w:szCs w:val="26"/>
                <w:lang w:val="en-US" w:eastAsia="en-US" w:bidi="ar-SA"/>
              </w:rPr>
            </w:pPr>
          </w:p>
          <w:p w:rsidR="004C4C7D" w:rsidP="004C4C7D" w14:paraId="11B4825C" w14:textId="2F0732FB">
            <w:pPr>
              <w:spacing w:line="240" w:lineRule="auto"/>
              <w:rPr>
                <w:rStyle w:val="DefaultParagraphFont"/>
                <w:sz w:val="26"/>
                <w:szCs w:val="26"/>
                <w:lang w:val="en-US" w:eastAsia="en-US" w:bidi="ar-SA"/>
              </w:rPr>
            </w:pPr>
            <w:r>
              <w:rPr>
                <w:sz w:val="26"/>
                <w:szCs w:val="26"/>
                <w:lang w:val="en-US" w:eastAsia="en-US" w:bidi="ar-SA"/>
              </w:rPr>
              <w:t>THE METROPOLITAN WATER DISTRICT OF SOUTHERN CALIFORNIA et al.,</w:t>
            </w:r>
          </w:p>
          <w:p w:rsidR="004C4C7D" w:rsidP="004C4C7D" w14:paraId="423BA12D" w14:textId="77777777">
            <w:pPr>
              <w:spacing w:line="240" w:lineRule="auto"/>
              <w:rPr>
                <w:rStyle w:val="DefaultParagraphFont"/>
                <w:sz w:val="26"/>
                <w:szCs w:val="26"/>
                <w:lang w:val="en-US" w:eastAsia="en-US" w:bidi="ar-SA"/>
              </w:rPr>
            </w:pPr>
          </w:p>
          <w:p w:rsidR="00776D1B" w:rsidP="004C4C7D" w14:paraId="7280521D" w14:textId="3C98321E">
            <w:pPr>
              <w:spacing w:line="240" w:lineRule="auto"/>
              <w:rPr>
                <w:rStyle w:val="DefaultParagraphFont"/>
                <w:sz w:val="26"/>
                <w:szCs w:val="26"/>
                <w:lang w:val="en-US" w:eastAsia="en-US" w:bidi="ar-SA"/>
              </w:rPr>
            </w:pPr>
            <w:r>
              <w:rPr>
                <w:sz w:val="26"/>
                <w:szCs w:val="26"/>
                <w:lang w:val="en-US" w:eastAsia="en-US" w:bidi="ar-SA"/>
              </w:rPr>
              <w:tab/>
            </w:r>
            <w:r>
              <w:rPr>
                <w:sz w:val="26"/>
                <w:szCs w:val="26"/>
                <w:lang w:val="en-US" w:eastAsia="en-US" w:bidi="ar-SA"/>
              </w:rPr>
              <w:tab/>
            </w:r>
            <w:r w:rsidR="004C4C7D">
              <w:rPr>
                <w:sz w:val="26"/>
                <w:szCs w:val="26"/>
                <w:lang w:val="en-US" w:eastAsia="en-US" w:bidi="ar-SA"/>
              </w:rPr>
              <w:t>Interveners and Respondents</w:t>
            </w:r>
            <w:r>
              <w:rPr>
                <w:sz w:val="26"/>
                <w:szCs w:val="26"/>
                <w:lang w:val="en-US" w:eastAsia="en-US" w:bidi="ar-SA"/>
              </w:rPr>
              <w:t>.</w:t>
            </w:r>
          </w:p>
        </w:tc>
        <w:tc>
          <w:tcPr>
            <w:tcW w:w="3636" w:type="dxa"/>
            <w:shd w:val="clear" w:color="auto" w:fill="auto"/>
          </w:tcPr>
          <w:p w:rsidR="00776D1B" w:rsidP="00776D1B" w14:paraId="6B491541" w14:textId="6EC39CFC">
            <w:pPr>
              <w:spacing w:line="240" w:lineRule="auto"/>
              <w:jc w:val="center"/>
              <w:rPr>
                <w:rStyle w:val="DefaultParagraphFont"/>
                <w:sz w:val="26"/>
                <w:szCs w:val="26"/>
                <w:lang w:val="en-US" w:eastAsia="en-US" w:bidi="ar-SA"/>
              </w:rPr>
            </w:pPr>
            <w:r>
              <w:rPr>
                <w:sz w:val="26"/>
                <w:szCs w:val="26"/>
                <w:lang w:val="en-US" w:eastAsia="en-US" w:bidi="ar-SA"/>
              </w:rPr>
              <w:t>C096304</w:t>
            </w:r>
          </w:p>
          <w:p w:rsidR="00776D1B" w:rsidP="00776D1B" w14:paraId="2CDB3B0F" w14:textId="77777777">
            <w:pPr>
              <w:spacing w:line="240" w:lineRule="auto"/>
              <w:jc w:val="center"/>
              <w:rPr>
                <w:rStyle w:val="DefaultParagraphFont"/>
                <w:sz w:val="26"/>
                <w:szCs w:val="26"/>
                <w:lang w:val="en-US" w:eastAsia="en-US" w:bidi="ar-SA"/>
              </w:rPr>
            </w:pPr>
          </w:p>
          <w:p w:rsidR="00776D1B" w:rsidP="00776D1B" w14:paraId="526DA58D" w14:textId="1B50EC23">
            <w:pPr>
              <w:spacing w:line="240" w:lineRule="auto"/>
              <w:jc w:val="center"/>
              <w:rPr>
                <w:rStyle w:val="DefaultParagraphFont"/>
                <w:sz w:val="26"/>
                <w:szCs w:val="26"/>
                <w:lang w:val="en-US" w:eastAsia="en-US" w:bidi="ar-SA"/>
              </w:rPr>
            </w:pPr>
            <w:r>
              <w:rPr>
                <w:sz w:val="26"/>
                <w:szCs w:val="26"/>
                <w:lang w:val="en-US" w:eastAsia="en-US" w:bidi="ar-SA"/>
              </w:rPr>
              <w:t>(Super. Ct. No. 34201980003053CUWMGD</w:t>
            </w:r>
            <w:r w:rsidR="00C550B9">
              <w:rPr>
                <w:sz w:val="26"/>
                <w:szCs w:val="26"/>
                <w:lang w:val="en-US" w:eastAsia="en-US" w:bidi="ar-SA"/>
              </w:rPr>
              <w:t>S</w:t>
            </w:r>
            <w:r>
              <w:rPr>
                <w:sz w:val="26"/>
                <w:szCs w:val="26"/>
                <w:lang w:val="en-US" w:eastAsia="en-US" w:bidi="ar-SA"/>
              </w:rPr>
              <w:t>)</w:t>
            </w:r>
          </w:p>
          <w:p w:rsidR="00776D1B" w:rsidP="00776D1B" w14:paraId="4A9070F4" w14:textId="77777777">
            <w:pPr>
              <w:spacing w:line="240" w:lineRule="auto"/>
              <w:jc w:val="center"/>
              <w:rPr>
                <w:rStyle w:val="DefaultParagraphFont"/>
                <w:sz w:val="26"/>
                <w:szCs w:val="26"/>
                <w:lang w:val="en-US" w:eastAsia="en-US" w:bidi="ar-SA"/>
              </w:rPr>
            </w:pPr>
          </w:p>
          <w:p w:rsidR="004C4C7D" w:rsidP="004C4C7D" w14:paraId="54D6509A" w14:textId="77777777">
            <w:pPr>
              <w:spacing w:line="240" w:lineRule="auto"/>
              <w:rPr>
                <w:rStyle w:val="DefaultParagraphFont"/>
                <w:sz w:val="26"/>
                <w:szCs w:val="26"/>
                <w:lang w:val="en-US" w:eastAsia="en-US" w:bidi="ar-SA"/>
              </w:rPr>
            </w:pPr>
          </w:p>
          <w:p w:rsidR="004C4C7D" w:rsidP="004C4C7D" w14:paraId="544A3C34" w14:textId="77777777">
            <w:pPr>
              <w:spacing w:line="240" w:lineRule="auto"/>
              <w:jc w:val="center"/>
              <w:rPr>
                <w:rStyle w:val="DefaultParagraphFont"/>
                <w:sz w:val="26"/>
                <w:szCs w:val="26"/>
                <w:lang w:val="en-US" w:eastAsia="en-US" w:bidi="ar-SA"/>
              </w:rPr>
            </w:pPr>
          </w:p>
          <w:p w:rsidR="004C4C7D" w:rsidP="004C4C7D" w14:paraId="3FDB0C1C" w14:textId="3EF483C3">
            <w:pPr>
              <w:spacing w:line="240" w:lineRule="auto"/>
              <w:rPr>
                <w:rStyle w:val="DefaultParagraphFont"/>
                <w:sz w:val="26"/>
                <w:szCs w:val="26"/>
                <w:lang w:val="en-US" w:eastAsia="en-US" w:bidi="ar-SA"/>
              </w:rPr>
            </w:pPr>
          </w:p>
        </w:tc>
      </w:tr>
    </w:tbl>
    <w:p w:rsidR="00776D1B" w:rsidP="00776D1B" w14:paraId="615151FF" w14:textId="7AECF931">
      <w:pPr>
        <w:spacing w:line="240" w:lineRule="auto"/>
      </w:pPr>
      <w:r>
        <w:t>______________________</w:t>
      </w:r>
    </w:p>
    <w:tbl>
      <w:tblPr>
        <w:tblW w:w="0" w:type="auto"/>
        <w:tblInd w:w="0" w:type="dxa"/>
        <w:tblBorders>
          <w:insideH w:val="single" w:sz="4" w:space="0" w:color="auto"/>
          <w:insideV w:val="single" w:sz="4" w:space="0" w:color="auto"/>
        </w:tblBorders>
        <w:tblLayout w:type="fixed"/>
        <w:tblCellMar>
          <w:top w:w="0" w:type="dxa"/>
          <w:left w:w="108" w:type="dxa"/>
          <w:bottom w:w="0" w:type="dxa"/>
          <w:right w:w="108" w:type="dxa"/>
        </w:tblCellMar>
        <w:tblLook w:val="0000"/>
      </w:tblPr>
      <w:tblGrid>
        <w:gridCol w:w="5904"/>
        <w:gridCol w:w="3456"/>
      </w:tblGrid>
      <w:tr w14:paraId="335D7280" w14:textId="77777777" w:rsidTr="001B26FA">
        <w:tblPrEx>
          <w:tblW w:w="0" w:type="auto"/>
          <w:tblInd w:w="0" w:type="dxa"/>
          <w:tblBorders>
            <w:insideH w:val="single" w:sz="4" w:space="0" w:color="auto"/>
            <w:insideV w:val="single" w:sz="4" w:space="0" w:color="auto"/>
          </w:tblBorders>
          <w:tblLayout w:type="fixed"/>
          <w:tblCellMar>
            <w:top w:w="0" w:type="dxa"/>
            <w:left w:w="108" w:type="dxa"/>
            <w:bottom w:w="0" w:type="dxa"/>
            <w:right w:w="108" w:type="dxa"/>
          </w:tblCellMar>
          <w:tblLook w:val="0000"/>
        </w:tblPrEx>
        <w:tc>
          <w:tcPr>
            <w:tcW w:w="5904" w:type="dxa"/>
            <w:shd w:val="clear" w:color="auto" w:fill="auto"/>
          </w:tcPr>
          <w:p w:rsidR="004C4C7D" w:rsidP="004C4C7D" w14:paraId="09565E5A" w14:textId="77777777">
            <w:pPr>
              <w:spacing w:line="240" w:lineRule="auto"/>
              <w:rPr>
                <w:rStyle w:val="DefaultParagraphFont"/>
                <w:sz w:val="26"/>
                <w:szCs w:val="26"/>
                <w:lang w:val="en-US" w:eastAsia="en-US" w:bidi="ar-SA"/>
              </w:rPr>
            </w:pPr>
          </w:p>
          <w:p w:rsidR="004C4C7D" w:rsidP="004C4C7D" w14:paraId="16CC61C6" w14:textId="38E01E47">
            <w:pPr>
              <w:spacing w:line="240" w:lineRule="auto"/>
              <w:rPr>
                <w:rStyle w:val="DefaultParagraphFont"/>
                <w:sz w:val="26"/>
                <w:szCs w:val="26"/>
                <w:lang w:val="en-US" w:eastAsia="en-US" w:bidi="ar-SA"/>
              </w:rPr>
            </w:pPr>
            <w:r>
              <w:rPr>
                <w:sz w:val="26"/>
                <w:szCs w:val="26"/>
                <w:lang w:val="en-US" w:eastAsia="en-US" w:bidi="ar-SA"/>
              </w:rPr>
              <w:t>DEPARTMENT OF WATER RESOURCES,</w:t>
            </w:r>
          </w:p>
          <w:p w:rsidR="004C4C7D" w:rsidP="004C4C7D" w14:paraId="08F655B3" w14:textId="77777777">
            <w:pPr>
              <w:spacing w:line="240" w:lineRule="auto"/>
              <w:rPr>
                <w:rStyle w:val="DefaultParagraphFont"/>
                <w:sz w:val="26"/>
                <w:szCs w:val="26"/>
                <w:lang w:val="en-US" w:eastAsia="en-US" w:bidi="ar-SA"/>
              </w:rPr>
            </w:pPr>
          </w:p>
          <w:p w:rsidR="004C4C7D" w:rsidP="004C4C7D" w14:paraId="278C7168" w14:textId="7E70F44A">
            <w:pPr>
              <w:spacing w:line="240" w:lineRule="auto"/>
              <w:rPr>
                <w:rStyle w:val="DefaultParagraphFont"/>
                <w:sz w:val="26"/>
                <w:szCs w:val="26"/>
                <w:lang w:val="en-US" w:eastAsia="en-US" w:bidi="ar-SA"/>
              </w:rPr>
            </w:pPr>
            <w:r>
              <w:rPr>
                <w:sz w:val="26"/>
                <w:szCs w:val="26"/>
                <w:lang w:val="en-US" w:eastAsia="en-US" w:bidi="ar-SA"/>
              </w:rPr>
              <w:tab/>
            </w:r>
            <w:r>
              <w:rPr>
                <w:sz w:val="26"/>
                <w:szCs w:val="26"/>
                <w:lang w:val="en-US" w:eastAsia="en-US" w:bidi="ar-SA"/>
              </w:rPr>
              <w:tab/>
              <w:t>Plaintiff and Respondent,</w:t>
            </w:r>
          </w:p>
          <w:p w:rsidR="004C4C7D" w:rsidP="004C4C7D" w14:paraId="70284B7D" w14:textId="6B768439">
            <w:pPr>
              <w:spacing w:line="240" w:lineRule="auto"/>
              <w:rPr>
                <w:rStyle w:val="DefaultParagraphFont"/>
                <w:sz w:val="26"/>
                <w:szCs w:val="26"/>
                <w:lang w:val="en-US" w:eastAsia="en-US" w:bidi="ar-SA"/>
              </w:rPr>
            </w:pPr>
            <w:r>
              <w:rPr>
                <w:sz w:val="26"/>
                <w:szCs w:val="26"/>
                <w:lang w:val="en-US" w:eastAsia="en-US" w:bidi="ar-SA"/>
              </w:rPr>
              <w:tab/>
              <w:t>v.</w:t>
            </w:r>
          </w:p>
          <w:p w:rsidR="008623DF" w:rsidP="004C4C7D" w14:paraId="3CBB747F" w14:textId="77777777">
            <w:pPr>
              <w:spacing w:line="240" w:lineRule="auto"/>
              <w:rPr>
                <w:rStyle w:val="DefaultParagraphFont"/>
                <w:sz w:val="26"/>
                <w:szCs w:val="26"/>
                <w:lang w:val="en-US" w:eastAsia="en-US" w:bidi="ar-SA"/>
              </w:rPr>
            </w:pPr>
          </w:p>
          <w:p w:rsidR="004C4C7D" w:rsidP="004C4C7D" w14:paraId="54E4F2BE" w14:textId="383B09F8">
            <w:pPr>
              <w:spacing w:line="240" w:lineRule="auto"/>
              <w:rPr>
                <w:rStyle w:val="DefaultParagraphFont"/>
                <w:sz w:val="26"/>
                <w:szCs w:val="26"/>
                <w:lang w:val="en-US" w:eastAsia="en-US" w:bidi="ar-SA"/>
              </w:rPr>
            </w:pPr>
            <w:r>
              <w:rPr>
                <w:sz w:val="26"/>
                <w:szCs w:val="26"/>
                <w:lang w:val="en-US" w:eastAsia="en-US" w:bidi="ar-SA"/>
              </w:rPr>
              <w:t>THE CALIFORNIA WATER IMPACT NETWORK et al.,</w:t>
            </w:r>
          </w:p>
          <w:p w:rsidR="004C4C7D" w:rsidP="004C4C7D" w14:paraId="6E41586F" w14:textId="15C00A01">
            <w:pPr>
              <w:spacing w:line="240" w:lineRule="auto"/>
              <w:rPr>
                <w:rStyle w:val="DefaultParagraphFont"/>
                <w:sz w:val="26"/>
                <w:szCs w:val="26"/>
                <w:lang w:val="en-US" w:eastAsia="en-US" w:bidi="ar-SA"/>
              </w:rPr>
            </w:pPr>
            <w:r>
              <w:rPr>
                <w:sz w:val="26"/>
                <w:szCs w:val="26"/>
                <w:lang w:val="en-US" w:eastAsia="en-US" w:bidi="ar-SA"/>
              </w:rPr>
              <w:tab/>
            </w:r>
            <w:r>
              <w:rPr>
                <w:sz w:val="26"/>
                <w:szCs w:val="26"/>
                <w:lang w:val="en-US" w:eastAsia="en-US" w:bidi="ar-SA"/>
              </w:rPr>
              <w:tab/>
              <w:t>Defendants and Appellants;</w:t>
            </w:r>
          </w:p>
          <w:p w:rsidR="004C4C7D" w:rsidP="004C4C7D" w14:paraId="2E39168B" w14:textId="77777777">
            <w:pPr>
              <w:spacing w:line="240" w:lineRule="auto"/>
              <w:rPr>
                <w:rStyle w:val="DefaultParagraphFont"/>
                <w:sz w:val="26"/>
                <w:szCs w:val="26"/>
                <w:lang w:val="en-US" w:eastAsia="en-US" w:bidi="ar-SA"/>
              </w:rPr>
            </w:pPr>
          </w:p>
          <w:p w:rsidR="003B1392" w:rsidP="003B1392" w14:paraId="24DE6059" w14:textId="77777777">
            <w:pPr>
              <w:spacing w:line="240" w:lineRule="auto"/>
              <w:rPr>
                <w:rStyle w:val="DefaultParagraphFont"/>
                <w:sz w:val="26"/>
                <w:szCs w:val="26"/>
                <w:lang w:val="en-US" w:eastAsia="en-US" w:bidi="ar-SA"/>
              </w:rPr>
            </w:pPr>
            <w:r>
              <w:rPr>
                <w:sz w:val="26"/>
                <w:szCs w:val="26"/>
                <w:lang w:val="en-US" w:eastAsia="en-US" w:bidi="ar-SA"/>
              </w:rPr>
              <w:t>THE METROPOLITAN WATER DISTRICT OF SOUTHERN CALIFORNIA et al.,</w:t>
            </w:r>
          </w:p>
          <w:p w:rsidR="003B1392" w:rsidP="003B1392" w14:paraId="0222ECBC" w14:textId="77777777">
            <w:pPr>
              <w:spacing w:line="240" w:lineRule="auto"/>
              <w:rPr>
                <w:rStyle w:val="DefaultParagraphFont"/>
                <w:sz w:val="26"/>
                <w:szCs w:val="26"/>
                <w:lang w:val="en-US" w:eastAsia="en-US" w:bidi="ar-SA"/>
              </w:rPr>
            </w:pPr>
          </w:p>
          <w:p w:rsidR="004C4C7D" w:rsidP="003B1392" w14:paraId="05E87260" w14:textId="13071524">
            <w:pPr>
              <w:spacing w:line="240" w:lineRule="auto"/>
              <w:rPr>
                <w:rStyle w:val="DefaultParagraphFont"/>
                <w:sz w:val="26"/>
                <w:szCs w:val="26"/>
                <w:lang w:val="en-US" w:eastAsia="en-US" w:bidi="ar-SA"/>
              </w:rPr>
            </w:pPr>
            <w:r>
              <w:rPr>
                <w:sz w:val="26"/>
                <w:szCs w:val="26"/>
                <w:lang w:val="en-US" w:eastAsia="en-US" w:bidi="ar-SA"/>
              </w:rPr>
              <w:tab/>
            </w:r>
            <w:r>
              <w:rPr>
                <w:sz w:val="26"/>
                <w:szCs w:val="26"/>
                <w:lang w:val="en-US" w:eastAsia="en-US" w:bidi="ar-SA"/>
              </w:rPr>
              <w:tab/>
              <w:t>Interveners and Respondents.</w:t>
            </w:r>
          </w:p>
          <w:p w:rsidR="004C4C7D" w:rsidP="001B26FA" w14:paraId="41788106" w14:textId="77777777">
            <w:pPr>
              <w:spacing w:line="240" w:lineRule="auto"/>
              <w:rPr>
                <w:rStyle w:val="DefaultParagraphFont"/>
                <w:sz w:val="26"/>
                <w:szCs w:val="26"/>
                <w:lang w:val="en-US" w:eastAsia="en-US" w:bidi="ar-SA"/>
              </w:rPr>
            </w:pPr>
          </w:p>
        </w:tc>
        <w:tc>
          <w:tcPr>
            <w:tcW w:w="3456" w:type="dxa"/>
            <w:shd w:val="clear" w:color="auto" w:fill="auto"/>
          </w:tcPr>
          <w:p w:rsidR="004C4C7D" w:rsidP="001B26FA" w14:paraId="46FAAD34" w14:textId="46F30892">
            <w:pPr>
              <w:spacing w:line="240" w:lineRule="auto"/>
              <w:jc w:val="center"/>
              <w:rPr>
                <w:rStyle w:val="DefaultParagraphFont"/>
                <w:sz w:val="26"/>
                <w:szCs w:val="26"/>
                <w:lang w:val="en-US" w:eastAsia="en-US" w:bidi="ar-SA"/>
              </w:rPr>
            </w:pPr>
            <w:r>
              <w:rPr>
                <w:sz w:val="26"/>
                <w:szCs w:val="26"/>
                <w:lang w:val="en-US" w:eastAsia="en-US" w:bidi="ar-SA"/>
              </w:rPr>
              <w:t>C0</w:t>
            </w:r>
            <w:r w:rsidR="008623DF">
              <w:rPr>
                <w:sz w:val="26"/>
                <w:szCs w:val="26"/>
                <w:lang w:val="en-US" w:eastAsia="en-US" w:bidi="ar-SA"/>
              </w:rPr>
              <w:t>96316</w:t>
            </w:r>
          </w:p>
          <w:p w:rsidR="004C4C7D" w:rsidP="001B26FA" w14:paraId="19D37E8E" w14:textId="77777777">
            <w:pPr>
              <w:spacing w:line="240" w:lineRule="auto"/>
              <w:jc w:val="center"/>
              <w:rPr>
                <w:rStyle w:val="DefaultParagraphFont"/>
                <w:sz w:val="26"/>
                <w:szCs w:val="26"/>
                <w:lang w:val="en-US" w:eastAsia="en-US" w:bidi="ar-SA"/>
              </w:rPr>
            </w:pPr>
          </w:p>
          <w:p w:rsidR="004C4C7D" w:rsidP="001B26FA" w14:paraId="61AADF2E" w14:textId="51C21EA3">
            <w:pPr>
              <w:spacing w:line="240" w:lineRule="auto"/>
              <w:jc w:val="center"/>
              <w:rPr>
                <w:rStyle w:val="DefaultParagraphFont"/>
                <w:sz w:val="26"/>
                <w:szCs w:val="26"/>
                <w:lang w:val="en-US" w:eastAsia="en-US" w:bidi="ar-SA"/>
              </w:rPr>
            </w:pPr>
            <w:r>
              <w:rPr>
                <w:sz w:val="26"/>
                <w:szCs w:val="26"/>
                <w:lang w:val="en-US" w:eastAsia="en-US" w:bidi="ar-SA"/>
              </w:rPr>
              <w:t xml:space="preserve">(Super. Ct. No. </w:t>
            </w:r>
            <w:r w:rsidR="008623DF">
              <w:rPr>
                <w:rStyle w:val="right"/>
                <w:sz w:val="26"/>
                <w:szCs w:val="26"/>
                <w:lang w:val="en-US" w:eastAsia="en-US" w:bidi="ar-SA"/>
              </w:rPr>
              <w:t>34201800246183CUPTGDS</w:t>
            </w:r>
            <w:r>
              <w:rPr>
                <w:sz w:val="26"/>
                <w:szCs w:val="26"/>
                <w:lang w:val="en-US" w:eastAsia="en-US" w:bidi="ar-SA"/>
              </w:rPr>
              <w:t>)</w:t>
            </w:r>
          </w:p>
          <w:p w:rsidR="004C4C7D" w:rsidP="001B26FA" w14:paraId="7340E07E" w14:textId="77777777">
            <w:pPr>
              <w:spacing w:line="240" w:lineRule="auto"/>
              <w:jc w:val="center"/>
              <w:rPr>
                <w:rStyle w:val="DefaultParagraphFont"/>
                <w:sz w:val="26"/>
                <w:szCs w:val="26"/>
                <w:lang w:val="en-US" w:eastAsia="en-US" w:bidi="ar-SA"/>
              </w:rPr>
            </w:pPr>
          </w:p>
          <w:p w:rsidR="004C4C7D" w:rsidP="001B26FA" w14:paraId="1AF13A7C" w14:textId="77777777">
            <w:pPr>
              <w:spacing w:line="240" w:lineRule="auto"/>
              <w:jc w:val="center"/>
              <w:rPr>
                <w:rStyle w:val="DefaultParagraphFont"/>
                <w:sz w:val="26"/>
                <w:szCs w:val="26"/>
                <w:lang w:val="en-US" w:eastAsia="en-US" w:bidi="ar-SA"/>
              </w:rPr>
            </w:pPr>
          </w:p>
        </w:tc>
      </w:tr>
    </w:tbl>
    <w:p w:rsidR="004C4C7D" w:rsidP="004C4C7D" w14:paraId="798845CC" w14:textId="48D1C1F9">
      <w:pPr>
        <w:spacing w:line="240" w:lineRule="auto"/>
      </w:pPr>
      <w:r>
        <w:t>________________________</w:t>
      </w:r>
    </w:p>
    <w:tbl>
      <w:tblPr>
        <w:tblW w:w="9450" w:type="dxa"/>
        <w:tblInd w:w="0" w:type="dxa"/>
        <w:tblBorders>
          <w:insideH w:val="single" w:sz="4" w:space="0" w:color="auto"/>
          <w:insideV w:val="single" w:sz="4" w:space="0" w:color="auto"/>
        </w:tblBorders>
        <w:tblLayout w:type="fixed"/>
        <w:tblCellMar>
          <w:top w:w="0" w:type="dxa"/>
          <w:left w:w="108" w:type="dxa"/>
          <w:bottom w:w="0" w:type="dxa"/>
          <w:right w:w="108" w:type="dxa"/>
        </w:tblCellMar>
        <w:tblLook w:val="0000"/>
      </w:tblPr>
      <w:tblGrid>
        <w:gridCol w:w="5904"/>
        <w:gridCol w:w="3546"/>
      </w:tblGrid>
      <w:tr w14:paraId="3FA2A402" w14:textId="77777777" w:rsidTr="005A275A">
        <w:tblPrEx>
          <w:tblW w:w="9450" w:type="dxa"/>
          <w:tblInd w:w="0" w:type="dxa"/>
          <w:tblBorders>
            <w:insideH w:val="single" w:sz="4" w:space="0" w:color="auto"/>
            <w:insideV w:val="single" w:sz="4" w:space="0" w:color="auto"/>
          </w:tblBorders>
          <w:tblLayout w:type="fixed"/>
          <w:tblCellMar>
            <w:top w:w="0" w:type="dxa"/>
            <w:left w:w="108" w:type="dxa"/>
            <w:bottom w:w="0" w:type="dxa"/>
            <w:right w:w="108" w:type="dxa"/>
          </w:tblCellMar>
          <w:tblLook w:val="0000"/>
        </w:tblPrEx>
        <w:tc>
          <w:tcPr>
            <w:tcW w:w="5904" w:type="dxa"/>
            <w:shd w:val="clear" w:color="auto" w:fill="auto"/>
          </w:tcPr>
          <w:p w:rsidR="004C4C7D" w:rsidP="001B26FA" w14:paraId="7BEAA21C" w14:textId="77777777">
            <w:pPr>
              <w:spacing w:line="240" w:lineRule="auto"/>
              <w:rPr>
                <w:rStyle w:val="DefaultParagraphFont"/>
                <w:sz w:val="26"/>
                <w:szCs w:val="26"/>
                <w:lang w:val="en-US" w:eastAsia="en-US" w:bidi="ar-SA"/>
              </w:rPr>
            </w:pPr>
          </w:p>
          <w:p w:rsidR="004C4C7D" w:rsidP="004C4C7D" w14:paraId="5DC65B58" w14:textId="1CFCA58B">
            <w:pPr>
              <w:spacing w:line="240" w:lineRule="auto"/>
              <w:rPr>
                <w:rStyle w:val="DefaultParagraphFont"/>
                <w:sz w:val="26"/>
                <w:szCs w:val="26"/>
                <w:lang w:val="en-US" w:eastAsia="en-US" w:bidi="ar-SA"/>
              </w:rPr>
            </w:pPr>
            <w:r>
              <w:rPr>
                <w:sz w:val="26"/>
                <w:szCs w:val="26"/>
                <w:lang w:val="en-US" w:eastAsia="en-US" w:bidi="ar-SA"/>
              </w:rPr>
              <w:t>NORTH COAST RIVERS ALLIANCE et al.,</w:t>
            </w:r>
          </w:p>
          <w:p w:rsidR="004C4C7D" w:rsidP="004C4C7D" w14:paraId="236793E0" w14:textId="77777777">
            <w:pPr>
              <w:spacing w:line="240" w:lineRule="auto"/>
              <w:rPr>
                <w:rStyle w:val="DefaultParagraphFont"/>
                <w:sz w:val="26"/>
                <w:szCs w:val="26"/>
                <w:lang w:val="en-US" w:eastAsia="en-US" w:bidi="ar-SA"/>
              </w:rPr>
            </w:pPr>
          </w:p>
          <w:p w:rsidR="004C4C7D" w:rsidP="004C4C7D" w14:paraId="1DAB1D88" w14:textId="7534783C">
            <w:pPr>
              <w:spacing w:line="240" w:lineRule="auto"/>
              <w:rPr>
                <w:rStyle w:val="DefaultParagraphFont"/>
                <w:sz w:val="26"/>
                <w:szCs w:val="26"/>
                <w:lang w:val="en-US" w:eastAsia="en-US" w:bidi="ar-SA"/>
              </w:rPr>
            </w:pPr>
            <w:r>
              <w:rPr>
                <w:sz w:val="26"/>
                <w:szCs w:val="26"/>
                <w:lang w:val="en-US" w:eastAsia="en-US" w:bidi="ar-SA"/>
              </w:rPr>
              <w:tab/>
            </w:r>
            <w:r>
              <w:rPr>
                <w:sz w:val="26"/>
                <w:szCs w:val="26"/>
                <w:lang w:val="en-US" w:eastAsia="en-US" w:bidi="ar-SA"/>
              </w:rPr>
              <w:tab/>
              <w:t>Plaintiffs and Appellants,</w:t>
            </w:r>
          </w:p>
          <w:p w:rsidR="004C4C7D" w:rsidP="004C4C7D" w14:paraId="49E7DC20" w14:textId="77777777">
            <w:pPr>
              <w:spacing w:line="240" w:lineRule="auto"/>
              <w:rPr>
                <w:rStyle w:val="DefaultParagraphFont"/>
                <w:sz w:val="26"/>
                <w:szCs w:val="26"/>
                <w:lang w:val="en-US" w:eastAsia="en-US" w:bidi="ar-SA"/>
              </w:rPr>
            </w:pPr>
          </w:p>
          <w:p w:rsidR="004C4C7D" w:rsidP="004C4C7D" w14:paraId="4898A6B9" w14:textId="0D7FE29D">
            <w:pPr>
              <w:spacing w:line="240" w:lineRule="auto"/>
              <w:rPr>
                <w:rStyle w:val="DefaultParagraphFont"/>
                <w:sz w:val="26"/>
                <w:szCs w:val="26"/>
                <w:lang w:val="en-US" w:eastAsia="en-US" w:bidi="ar-SA"/>
              </w:rPr>
            </w:pPr>
            <w:r>
              <w:rPr>
                <w:sz w:val="26"/>
                <w:szCs w:val="26"/>
                <w:lang w:val="en-US" w:eastAsia="en-US" w:bidi="ar-SA"/>
              </w:rPr>
              <w:tab/>
              <w:t>v.</w:t>
            </w:r>
          </w:p>
          <w:p w:rsidR="004C4C7D" w:rsidP="004C4C7D" w14:paraId="2340E984" w14:textId="5EF49941">
            <w:pPr>
              <w:spacing w:line="240" w:lineRule="auto"/>
              <w:rPr>
                <w:rStyle w:val="DefaultParagraphFont"/>
                <w:sz w:val="26"/>
                <w:szCs w:val="26"/>
                <w:lang w:val="en-US" w:eastAsia="en-US" w:bidi="ar-SA"/>
              </w:rPr>
            </w:pPr>
            <w:r>
              <w:rPr>
                <w:sz w:val="26"/>
                <w:szCs w:val="26"/>
                <w:lang w:val="en-US" w:eastAsia="en-US" w:bidi="ar-SA"/>
              </w:rPr>
              <w:t>DEPARTMENT OF WATER RESOURCES,</w:t>
            </w:r>
          </w:p>
          <w:p w:rsidR="004C4C7D" w:rsidP="004C4C7D" w14:paraId="68A84673" w14:textId="77777777">
            <w:pPr>
              <w:spacing w:line="240" w:lineRule="auto"/>
              <w:rPr>
                <w:rStyle w:val="DefaultParagraphFont"/>
                <w:sz w:val="26"/>
                <w:szCs w:val="26"/>
                <w:lang w:val="en-US" w:eastAsia="en-US" w:bidi="ar-SA"/>
              </w:rPr>
            </w:pPr>
          </w:p>
          <w:p w:rsidR="004C4C7D" w:rsidP="004C4C7D" w14:paraId="0C4B2C6C" w14:textId="7E499A07">
            <w:pPr>
              <w:spacing w:line="240" w:lineRule="auto"/>
              <w:rPr>
                <w:rStyle w:val="DefaultParagraphFont"/>
                <w:sz w:val="26"/>
                <w:szCs w:val="26"/>
                <w:lang w:val="en-US" w:eastAsia="en-US" w:bidi="ar-SA"/>
              </w:rPr>
            </w:pPr>
            <w:r>
              <w:rPr>
                <w:sz w:val="26"/>
                <w:szCs w:val="26"/>
                <w:lang w:val="en-US" w:eastAsia="en-US" w:bidi="ar-SA"/>
              </w:rPr>
              <w:tab/>
            </w:r>
            <w:r>
              <w:rPr>
                <w:sz w:val="26"/>
                <w:szCs w:val="26"/>
                <w:lang w:val="en-US" w:eastAsia="en-US" w:bidi="ar-SA"/>
              </w:rPr>
              <w:tab/>
              <w:t>Defendant and Respondent;</w:t>
            </w:r>
          </w:p>
          <w:p w:rsidR="004C4C7D" w:rsidP="004C4C7D" w14:paraId="2B90153A" w14:textId="77777777">
            <w:pPr>
              <w:spacing w:line="240" w:lineRule="auto"/>
              <w:rPr>
                <w:rStyle w:val="DefaultParagraphFont"/>
                <w:sz w:val="26"/>
                <w:szCs w:val="26"/>
                <w:lang w:val="en-US" w:eastAsia="en-US" w:bidi="ar-SA"/>
              </w:rPr>
            </w:pPr>
          </w:p>
          <w:p w:rsidR="004C4C7D" w:rsidP="004C4C7D" w14:paraId="3AF3D8F1" w14:textId="77777777">
            <w:pPr>
              <w:spacing w:line="240" w:lineRule="auto"/>
              <w:rPr>
                <w:rStyle w:val="DefaultParagraphFont"/>
                <w:sz w:val="26"/>
                <w:szCs w:val="26"/>
                <w:lang w:val="en-US" w:eastAsia="en-US" w:bidi="ar-SA"/>
              </w:rPr>
            </w:pPr>
            <w:r>
              <w:rPr>
                <w:sz w:val="26"/>
                <w:szCs w:val="26"/>
                <w:lang w:val="en-US" w:eastAsia="en-US" w:bidi="ar-SA"/>
              </w:rPr>
              <w:t xml:space="preserve">THE METROPOLITAN WATER DISTRICT </w:t>
            </w:r>
          </w:p>
          <w:p w:rsidR="004C4C7D" w:rsidP="004C4C7D" w14:paraId="12AEA004" w14:textId="60073271">
            <w:pPr>
              <w:spacing w:line="240" w:lineRule="auto"/>
              <w:rPr>
                <w:rStyle w:val="DefaultParagraphFont"/>
                <w:sz w:val="26"/>
                <w:szCs w:val="26"/>
                <w:lang w:val="en-US" w:eastAsia="en-US" w:bidi="ar-SA"/>
              </w:rPr>
            </w:pPr>
            <w:r>
              <w:rPr>
                <w:sz w:val="26"/>
                <w:szCs w:val="26"/>
                <w:lang w:val="en-US" w:eastAsia="en-US" w:bidi="ar-SA"/>
              </w:rPr>
              <w:t>OF SOUTHERN CALIFORNIA et al.,</w:t>
            </w:r>
          </w:p>
          <w:p w:rsidR="004C4C7D" w:rsidP="004C4C7D" w14:paraId="0F26FCEF" w14:textId="77777777">
            <w:pPr>
              <w:spacing w:line="240" w:lineRule="auto"/>
              <w:rPr>
                <w:rStyle w:val="DefaultParagraphFont"/>
                <w:sz w:val="26"/>
                <w:szCs w:val="26"/>
                <w:lang w:val="en-US" w:eastAsia="en-US" w:bidi="ar-SA"/>
              </w:rPr>
            </w:pPr>
          </w:p>
          <w:p w:rsidR="004C4C7D" w:rsidP="004C4C7D" w14:paraId="247DC57E" w14:textId="7C7A9E81">
            <w:pPr>
              <w:spacing w:line="240" w:lineRule="auto"/>
              <w:rPr>
                <w:rStyle w:val="DefaultParagraphFont"/>
                <w:sz w:val="26"/>
                <w:szCs w:val="26"/>
                <w:lang w:val="en-US" w:eastAsia="en-US" w:bidi="ar-SA"/>
              </w:rPr>
            </w:pPr>
            <w:r>
              <w:rPr>
                <w:sz w:val="26"/>
                <w:szCs w:val="26"/>
                <w:lang w:val="en-US" w:eastAsia="en-US" w:bidi="ar-SA"/>
              </w:rPr>
              <w:tab/>
            </w:r>
            <w:r>
              <w:rPr>
                <w:sz w:val="26"/>
                <w:szCs w:val="26"/>
                <w:lang w:val="en-US" w:eastAsia="en-US" w:bidi="ar-SA"/>
              </w:rPr>
              <w:tab/>
              <w:t>Interveners and Respondents.</w:t>
            </w:r>
          </w:p>
        </w:tc>
        <w:tc>
          <w:tcPr>
            <w:tcW w:w="3546" w:type="dxa"/>
            <w:shd w:val="clear" w:color="auto" w:fill="auto"/>
          </w:tcPr>
          <w:p w:rsidR="004C4C7D" w:rsidP="001B26FA" w14:paraId="080E280D" w14:textId="2E9FC695">
            <w:pPr>
              <w:spacing w:line="240" w:lineRule="auto"/>
              <w:jc w:val="center"/>
              <w:rPr>
                <w:rStyle w:val="DefaultParagraphFont"/>
                <w:sz w:val="26"/>
                <w:szCs w:val="26"/>
                <w:lang w:val="en-US" w:eastAsia="en-US" w:bidi="ar-SA"/>
              </w:rPr>
            </w:pPr>
            <w:r>
              <w:rPr>
                <w:sz w:val="26"/>
                <w:szCs w:val="26"/>
                <w:lang w:val="en-US" w:eastAsia="en-US" w:bidi="ar-SA"/>
              </w:rPr>
              <w:t>C0</w:t>
            </w:r>
            <w:r w:rsidR="008623DF">
              <w:rPr>
                <w:sz w:val="26"/>
                <w:szCs w:val="26"/>
                <w:lang w:val="en-US" w:eastAsia="en-US" w:bidi="ar-SA"/>
              </w:rPr>
              <w:t>9638</w:t>
            </w:r>
            <w:r>
              <w:rPr>
                <w:sz w:val="26"/>
                <w:szCs w:val="26"/>
                <w:lang w:val="en-US" w:eastAsia="en-US" w:bidi="ar-SA"/>
              </w:rPr>
              <w:t>4</w:t>
            </w:r>
          </w:p>
          <w:p w:rsidR="004C4C7D" w:rsidP="001B26FA" w14:paraId="222333D2" w14:textId="77777777">
            <w:pPr>
              <w:spacing w:line="240" w:lineRule="auto"/>
              <w:jc w:val="center"/>
              <w:rPr>
                <w:rStyle w:val="DefaultParagraphFont"/>
                <w:sz w:val="26"/>
                <w:szCs w:val="26"/>
                <w:lang w:val="en-US" w:eastAsia="en-US" w:bidi="ar-SA"/>
              </w:rPr>
            </w:pPr>
          </w:p>
          <w:p w:rsidR="004C4C7D" w:rsidP="008623DF" w14:paraId="6C5979CD" w14:textId="7DEB8BC8">
            <w:pPr>
              <w:spacing w:line="240" w:lineRule="auto"/>
              <w:jc w:val="center"/>
              <w:rPr>
                <w:rStyle w:val="DefaultParagraphFont"/>
                <w:sz w:val="26"/>
                <w:szCs w:val="26"/>
                <w:lang w:val="en-US" w:eastAsia="en-US" w:bidi="ar-SA"/>
              </w:rPr>
            </w:pPr>
            <w:r>
              <w:rPr>
                <w:sz w:val="26"/>
                <w:szCs w:val="26"/>
                <w:lang w:val="en-US" w:eastAsia="en-US" w:bidi="ar-SA"/>
              </w:rPr>
              <w:t xml:space="preserve">(Super. Ct. No. </w:t>
            </w:r>
            <w:r>
              <w:rPr>
                <w:rStyle w:val="right"/>
                <w:sz w:val="26"/>
                <w:szCs w:val="26"/>
                <w:lang w:val="en-US" w:eastAsia="en-US" w:bidi="ar-SA"/>
              </w:rPr>
              <w:t>34201980003047CUWMGD</w:t>
            </w:r>
            <w:r w:rsidR="00260413">
              <w:rPr>
                <w:rStyle w:val="right"/>
                <w:sz w:val="26"/>
                <w:szCs w:val="26"/>
                <w:lang w:val="en-US" w:eastAsia="en-US" w:bidi="ar-SA"/>
              </w:rPr>
              <w:t>S</w:t>
            </w:r>
            <w:r>
              <w:rPr>
                <w:sz w:val="26"/>
                <w:szCs w:val="26"/>
                <w:lang w:val="en-US" w:eastAsia="en-US" w:bidi="ar-SA"/>
              </w:rPr>
              <w:t>)</w:t>
            </w:r>
          </w:p>
        </w:tc>
      </w:tr>
    </w:tbl>
    <w:p w:rsidR="004C4C7D" w:rsidP="004C4C7D" w14:paraId="7C4546AE" w14:textId="77777777">
      <w:pPr>
        <w:spacing w:line="240" w:lineRule="auto"/>
      </w:pPr>
    </w:p>
    <w:p w:rsidR="0012540C" w:rsidP="0012540C" w14:paraId="01534265" w14:textId="77777777">
      <w:pPr>
        <w:spacing w:line="240" w:lineRule="auto"/>
      </w:pPr>
      <w:r>
        <w:tab/>
      </w:r>
      <w:bookmarkEnd w:id="1"/>
      <w:bookmarkEnd w:id="0"/>
      <w:r>
        <w:t>APPEAL from a judgment of the Superior Court of Sacramento County, Kevin R. Culhane, Judge.  Affirmed.</w:t>
      </w:r>
    </w:p>
    <w:p w:rsidR="0012540C" w:rsidP="0012540C" w14:paraId="7226DCC1" w14:textId="77777777">
      <w:pPr>
        <w:spacing w:line="240" w:lineRule="auto"/>
      </w:pPr>
    </w:p>
    <w:p w:rsidR="0012540C" w:rsidP="0012540C" w14:paraId="57EFBD91" w14:textId="1F1E32E7">
      <w:pPr>
        <w:spacing w:line="240" w:lineRule="auto"/>
      </w:pPr>
      <w:r>
        <w:tab/>
      </w:r>
      <w:r w:rsidRPr="002D13D8">
        <w:t>Law Office of Roger B. Moore and Roger B. Moor</w:t>
      </w:r>
      <w:r w:rsidRPr="006B00F8">
        <w:t>e</w:t>
      </w:r>
      <w:r>
        <w:t xml:space="preserve"> for Plaintiffs and Appellants in No. C096304.  </w:t>
      </w:r>
    </w:p>
    <w:p w:rsidR="0012540C" w:rsidP="0012540C" w14:paraId="234846CF" w14:textId="77777777">
      <w:pPr>
        <w:spacing w:line="240" w:lineRule="auto"/>
      </w:pPr>
    </w:p>
    <w:p w:rsidR="00476F85" w:rsidP="0012540C" w14:paraId="54448CB3" w14:textId="1B1ED679">
      <w:pPr>
        <w:autoSpaceDE w:val="0"/>
        <w:autoSpaceDN w:val="0"/>
        <w:adjustRightInd w:val="0"/>
        <w:spacing w:line="240" w:lineRule="auto"/>
      </w:pPr>
      <w:r>
        <w:tab/>
      </w:r>
      <w:r w:rsidRPr="009D3CE2">
        <w:t>Law Offices of Stephan C.</w:t>
      </w:r>
      <w:r>
        <w:t xml:space="preserve"> Volker, Stephan C. Volker, Alexis E. Krieg, Stephanie L. Clarke and Jamey M.B. Volker for Plaintiffs and Appellants</w:t>
      </w:r>
      <w:r w:rsidR="005A275A">
        <w:t xml:space="preserve"> and for Defendants and Appellants </w:t>
      </w:r>
      <w:r>
        <w:t>North Coast Rivers Alliance, Institute for Fisheries Resources, Pacific Coast Federation of Fishermen’s Associations, San Francisco Crab Boat Owners Association and Winnemem Wintu</w:t>
      </w:r>
      <w:r w:rsidR="005A275A">
        <w:t xml:space="preserve"> in Nos. C096316 and C096384</w:t>
      </w:r>
      <w:r>
        <w:t xml:space="preserve">.  </w:t>
      </w:r>
    </w:p>
    <w:p w:rsidR="00476F85" w:rsidP="0012540C" w14:paraId="15BAB969" w14:textId="77777777">
      <w:pPr>
        <w:autoSpaceDE w:val="0"/>
        <w:autoSpaceDN w:val="0"/>
        <w:adjustRightInd w:val="0"/>
        <w:spacing w:line="240" w:lineRule="auto"/>
      </w:pPr>
    </w:p>
    <w:p w:rsidR="0012540C" w:rsidRPr="009D3CE2" w:rsidP="00476F85" w14:paraId="26D13297" w14:textId="64D68BB6">
      <w:pPr>
        <w:autoSpaceDE w:val="0"/>
        <w:autoSpaceDN w:val="0"/>
        <w:adjustRightInd w:val="0"/>
        <w:spacing w:line="240" w:lineRule="auto"/>
        <w:ind w:firstLine="720"/>
      </w:pPr>
      <w:r>
        <w:t>Law Office of Adam Keats</w:t>
      </w:r>
      <w:r w:rsidR="00476F85">
        <w:t xml:space="preserve">, </w:t>
      </w:r>
      <w:r>
        <w:t xml:space="preserve">Adam Keats; John </w:t>
      </w:r>
      <w:r w:rsidRPr="009D3CE2">
        <w:t>Buse</w:t>
      </w:r>
      <w:r>
        <w:t>;</w:t>
      </w:r>
      <w:r w:rsidRPr="009D3CE2">
        <w:t xml:space="preserve"> Law Office of E. Robert Wright and E.</w:t>
      </w:r>
      <w:r>
        <w:t xml:space="preserve"> </w:t>
      </w:r>
      <w:r w:rsidRPr="009D3CE2">
        <w:t>Robert Wright for D</w:t>
      </w:r>
      <w:r w:rsidRPr="006B00F8">
        <w:t>efendants and Appellants</w:t>
      </w:r>
      <w:r w:rsidRPr="009D3CE2">
        <w:t xml:space="preserve"> California Water Impact Network, AquAlliance,</w:t>
      </w:r>
      <w:r>
        <w:t xml:space="preserve"> </w:t>
      </w:r>
      <w:r w:rsidRPr="009D3CE2">
        <w:t>California Sportfishing</w:t>
      </w:r>
      <w:r>
        <w:t xml:space="preserve"> </w:t>
      </w:r>
      <w:r w:rsidRPr="009D3CE2">
        <w:t>Protection Alliance, Center for Biological</w:t>
      </w:r>
      <w:r>
        <w:t xml:space="preserve"> </w:t>
      </w:r>
      <w:r w:rsidRPr="009D3CE2">
        <w:t>Diversity, Friends of the River and Planning and Conservation</w:t>
      </w:r>
      <w:r>
        <w:t xml:space="preserve"> </w:t>
      </w:r>
      <w:r w:rsidRPr="009D3CE2">
        <w:t>League</w:t>
      </w:r>
      <w:r>
        <w:t>.</w:t>
      </w:r>
    </w:p>
    <w:p w:rsidR="0012540C" w:rsidP="0012540C" w14:paraId="428E97F5" w14:textId="77777777">
      <w:pPr>
        <w:spacing w:line="240" w:lineRule="auto"/>
      </w:pPr>
    </w:p>
    <w:p w:rsidR="0012540C" w:rsidP="00476F85" w14:paraId="79AA40AE" w14:textId="1B2B55F7">
      <w:pPr>
        <w:autoSpaceDE w:val="0"/>
        <w:autoSpaceDN w:val="0"/>
        <w:adjustRightInd w:val="0"/>
        <w:spacing w:line="240" w:lineRule="auto"/>
      </w:pPr>
      <w:r>
        <w:tab/>
        <w:t>Freeman Firm</w:t>
      </w:r>
      <w:r w:rsidR="00476F85">
        <w:t xml:space="preserve">, </w:t>
      </w:r>
      <w:r>
        <w:t xml:space="preserve">Thomas H. Keeling; </w:t>
      </w:r>
      <w:r w:rsidRPr="002D13D8">
        <w:t>Law Office of Roger B. Moore and Roger B. Moore</w:t>
      </w:r>
      <w:r>
        <w:t xml:space="preserve"> for </w:t>
      </w:r>
      <w:r w:rsidRPr="006B00F8">
        <w:t>Defendants and Appellant</w:t>
      </w:r>
      <w:r>
        <w:t xml:space="preserve">s County of San </w:t>
      </w:r>
      <w:r w:rsidRPr="009D3CE2">
        <w:t>Joaquin, County of Contra Costa, Contra Costa County Water Agency, County of Solano, County of Yolo, County of Butte, County of Plumas, Plumas County Flood Control and Water Conservation District and Central Delta Water Agen</w:t>
      </w:r>
      <w:r>
        <w:t>cy.</w:t>
      </w:r>
    </w:p>
    <w:p w:rsidR="0012540C" w:rsidP="0012540C" w14:paraId="13803D2A" w14:textId="77777777">
      <w:pPr>
        <w:spacing w:line="240" w:lineRule="auto"/>
      </w:pPr>
    </w:p>
    <w:p w:rsidR="0012540C" w:rsidP="0012540C" w14:paraId="39B721BD" w14:textId="0869EBDB">
      <w:pPr>
        <w:spacing w:line="240" w:lineRule="auto"/>
      </w:pPr>
      <w:r>
        <w:tab/>
        <w:t>Rob Bonta, Attorney General, Robert W. Byrne, Assistant Attorney General, Eric M. Katz, Ryan R. Hoffman, L. Elizabeth Sarine and Janelle Smith, Deputy Attorneys General, for Plaintiff and Respondent</w:t>
      </w:r>
      <w:r w:rsidR="00476F85">
        <w:t xml:space="preserve"> and for Defendant and Respondent</w:t>
      </w:r>
      <w:r>
        <w:t xml:space="preserve"> Department of Water Resources.</w:t>
      </w:r>
    </w:p>
    <w:p w:rsidR="0012540C" w:rsidP="0012540C" w14:paraId="41963351" w14:textId="77777777">
      <w:pPr>
        <w:spacing w:line="240" w:lineRule="auto"/>
      </w:pPr>
    </w:p>
    <w:p w:rsidR="0012540C" w:rsidP="0012540C" w14:paraId="3A3B743B" w14:textId="6C0477FC">
      <w:pPr>
        <w:spacing w:line="240" w:lineRule="auto"/>
      </w:pPr>
      <w:r>
        <w:tab/>
        <w:t>Marcia L. Scully, John D. Schlotterbeck</w:t>
      </w:r>
      <w:r w:rsidR="00476F85">
        <w:t>,</w:t>
      </w:r>
      <w:r>
        <w:t xml:space="preserve"> Robert C. Horton; Best Best &amp; Krieger, Amy E. Hoyt</w:t>
      </w:r>
      <w:r w:rsidR="00476F85">
        <w:t xml:space="preserve">, </w:t>
      </w:r>
      <w:r>
        <w:t>Miles Krieger; Redwine and Sherrill</w:t>
      </w:r>
      <w:r w:rsidR="00476F85">
        <w:t xml:space="preserve">, </w:t>
      </w:r>
      <w:r>
        <w:t>Steven B. Abbott; J. Carlos Orellana; Hanson Bridgett</w:t>
      </w:r>
      <w:r w:rsidR="00476F85">
        <w:t xml:space="preserve">, </w:t>
      </w:r>
      <w:r>
        <w:t>Adam Hofmann; Meyers Nave</w:t>
      </w:r>
      <w:r w:rsidR="00476F85">
        <w:t xml:space="preserve">, </w:t>
      </w:r>
      <w:r>
        <w:t>Gregory J. Newmark; Amelia Minaberrigarai; Nossaman and Paul S. Weiland for Interveners and Respondents</w:t>
      </w:r>
      <w:r w:rsidR="009043D4">
        <w:t xml:space="preserve">. </w:t>
      </w:r>
      <w:r>
        <w:t xml:space="preserve"> </w:t>
      </w:r>
    </w:p>
    <w:p w:rsidR="007A475B" w:rsidRPr="00852829" w:rsidP="00A86037" w14:paraId="44EC63C7" w14:textId="77777777">
      <w:pPr>
        <w:spacing w:line="240" w:lineRule="auto"/>
      </w:pPr>
    </w:p>
    <w:p w:rsidR="00676A32" w:rsidRPr="00852829" w:rsidP="0081693A" w14:paraId="7992AC9B" w14:textId="35CB7C45">
      <w:pPr>
        <w:ind w:firstLine="720"/>
      </w:pPr>
      <w:r w:rsidRPr="00852829">
        <w:t xml:space="preserve">This </w:t>
      </w:r>
      <w:r w:rsidRPr="00852829" w:rsidR="005A5634">
        <w:t xml:space="preserve">consolidated </w:t>
      </w:r>
      <w:r w:rsidRPr="00852829" w:rsidR="002C68FF">
        <w:t>appeal</w:t>
      </w:r>
      <w:r w:rsidRPr="00852829">
        <w:t xml:space="preserve"> </w:t>
      </w:r>
      <w:r w:rsidRPr="00852829" w:rsidR="00E10057">
        <w:t xml:space="preserve">presents another </w:t>
      </w:r>
      <w:r w:rsidRPr="00852829" w:rsidR="00B057B4">
        <w:t>chapter</w:t>
      </w:r>
      <w:r w:rsidRPr="00852829" w:rsidR="00E10057">
        <w:t xml:space="preserve"> in California’s </w:t>
      </w:r>
      <w:r w:rsidRPr="00852829" w:rsidR="00DA3D8E">
        <w:t xml:space="preserve">long and contentious </w:t>
      </w:r>
      <w:r w:rsidRPr="00852829" w:rsidR="00E10057">
        <w:t>water supply</w:t>
      </w:r>
      <w:r w:rsidRPr="00852829" w:rsidR="001F53CB">
        <w:t xml:space="preserve"> </w:t>
      </w:r>
      <w:r w:rsidRPr="00852829" w:rsidR="00B057B4">
        <w:t>story</w:t>
      </w:r>
      <w:r w:rsidRPr="00852829" w:rsidR="00E10057">
        <w:t xml:space="preserve">.  The case </w:t>
      </w:r>
      <w:r w:rsidRPr="00852829">
        <w:t>centers on the</w:t>
      </w:r>
      <w:r w:rsidRPr="00852829" w:rsidR="00B26813">
        <w:t xml:space="preserve"> Department of Water Resources</w:t>
      </w:r>
      <w:r w:rsidRPr="00852829">
        <w:t>’</w:t>
      </w:r>
      <w:r w:rsidRPr="00852829" w:rsidR="00A07DDE">
        <w:t>s</w:t>
      </w:r>
      <w:r w:rsidRPr="00852829" w:rsidR="00B26813">
        <w:t xml:space="preserve"> </w:t>
      </w:r>
      <w:r w:rsidRPr="00852829" w:rsidR="00CD4A6A">
        <w:t xml:space="preserve">(department) </w:t>
      </w:r>
      <w:r w:rsidRPr="00852829">
        <w:t>approval of</w:t>
      </w:r>
      <w:r w:rsidRPr="00852829" w:rsidR="00B26813">
        <w:t xml:space="preserve"> amendments to long-term contracts with local</w:t>
      </w:r>
      <w:r w:rsidRPr="00852829" w:rsidR="00751EA0">
        <w:t xml:space="preserve"> government</w:t>
      </w:r>
      <w:r w:rsidRPr="00852829" w:rsidR="00B26813">
        <w:t xml:space="preserve"> agencies that receive water through the State Water Project.  The</w:t>
      </w:r>
      <w:r w:rsidRPr="00852829" w:rsidR="001A474C">
        <w:t xml:space="preserve"> original contracts </w:t>
      </w:r>
      <w:r w:rsidRPr="00852829" w:rsidR="007618E1">
        <w:t xml:space="preserve">were executed in the 1960s </w:t>
      </w:r>
      <w:r w:rsidRPr="00852829" w:rsidR="00636E77">
        <w:t xml:space="preserve">with </w:t>
      </w:r>
      <w:r w:rsidRPr="00852829" w:rsidR="001A474C">
        <w:t>75</w:t>
      </w:r>
      <w:r w:rsidRPr="00852829" w:rsidR="00636E77">
        <w:t>-</w:t>
      </w:r>
      <w:r w:rsidRPr="00852829" w:rsidR="001A474C">
        <w:t>year</w:t>
      </w:r>
      <w:r w:rsidRPr="00852829" w:rsidR="00636E77">
        <w:t xml:space="preserve"> terms</w:t>
      </w:r>
      <w:r w:rsidRPr="00852829" w:rsidR="004D0FD0">
        <w:t xml:space="preserve"> ending between 2035 and 2042</w:t>
      </w:r>
      <w:r w:rsidRPr="00852829" w:rsidR="001A474C">
        <w:t>.  The</w:t>
      </w:r>
      <w:r w:rsidRPr="00852829" w:rsidR="00B26813">
        <w:t xml:space="preserve"> amendments </w:t>
      </w:r>
      <w:r w:rsidRPr="00852829">
        <w:t xml:space="preserve">extend the </w:t>
      </w:r>
      <w:r w:rsidRPr="00852829" w:rsidR="007618E1">
        <w:t>contract terms</w:t>
      </w:r>
      <w:r w:rsidRPr="00852829" w:rsidR="001C3294">
        <w:t xml:space="preserve"> </w:t>
      </w:r>
      <w:r w:rsidRPr="00852829" w:rsidR="00CC5276">
        <w:t>to 2085</w:t>
      </w:r>
      <w:r w:rsidRPr="00852829">
        <w:t xml:space="preserve"> and make other changes to</w:t>
      </w:r>
      <w:r w:rsidRPr="00852829" w:rsidR="00636E77">
        <w:t xml:space="preserve"> the contracts’</w:t>
      </w:r>
      <w:r w:rsidRPr="00852829">
        <w:t xml:space="preserve"> financial provisions, including expanding the facilities</w:t>
      </w:r>
      <w:r w:rsidRPr="00852829" w:rsidR="007618E1">
        <w:t xml:space="preserve"> listed as</w:t>
      </w:r>
      <w:r w:rsidRPr="00852829">
        <w:t xml:space="preserve"> eligible for revenue bond financing.</w:t>
      </w:r>
    </w:p>
    <w:p w:rsidR="00636E77" w:rsidRPr="00852829" w:rsidP="0081693A" w14:paraId="587AF65E" w14:textId="5C18E993">
      <w:r w:rsidRPr="00852829">
        <w:tab/>
      </w:r>
      <w:r w:rsidRPr="00852829" w:rsidR="005A4CD7">
        <w:t xml:space="preserve">After </w:t>
      </w:r>
      <w:r w:rsidRPr="00852829">
        <w:t>reviewing</w:t>
      </w:r>
      <w:r w:rsidRPr="00852829" w:rsidR="00F47F9D">
        <w:t xml:space="preserve"> the amendments under the California Environmental Quality Act</w:t>
      </w:r>
      <w:r w:rsidRPr="00852829" w:rsidR="00592333">
        <w:t xml:space="preserve"> </w:t>
      </w:r>
      <w:r w:rsidRPr="00852829" w:rsidR="00F23A2A">
        <w:t xml:space="preserve">(CEQA; </w:t>
      </w:r>
      <w:bookmarkStart w:id="2" w:name="dabmci_48435d6d797e47d9a1f50464a6ef9ec7"/>
      <w:r w:rsidRPr="00852829" w:rsidR="001A474C">
        <w:t>Pub. Resources Code, §</w:t>
      </w:r>
      <w:r w:rsidRPr="00852829" w:rsidR="00012A74">
        <w:t> </w:t>
      </w:r>
      <w:r w:rsidRPr="00852829" w:rsidR="001A474C">
        <w:t>21000</w:t>
      </w:r>
      <w:bookmarkEnd w:id="2"/>
      <w:r w:rsidRPr="00852829" w:rsidR="001A474C">
        <w:t xml:space="preserve"> et seq.</w:t>
      </w:r>
      <w:r w:rsidRPr="00852829" w:rsidR="00F23A2A">
        <w:t>)</w:t>
      </w:r>
      <w:r w:rsidRPr="00852829" w:rsidR="005A4CD7">
        <w:t xml:space="preserve"> and </w:t>
      </w:r>
      <w:r w:rsidRPr="00852829" w:rsidR="00245121">
        <w:t>determining</w:t>
      </w:r>
      <w:r w:rsidRPr="00852829" w:rsidR="005A4CD7">
        <w:t xml:space="preserve"> they</w:t>
      </w:r>
      <w:r w:rsidRPr="00852829" w:rsidR="00E6225C">
        <w:t xml:space="preserve"> would not have an environmental impact,</w:t>
      </w:r>
      <w:r w:rsidRPr="00852829" w:rsidR="00F23A2A">
        <w:t xml:space="preserve"> </w:t>
      </w:r>
      <w:r w:rsidRPr="00852829" w:rsidR="005A4CD7">
        <w:t>the department</w:t>
      </w:r>
      <w:r w:rsidRPr="00852829">
        <w:t xml:space="preserve"> </w:t>
      </w:r>
      <w:r w:rsidRPr="00852829" w:rsidR="00592333">
        <w:t>filed an action to validate the amendments</w:t>
      </w:r>
      <w:r w:rsidRPr="00852829" w:rsidR="00A140C9">
        <w:t>.  S</w:t>
      </w:r>
      <w:r w:rsidRPr="00852829" w:rsidR="00676A32">
        <w:t>everal</w:t>
      </w:r>
      <w:r w:rsidRPr="00852829">
        <w:t xml:space="preserve"> </w:t>
      </w:r>
      <w:r w:rsidRPr="00852829" w:rsidR="00670A9B">
        <w:t>conservation groups</w:t>
      </w:r>
      <w:r w:rsidRPr="00852829" w:rsidR="009835F7">
        <w:t xml:space="preserve"> </w:t>
      </w:r>
      <w:r w:rsidRPr="00852829" w:rsidR="00D73005">
        <w:t xml:space="preserve">and public </w:t>
      </w:r>
      <w:r w:rsidRPr="00852829" w:rsidR="009835F7">
        <w:t>agencies</w:t>
      </w:r>
      <w:r w:rsidRPr="00852829" w:rsidR="00D73005">
        <w:t xml:space="preserve"> (collectively, appellants)</w:t>
      </w:r>
      <w:r w:rsidRPr="00852829" w:rsidR="00592333">
        <w:t xml:space="preserve"> </w:t>
      </w:r>
      <w:r w:rsidRPr="00852829">
        <w:t xml:space="preserve">either </w:t>
      </w:r>
      <w:r w:rsidRPr="00852829" w:rsidR="007A44F3">
        <w:t>answered with</w:t>
      </w:r>
      <w:r w:rsidRPr="00852829" w:rsidR="00592333">
        <w:t xml:space="preserve"> affirmative defenses </w:t>
      </w:r>
      <w:r w:rsidRPr="00852829" w:rsidR="00E26578">
        <w:t>or</w:t>
      </w:r>
      <w:r w:rsidRPr="00852829">
        <w:t xml:space="preserve"> </w:t>
      </w:r>
      <w:r w:rsidRPr="00852829" w:rsidR="00676A32">
        <w:t xml:space="preserve">brought </w:t>
      </w:r>
      <w:r w:rsidRPr="00852829" w:rsidR="007A44F3">
        <w:t>separate actions challenging the amendments</w:t>
      </w:r>
      <w:r w:rsidRPr="00852829" w:rsidR="00676A32">
        <w:t xml:space="preserve">.  </w:t>
      </w:r>
      <w:r w:rsidRPr="00852829" w:rsidR="00A140C9">
        <w:t xml:space="preserve">In a </w:t>
      </w:r>
      <w:r w:rsidRPr="00852829" w:rsidR="001A474C">
        <w:t>coordinated</w:t>
      </w:r>
      <w:r w:rsidRPr="00852829" w:rsidR="00A140C9">
        <w:t xml:space="preserve"> </w:t>
      </w:r>
      <w:r w:rsidRPr="00852829" w:rsidR="001A474C">
        <w:t>proceeding</w:t>
      </w:r>
      <w:r w:rsidRPr="00852829" w:rsidR="00A140C9">
        <w:t>, t</w:t>
      </w:r>
      <w:r w:rsidRPr="00852829" w:rsidR="00676A32">
        <w:t xml:space="preserve">he trial court ruled in favor of the department. </w:t>
      </w:r>
      <w:r w:rsidRPr="00852829" w:rsidR="00F23A2A">
        <w:t xml:space="preserve"> </w:t>
      </w:r>
    </w:p>
    <w:p w:rsidR="001E34C0" w:rsidRPr="00852829" w:rsidP="001C3294" w14:paraId="0CB5E167" w14:textId="7C7CC81B">
      <w:pPr>
        <w:ind w:firstLine="720"/>
      </w:pPr>
      <w:r w:rsidRPr="00852829">
        <w:t>Appellants</w:t>
      </w:r>
      <w:r w:rsidRPr="00852829" w:rsidR="00676A32">
        <w:t xml:space="preserve"> </w:t>
      </w:r>
      <w:r w:rsidRPr="00852829" w:rsidR="00A140C9">
        <w:t>contend</w:t>
      </w:r>
      <w:r w:rsidRPr="00852829">
        <w:t xml:space="preserve"> the trial court erred</w:t>
      </w:r>
      <w:r w:rsidRPr="00852829" w:rsidR="002E419C">
        <w:t xml:space="preserve">.  </w:t>
      </w:r>
      <w:r w:rsidRPr="00852829" w:rsidR="007618E1">
        <w:t>Specifically, t</w:t>
      </w:r>
      <w:r w:rsidRPr="00852829" w:rsidR="002E419C">
        <w:t>hey contend</w:t>
      </w:r>
      <w:r w:rsidRPr="00852829" w:rsidR="00676A32">
        <w:t xml:space="preserve"> the amendments violate</w:t>
      </w:r>
      <w:r w:rsidRPr="00852829" w:rsidR="00B26813">
        <w:t xml:space="preserve"> </w:t>
      </w:r>
      <w:r w:rsidRPr="00852829" w:rsidR="005A4CD7">
        <w:t xml:space="preserve">three laws:  </w:t>
      </w:r>
      <w:r w:rsidRPr="00852829" w:rsidR="00B26813">
        <w:t xml:space="preserve">CEQA, the </w:t>
      </w:r>
      <w:r w:rsidRPr="00852829" w:rsidR="00336F36">
        <w:t>Sacramento-San Joaquin Delta Reform Act</w:t>
      </w:r>
      <w:r w:rsidRPr="00852829" w:rsidR="00B577F5">
        <w:t xml:space="preserve"> (Delta Reform Act)</w:t>
      </w:r>
      <w:r w:rsidRPr="00852829" w:rsidR="00B26813">
        <w:t xml:space="preserve">, and the </w:t>
      </w:r>
      <w:r w:rsidRPr="00852829" w:rsidR="00D873B7">
        <w:t>p</w:t>
      </w:r>
      <w:r w:rsidRPr="00852829" w:rsidR="00B26813">
        <w:t xml:space="preserve">ublic </w:t>
      </w:r>
      <w:r w:rsidRPr="00852829" w:rsidR="00D873B7">
        <w:t>t</w:t>
      </w:r>
      <w:r w:rsidRPr="00852829" w:rsidR="00B26813">
        <w:t xml:space="preserve">rust </w:t>
      </w:r>
      <w:r w:rsidRPr="00852829" w:rsidR="00D873B7">
        <w:t>d</w:t>
      </w:r>
      <w:r w:rsidRPr="00852829" w:rsidR="00B26813">
        <w:t xml:space="preserve">octrine. </w:t>
      </w:r>
      <w:r w:rsidRPr="00852829" w:rsidR="006E2837">
        <w:t xml:space="preserve"> </w:t>
      </w:r>
      <w:r w:rsidRPr="00852829" w:rsidR="002A31D2">
        <w:t>Some</w:t>
      </w:r>
      <w:r w:rsidRPr="00852829" w:rsidR="00676A32">
        <w:t xml:space="preserve"> </w:t>
      </w:r>
      <w:r w:rsidRPr="00852829">
        <w:t xml:space="preserve">appellants </w:t>
      </w:r>
      <w:r w:rsidRPr="00852829" w:rsidR="00592333">
        <w:t>contend</w:t>
      </w:r>
      <w:r w:rsidRPr="00852829" w:rsidR="00676A32">
        <w:t xml:space="preserve"> validation is improper for additional reasons.  </w:t>
      </w:r>
      <w:r w:rsidRPr="00852829" w:rsidR="007418B1">
        <w:t>W</w:t>
      </w:r>
      <w:r w:rsidRPr="00852829" w:rsidR="00B26813">
        <w:t>e disagree and affirm</w:t>
      </w:r>
      <w:r w:rsidRPr="00852829" w:rsidR="001C3294">
        <w:t xml:space="preserve"> the judgments</w:t>
      </w:r>
      <w:r w:rsidRPr="00852829" w:rsidR="00B26813">
        <w:t xml:space="preserve">.  </w:t>
      </w:r>
    </w:p>
    <w:p w:rsidR="00D9378D" w:rsidRPr="00852829" w:rsidP="00597067" w14:paraId="04DCB6DE" w14:textId="7DAE5211">
      <w:pPr>
        <w:keepNext/>
        <w:jc w:val="center"/>
      </w:pPr>
      <w:r w:rsidRPr="00852829">
        <w:t>FACTUAL AND PROCEDURAL BACKGROUND</w:t>
      </w:r>
    </w:p>
    <w:p w:rsidR="00D9378D" w:rsidRPr="00852829" w:rsidP="001E7ABE" w14:paraId="4D7B2434" w14:textId="238F4F1D">
      <w:pPr>
        <w:keepNext/>
        <w:jc w:val="center"/>
      </w:pPr>
      <w:r w:rsidRPr="00852829">
        <w:t>I</w:t>
      </w:r>
    </w:p>
    <w:p w:rsidR="001E34C0" w:rsidRPr="00852829" w:rsidP="001E7ABE" w14:paraId="53749D1D" w14:textId="4BDAC59B">
      <w:pPr>
        <w:keepNext/>
        <w:jc w:val="center"/>
      </w:pPr>
      <w:r w:rsidRPr="00852829">
        <w:t>California’s Water Supply</w:t>
      </w:r>
    </w:p>
    <w:p w:rsidR="001E34C0" w:rsidRPr="00852829" w:rsidP="0081693A" w14:paraId="088A519B" w14:textId="0E3B6834">
      <w:pPr>
        <w:ind w:firstLine="720"/>
      </w:pPr>
      <w:r w:rsidRPr="00852829">
        <w:t xml:space="preserve">The problems surrounding California’s water supply are well-documented in California jurisprudence.  </w:t>
      </w:r>
      <w:r w:rsidRPr="00852829" w:rsidR="00910049">
        <w:t xml:space="preserve">The </w:t>
      </w:r>
      <w:r w:rsidRPr="00852829">
        <w:t>story is one of “</w:t>
      </w:r>
      <w:r w:rsidRPr="00852829" w:rsidR="002C614F">
        <w:t> </w:t>
      </w:r>
      <w:r w:rsidRPr="00852829">
        <w:t>‘uneven distribution of water resources’ by region and season</w:t>
      </w:r>
      <w:r w:rsidRPr="00852829" w:rsidR="0081693A">
        <w:t xml:space="preserve">.” </w:t>
      </w:r>
      <w:r w:rsidRPr="00852829" w:rsidR="005554C3">
        <w:t xml:space="preserve"> </w:t>
      </w:r>
      <w:r w:rsidRPr="00852829" w:rsidR="0081693A">
        <w:t>(</w:t>
      </w:r>
      <w:bookmarkStart w:id="3" w:name="dabmci_aeeab9bf071643dfb7391371dc9efa20"/>
      <w:r w:rsidRPr="00852829" w:rsidR="0081693A">
        <w:rPr>
          <w:i/>
          <w:iCs/>
        </w:rPr>
        <w:t>San Diego County Water Authority</w:t>
      </w:r>
      <w:r w:rsidRPr="00852829" w:rsidR="002C614F">
        <w:rPr>
          <w:i/>
          <w:iCs/>
        </w:rPr>
        <w:t> </w:t>
      </w:r>
      <w:r w:rsidRPr="00852829" w:rsidR="0081693A">
        <w:rPr>
          <w:i/>
          <w:iCs/>
        </w:rPr>
        <w:t>v. Metropolitan Water Dist</w:t>
      </w:r>
      <w:r w:rsidRPr="00852829" w:rsidR="00E81E89">
        <w:rPr>
          <w:i/>
          <w:iCs/>
        </w:rPr>
        <w:t>.</w:t>
      </w:r>
      <w:r w:rsidRPr="00852829" w:rsidR="0081693A">
        <w:rPr>
          <w:i/>
          <w:iCs/>
        </w:rPr>
        <w:t xml:space="preserve"> of Southern California</w:t>
      </w:r>
      <w:r w:rsidRPr="00852829" w:rsidR="0081693A">
        <w:t xml:space="preserve"> (2017) 12</w:t>
      </w:r>
      <w:r w:rsidRPr="00852829" w:rsidR="002C614F">
        <w:t> </w:t>
      </w:r>
      <w:r w:rsidRPr="00852829" w:rsidR="0081693A">
        <w:t>Cal.App.5th 1124, 1131</w:t>
      </w:r>
      <w:bookmarkEnd w:id="3"/>
      <w:r w:rsidRPr="00852829" w:rsidR="00C24C90">
        <w:t xml:space="preserve"> (</w:t>
      </w:r>
      <w:r w:rsidRPr="00852829" w:rsidR="00C24C90">
        <w:rPr>
          <w:i/>
          <w:iCs/>
        </w:rPr>
        <w:t xml:space="preserve">San Diego County Water </w:t>
      </w:r>
      <w:bookmarkStart w:id="4" w:name="ElPgBr2"/>
      <w:bookmarkEnd w:id="4"/>
      <w:r w:rsidRPr="00852829" w:rsidR="00C24C90">
        <w:rPr>
          <w:i/>
          <w:iCs/>
        </w:rPr>
        <w:t>Authority</w:t>
      </w:r>
      <w:r w:rsidRPr="00852829" w:rsidR="00C24C90">
        <w:t>)</w:t>
      </w:r>
      <w:r w:rsidRPr="00852829" w:rsidR="0081693A">
        <w:t>.)  P</w:t>
      </w:r>
      <w:r w:rsidRPr="00852829">
        <w:t xml:space="preserve">recipitation varies </w:t>
      </w:r>
      <w:r w:rsidRPr="00852829" w:rsidR="006160CD">
        <w:t xml:space="preserve">widely </w:t>
      </w:r>
      <w:r w:rsidRPr="00852829">
        <w:t>from year to year</w:t>
      </w:r>
      <w:r w:rsidRPr="00852829" w:rsidR="0081693A">
        <w:t xml:space="preserve">, </w:t>
      </w:r>
      <w:r w:rsidRPr="00852829" w:rsidR="006A3AD7">
        <w:t xml:space="preserve">most </w:t>
      </w:r>
      <w:r w:rsidRPr="00852829" w:rsidR="006160CD">
        <w:t xml:space="preserve">of </w:t>
      </w:r>
      <w:r w:rsidRPr="00852829" w:rsidR="0081693A">
        <w:t>the</w:t>
      </w:r>
      <w:r w:rsidRPr="00852829" w:rsidR="006160CD">
        <w:t xml:space="preserve"> precipitation </w:t>
      </w:r>
      <w:r w:rsidRPr="00852829">
        <w:t>occur</w:t>
      </w:r>
      <w:r w:rsidRPr="00852829" w:rsidR="006A3AD7">
        <w:t>s in</w:t>
      </w:r>
      <w:r w:rsidRPr="00852829">
        <w:t xml:space="preserve"> the winter while demand is highest in the summer</w:t>
      </w:r>
      <w:r w:rsidRPr="00852829" w:rsidR="0081693A">
        <w:t>,</w:t>
      </w:r>
      <w:r w:rsidRPr="00852829" w:rsidR="006A3AD7">
        <w:t xml:space="preserve"> and</w:t>
      </w:r>
      <w:r w:rsidRPr="00852829" w:rsidR="005554C3">
        <w:t xml:space="preserve"> </w:t>
      </w:r>
      <w:r w:rsidRPr="00852829" w:rsidR="006A3AD7">
        <w:t xml:space="preserve">most </w:t>
      </w:r>
      <w:r w:rsidRPr="00852829">
        <w:t xml:space="preserve">of the rain and snow falls in the north while </w:t>
      </w:r>
      <w:r w:rsidRPr="00852829" w:rsidR="006A3AD7">
        <w:t>the highest</w:t>
      </w:r>
      <w:r w:rsidRPr="00852829">
        <w:t xml:space="preserve"> demand for water arises in the south.  </w:t>
      </w:r>
      <w:r w:rsidRPr="00852829" w:rsidR="0081693A">
        <w:t>(</w:t>
      </w:r>
      <w:bookmarkStart w:id="5" w:name="dabmci_2ff64fae49e94c69aead355501448da0"/>
      <w:r w:rsidRPr="00852829" w:rsidR="0081693A">
        <w:rPr>
          <w:i/>
          <w:iCs/>
        </w:rPr>
        <w:t>Ibid</w:t>
      </w:r>
      <w:r w:rsidRPr="00852829" w:rsidR="0081693A">
        <w:t>.</w:t>
      </w:r>
      <w:bookmarkEnd w:id="5"/>
      <w:r w:rsidRPr="00852829" w:rsidR="0081693A">
        <w:t xml:space="preserve">)  </w:t>
      </w:r>
      <w:r w:rsidRPr="00852829" w:rsidR="006160CD">
        <w:t xml:space="preserve">To address </w:t>
      </w:r>
      <w:r w:rsidRPr="00852829" w:rsidR="005A4CD7">
        <w:t>this</w:t>
      </w:r>
      <w:r w:rsidRPr="00852829" w:rsidR="002A16E8">
        <w:t xml:space="preserve"> water distribution problem</w:t>
      </w:r>
      <w:r w:rsidRPr="00852829" w:rsidR="006160CD">
        <w:t>, C</w:t>
      </w:r>
      <w:r w:rsidRPr="00852829" w:rsidR="00F421C0">
        <w:t xml:space="preserve">alifornia has established an “extensive water supply system to store and move water </w:t>
      </w:r>
      <w:r w:rsidRPr="00852829" w:rsidR="006A3AD7">
        <w:t xml:space="preserve">where </w:t>
      </w:r>
      <w:r w:rsidRPr="00852829" w:rsidR="00F421C0">
        <w:t>and when it is needed.”  (</w:t>
      </w:r>
      <w:bookmarkStart w:id="6" w:name="dabmci_5d4594e4b3764ab2809b7f440904b5aa"/>
      <w:r w:rsidRPr="00852829" w:rsidR="00F421C0">
        <w:rPr>
          <w:i/>
          <w:iCs/>
        </w:rPr>
        <w:t>Ibid</w:t>
      </w:r>
      <w:r w:rsidRPr="00852829" w:rsidR="00F421C0">
        <w:t>.</w:t>
      </w:r>
      <w:bookmarkEnd w:id="6"/>
      <w:r w:rsidRPr="00852829" w:rsidR="00F421C0">
        <w:t>)  “</w:t>
      </w:r>
      <w:r w:rsidRPr="00852829">
        <w:t>This water supply system is managed by a network of agencies on federal, state, regional and local levels.</w:t>
      </w:r>
      <w:r w:rsidRPr="00852829" w:rsidR="00F421C0">
        <w:t>”  (</w:t>
      </w:r>
      <w:bookmarkStart w:id="7" w:name="dabmci_4ae2a9e914f74ac792bd4a89a6999cb4"/>
      <w:r w:rsidRPr="00852829" w:rsidR="00F421C0">
        <w:rPr>
          <w:i/>
          <w:iCs/>
        </w:rPr>
        <w:t>Ibid</w:t>
      </w:r>
      <w:r w:rsidRPr="00852829" w:rsidR="00F421C0">
        <w:t>.</w:t>
      </w:r>
      <w:bookmarkEnd w:id="7"/>
      <w:r w:rsidRPr="00852829" w:rsidR="00F421C0">
        <w:t>)</w:t>
      </w:r>
      <w:r w:rsidRPr="00852829" w:rsidR="00E54607">
        <w:t xml:space="preserve">  An important component of that system is the </w:t>
      </w:r>
      <w:r w:rsidRPr="00852829" w:rsidR="00CD4A6A">
        <w:t xml:space="preserve">Sacramento-San Joaquin </w:t>
      </w:r>
      <w:r w:rsidRPr="00852829" w:rsidR="00E54607">
        <w:t>Delta</w:t>
      </w:r>
      <w:r w:rsidRPr="00852829" w:rsidR="00CD4A6A">
        <w:t xml:space="preserve"> (Delta)</w:t>
      </w:r>
      <w:r w:rsidRPr="00852829" w:rsidR="00E54607">
        <w:t>.</w:t>
      </w:r>
    </w:p>
    <w:p w:rsidR="00D9378D" w:rsidRPr="00852829" w:rsidP="00597067" w14:paraId="08206D1F" w14:textId="1AA09F60">
      <w:pPr>
        <w:keepNext/>
        <w:jc w:val="center"/>
      </w:pPr>
      <w:r w:rsidRPr="00852829">
        <w:t>II</w:t>
      </w:r>
    </w:p>
    <w:p w:rsidR="00F421C0" w:rsidRPr="00852829" w:rsidP="001E7ABE" w14:paraId="3C33DFA7" w14:textId="6338D15F">
      <w:pPr>
        <w:keepNext/>
        <w:jc w:val="center"/>
      </w:pPr>
      <w:r w:rsidRPr="00852829">
        <w:t>The Delta</w:t>
      </w:r>
    </w:p>
    <w:p w:rsidR="00741B90" w:rsidRPr="00852829" w:rsidP="0081693A" w14:paraId="7E847B42" w14:textId="16B93BA2">
      <w:pPr>
        <w:ind w:firstLine="720"/>
        <w:rPr>
          <w:color w:val="212121"/>
          <w:bdr w:val="none" w:sz="0" w:space="0" w:color="auto" w:frame="1"/>
        </w:rPr>
      </w:pPr>
      <w:r w:rsidRPr="00852829">
        <w:t>The Delta is formed by the confluence of the state’s two largest rivers.  (</w:t>
      </w:r>
      <w:bookmarkStart w:id="8" w:name="dabmci_4d3d9ca393464d3c8cbd41df2c5343f6"/>
      <w:r w:rsidRPr="00852829">
        <w:rPr>
          <w:i/>
          <w:iCs/>
        </w:rPr>
        <w:t>Department of Water Resources Environmental Impact Cases</w:t>
      </w:r>
      <w:r w:rsidRPr="00852829">
        <w:t xml:space="preserve"> (</w:t>
      </w:r>
      <w:r w:rsidRPr="00852829" w:rsidR="003A18E9">
        <w:t>2022</w:t>
      </w:r>
      <w:r w:rsidRPr="00852829">
        <w:t>) 79</w:t>
      </w:r>
      <w:r w:rsidRPr="00852829" w:rsidR="002C614F">
        <w:t> </w:t>
      </w:r>
      <w:r w:rsidRPr="00852829">
        <w:t>Cal.App.5th 556, 564</w:t>
      </w:r>
      <w:bookmarkEnd w:id="8"/>
      <w:r w:rsidRPr="00852829" w:rsidR="003A18E9">
        <w:t xml:space="preserve"> (</w:t>
      </w:r>
      <w:r w:rsidRPr="00852829" w:rsidR="00F47F9D">
        <w:rPr>
          <w:i/>
          <w:iCs/>
        </w:rPr>
        <w:t>DWR</w:t>
      </w:r>
      <w:r w:rsidRPr="00852829" w:rsidR="00F47F9D">
        <w:t xml:space="preserve"> </w:t>
      </w:r>
      <w:r w:rsidRPr="00852829" w:rsidR="00F47F9D">
        <w:rPr>
          <w:i/>
          <w:iCs/>
        </w:rPr>
        <w:t>E</w:t>
      </w:r>
      <w:r w:rsidRPr="00852829" w:rsidR="003A18E9">
        <w:rPr>
          <w:i/>
          <w:iCs/>
        </w:rPr>
        <w:t>nvironmental Impact Cases</w:t>
      </w:r>
      <w:r w:rsidRPr="00852829" w:rsidR="003A18E9">
        <w:t>)</w:t>
      </w:r>
      <w:r w:rsidRPr="00852829">
        <w:t xml:space="preserve">.)  </w:t>
      </w:r>
      <w:r w:rsidRPr="00852829">
        <w:rPr>
          <w:color w:val="212121"/>
        </w:rPr>
        <w:t>“The bounded area is roughly triangular, with Sacramento at the north, Vernalis at the south[,] and Pittsburg at the west.”</w:t>
      </w:r>
      <w:r w:rsidRPr="00852829">
        <w:t xml:space="preserve">  (</w:t>
      </w:r>
      <w:bookmarkStart w:id="9" w:name="dabmci_50ae4e24c4be4d848e5e406ec1b7468d"/>
      <w:r w:rsidRPr="00852829">
        <w:rPr>
          <w:i/>
          <w:iCs/>
          <w:color w:val="212121"/>
          <w:bdr w:val="none" w:sz="0" w:space="0" w:color="auto" w:frame="1"/>
        </w:rPr>
        <w:t>United States</w:t>
      </w:r>
      <w:r w:rsidRPr="00852829" w:rsidR="002C614F">
        <w:rPr>
          <w:i/>
          <w:iCs/>
          <w:color w:val="212121"/>
          <w:bdr w:val="none" w:sz="0" w:space="0" w:color="auto" w:frame="1"/>
        </w:rPr>
        <w:t> </w:t>
      </w:r>
      <w:r w:rsidRPr="00852829">
        <w:rPr>
          <w:i/>
          <w:iCs/>
          <w:color w:val="212121"/>
          <w:bdr w:val="none" w:sz="0" w:space="0" w:color="auto" w:frame="1"/>
        </w:rPr>
        <w:t>v. State Water Resources Control Bd.</w:t>
      </w:r>
      <w:r w:rsidRPr="00852829" w:rsidR="006160CD">
        <w:rPr>
          <w:color w:val="212121"/>
          <w:bdr w:val="none" w:sz="0" w:space="0" w:color="auto" w:frame="1"/>
        </w:rPr>
        <w:t xml:space="preserve"> (1986) </w:t>
      </w:r>
      <w:r w:rsidRPr="00852829">
        <w:rPr>
          <w:color w:val="212121"/>
          <w:bdr w:val="none" w:sz="0" w:space="0" w:color="auto" w:frame="1"/>
        </w:rPr>
        <w:t>182</w:t>
      </w:r>
      <w:r w:rsidRPr="00852829" w:rsidR="002C614F">
        <w:rPr>
          <w:color w:val="212121"/>
          <w:bdr w:val="none" w:sz="0" w:space="0" w:color="auto" w:frame="1"/>
        </w:rPr>
        <w:t> </w:t>
      </w:r>
      <w:r w:rsidRPr="00852829">
        <w:rPr>
          <w:color w:val="212121"/>
          <w:bdr w:val="none" w:sz="0" w:space="0" w:color="auto" w:frame="1"/>
        </w:rPr>
        <w:t xml:space="preserve">Cal.App.3d </w:t>
      </w:r>
      <w:r w:rsidRPr="00852829" w:rsidR="006160CD">
        <w:rPr>
          <w:color w:val="212121"/>
          <w:bdr w:val="none" w:sz="0" w:space="0" w:color="auto" w:frame="1"/>
        </w:rPr>
        <w:t>82,</w:t>
      </w:r>
      <w:r w:rsidRPr="00852829">
        <w:rPr>
          <w:color w:val="212121"/>
          <w:bdr w:val="none" w:sz="0" w:space="0" w:color="auto" w:frame="1"/>
        </w:rPr>
        <w:t xml:space="preserve"> 107</w:t>
      </w:r>
      <w:bookmarkEnd w:id="9"/>
      <w:r w:rsidRPr="00852829" w:rsidR="00D26356">
        <w:rPr>
          <w:color w:val="212121"/>
          <w:bdr w:val="none" w:sz="0" w:space="0" w:color="auto" w:frame="1"/>
        </w:rPr>
        <w:t xml:space="preserve">; see </w:t>
      </w:r>
      <w:bookmarkStart w:id="10" w:name="dabmci_ad7a1cb87de44d2c8a82832b098d0c71"/>
      <w:r w:rsidRPr="00852829" w:rsidR="00D26356">
        <w:t xml:space="preserve">Wat. Code, </w:t>
      </w:r>
      <w:r w:rsidRPr="00852829" w:rsidR="00D26356">
        <w:rPr>
          <w:color w:val="212121"/>
        </w:rPr>
        <w:t>§</w:t>
      </w:r>
      <w:r w:rsidRPr="00852829" w:rsidR="002C614F">
        <w:rPr>
          <w:color w:val="212121"/>
        </w:rPr>
        <w:t> </w:t>
      </w:r>
      <w:r w:rsidRPr="00852829" w:rsidR="00D26356">
        <w:rPr>
          <w:color w:val="212121"/>
        </w:rPr>
        <w:t>12220</w:t>
      </w:r>
      <w:bookmarkEnd w:id="10"/>
      <w:r w:rsidRPr="00852829" w:rsidR="00D26356">
        <w:rPr>
          <w:color w:val="212121"/>
        </w:rPr>
        <w:t xml:space="preserve"> [legal boundaries]</w:t>
      </w:r>
      <w:r w:rsidRPr="00852829">
        <w:rPr>
          <w:color w:val="212121"/>
          <w:bdr w:val="none" w:sz="0" w:space="0" w:color="auto" w:frame="1"/>
        </w:rPr>
        <w:t>.)</w:t>
      </w:r>
    </w:p>
    <w:p w:rsidR="001E34C0" w:rsidRPr="00852829" w:rsidP="0081693A" w14:paraId="38B2A08A" w14:textId="1819446C">
      <w:pPr>
        <w:ind w:firstLine="720"/>
      </w:pPr>
      <w:r w:rsidRPr="00852829">
        <w:rPr>
          <w:color w:val="212121"/>
          <w:bdr w:val="none" w:sz="0" w:space="0" w:color="auto" w:frame="1"/>
        </w:rPr>
        <w:t>The Delta is the “most valuable estuary and wetland ecosystem on the west coast of North and South America.”  (</w:t>
      </w:r>
      <w:bookmarkStart w:id="11" w:name="dabmci_e0936e0906404ece99b57855a1acff30"/>
      <w:r w:rsidRPr="00852829">
        <w:rPr>
          <w:i/>
          <w:iCs/>
          <w:color w:val="212121"/>
          <w:bdr w:val="none" w:sz="0" w:space="0" w:color="auto" w:frame="1"/>
        </w:rPr>
        <w:t>Delta Stewardship Council Cases</w:t>
      </w:r>
      <w:r w:rsidRPr="00852829">
        <w:rPr>
          <w:color w:val="212121"/>
          <w:bdr w:val="none" w:sz="0" w:space="0" w:color="auto" w:frame="1"/>
        </w:rPr>
        <w:t xml:space="preserve"> (2020) 48</w:t>
      </w:r>
      <w:r w:rsidRPr="00852829" w:rsidR="002C614F">
        <w:rPr>
          <w:color w:val="212121"/>
          <w:bdr w:val="none" w:sz="0" w:space="0" w:color="auto" w:frame="1"/>
        </w:rPr>
        <w:t> </w:t>
      </w:r>
      <w:r w:rsidRPr="00852829">
        <w:rPr>
          <w:color w:val="212121"/>
          <w:bdr w:val="none" w:sz="0" w:space="0" w:color="auto" w:frame="1"/>
        </w:rPr>
        <w:t>Cal.App.5th 1014, 1027</w:t>
      </w:r>
      <w:bookmarkEnd w:id="11"/>
      <w:r w:rsidRPr="00852829">
        <w:rPr>
          <w:color w:val="212121"/>
          <w:bdr w:val="none" w:sz="0" w:space="0" w:color="auto" w:frame="1"/>
        </w:rPr>
        <w:t xml:space="preserve">.) </w:t>
      </w:r>
      <w:r w:rsidRPr="00852829">
        <w:t xml:space="preserve"> It </w:t>
      </w:r>
      <w:r w:rsidRPr="00852829" w:rsidR="00F421C0">
        <w:t>provides “habitat for a vast array of aquatic and terrestrial species</w:t>
      </w:r>
      <w:r w:rsidRPr="00852829" w:rsidR="00E6225C">
        <w:t xml:space="preserve"> [and]</w:t>
      </w:r>
      <w:r w:rsidRPr="00852829" w:rsidR="00F421C0">
        <w:t xml:space="preserve"> </w:t>
      </w:r>
      <w:r w:rsidRPr="00852829">
        <w:rPr>
          <w:color w:val="212121"/>
          <w:bdr w:val="none" w:sz="0" w:space="0" w:color="auto" w:frame="1"/>
        </w:rPr>
        <w:t>offers a wide variety of recreational activities.</w:t>
      </w:r>
      <w:r w:rsidRPr="00852829" w:rsidR="00F421C0">
        <w:rPr>
          <w:color w:val="212121"/>
          <w:bdr w:val="none" w:sz="0" w:space="0" w:color="auto" w:frame="1"/>
        </w:rPr>
        <w:t>”  (</w:t>
      </w:r>
      <w:bookmarkStart w:id="12" w:name="dabmci_a6cfe9d28c2741c9bdc2859629a54107"/>
      <w:r w:rsidRPr="00852829">
        <w:rPr>
          <w:i/>
          <w:iCs/>
          <w:color w:val="212121"/>
          <w:bdr w:val="none" w:sz="0" w:space="0" w:color="auto" w:frame="1"/>
        </w:rPr>
        <w:t>DWR E</w:t>
      </w:r>
      <w:r w:rsidRPr="00852829" w:rsidR="00741B90">
        <w:rPr>
          <w:i/>
          <w:iCs/>
          <w:color w:val="212121"/>
          <w:bdr w:val="none" w:sz="0" w:space="0" w:color="auto" w:frame="1"/>
        </w:rPr>
        <w:t>nvironmental Impact Cases, supra</w:t>
      </w:r>
      <w:r w:rsidRPr="00852829" w:rsidR="00741B90">
        <w:rPr>
          <w:color w:val="212121"/>
          <w:bdr w:val="none" w:sz="0" w:space="0" w:color="auto" w:frame="1"/>
        </w:rPr>
        <w:t>, 79</w:t>
      </w:r>
      <w:r w:rsidRPr="00852829" w:rsidR="002C614F">
        <w:rPr>
          <w:color w:val="212121"/>
          <w:bdr w:val="none" w:sz="0" w:space="0" w:color="auto" w:frame="1"/>
        </w:rPr>
        <w:t> </w:t>
      </w:r>
      <w:r w:rsidRPr="00852829" w:rsidR="00741B90">
        <w:rPr>
          <w:color w:val="212121"/>
          <w:bdr w:val="none" w:sz="0" w:space="0" w:color="auto" w:frame="1"/>
        </w:rPr>
        <w:t>Cal.App.5th at p</w:t>
      </w:r>
      <w:r w:rsidRPr="00852829" w:rsidR="003A18E9">
        <w:rPr>
          <w:color w:val="212121"/>
          <w:bdr w:val="none" w:sz="0" w:space="0" w:color="auto" w:frame="1"/>
        </w:rPr>
        <w:t>.</w:t>
      </w:r>
      <w:r w:rsidRPr="00852829" w:rsidR="00F352B3">
        <w:rPr>
          <w:color w:val="212121"/>
          <w:bdr w:val="none" w:sz="0" w:space="0" w:color="auto" w:frame="1"/>
        </w:rPr>
        <w:t> </w:t>
      </w:r>
      <w:r w:rsidRPr="00852829" w:rsidR="00741B90">
        <w:rPr>
          <w:color w:val="212121"/>
          <w:bdr w:val="none" w:sz="0" w:space="0" w:color="auto" w:frame="1"/>
        </w:rPr>
        <w:t>565</w:t>
      </w:r>
      <w:bookmarkEnd w:id="12"/>
      <w:r w:rsidRPr="00852829" w:rsidR="00F421C0">
        <w:rPr>
          <w:color w:val="212121"/>
          <w:bdr w:val="none" w:sz="0" w:space="0" w:color="auto" w:frame="1"/>
        </w:rPr>
        <w:t xml:space="preserve">.)  </w:t>
      </w:r>
      <w:r w:rsidRPr="00852829" w:rsidR="00741B90">
        <w:t>The Delta also “serves as the hub of California’s water supply infrastructure.”</w:t>
      </w:r>
      <w:r w:rsidRPr="00852829" w:rsidR="003A18E9">
        <w:t xml:space="preserve">  (</w:t>
      </w:r>
      <w:bookmarkStart w:id="13" w:name="dabmci_691628af9f434a8d9695548ee9fa67e8"/>
      <w:r w:rsidRPr="00852829" w:rsidR="003A18E9">
        <w:rPr>
          <w:i/>
          <w:iCs/>
        </w:rPr>
        <w:t>Ibid</w:t>
      </w:r>
      <w:r w:rsidRPr="00852829" w:rsidR="003A18E9">
        <w:t>.</w:t>
      </w:r>
      <w:bookmarkEnd w:id="13"/>
      <w:r w:rsidRPr="00852829" w:rsidR="003A18E9">
        <w:t xml:space="preserve">) </w:t>
      </w:r>
      <w:r w:rsidRPr="00852829" w:rsidR="00741B90">
        <w:t xml:space="preserve"> </w:t>
      </w:r>
      <w:r w:rsidRPr="00852829" w:rsidR="00F421C0">
        <w:rPr>
          <w:color w:val="212121"/>
          <w:bdr w:val="none" w:sz="0" w:space="0" w:color="auto" w:frame="1"/>
        </w:rPr>
        <w:t xml:space="preserve">On </w:t>
      </w:r>
      <w:r w:rsidRPr="00852829" w:rsidR="004C3B5E">
        <w:rPr>
          <w:color w:val="212121"/>
          <w:bdr w:val="none" w:sz="0" w:space="0" w:color="auto" w:frame="1"/>
        </w:rPr>
        <w:t>its</w:t>
      </w:r>
      <w:r w:rsidRPr="00852829" w:rsidR="00F421C0">
        <w:rPr>
          <w:color w:val="212121"/>
          <w:bdr w:val="none" w:sz="0" w:space="0" w:color="auto" w:frame="1"/>
        </w:rPr>
        <w:t xml:space="preserve"> southeast edge, a set of pumps for the </w:t>
      </w:r>
      <w:r w:rsidRPr="00852829" w:rsidR="00E6225C">
        <w:rPr>
          <w:color w:val="212121"/>
          <w:bdr w:val="none" w:sz="0" w:space="0" w:color="auto" w:frame="1"/>
        </w:rPr>
        <w:t>State Water Project</w:t>
      </w:r>
      <w:r w:rsidRPr="00852829" w:rsidR="00F421C0">
        <w:rPr>
          <w:color w:val="212121"/>
          <w:bdr w:val="none" w:sz="0" w:space="0" w:color="auto" w:frame="1"/>
        </w:rPr>
        <w:t xml:space="preserve"> “extract[s] millions of acre-feet of water from the Delta and convey[s] it through a system of reservoirs and canals to other parts of the state” for primarily urban and agricultural uses.  (</w:t>
      </w:r>
      <w:bookmarkStart w:id="14" w:name="dabmci_3b76aafcd65642ceb37b609ea781b6a6"/>
      <w:r w:rsidRPr="00852829" w:rsidR="003A18E9">
        <w:rPr>
          <w:i/>
          <w:iCs/>
          <w:color w:val="212121"/>
          <w:bdr w:val="none" w:sz="0" w:space="0" w:color="auto" w:frame="1"/>
        </w:rPr>
        <w:t>Ibid</w:t>
      </w:r>
      <w:r w:rsidRPr="00852829" w:rsidR="00F421C0">
        <w:rPr>
          <w:color w:val="212121"/>
          <w:bdr w:val="none" w:sz="0" w:space="0" w:color="auto" w:frame="1"/>
        </w:rPr>
        <w:t>.</w:t>
      </w:r>
      <w:bookmarkEnd w:id="14"/>
      <w:r w:rsidRPr="00852829" w:rsidR="00F421C0">
        <w:rPr>
          <w:color w:val="212121"/>
          <w:bdr w:val="none" w:sz="0" w:space="0" w:color="auto" w:frame="1"/>
        </w:rPr>
        <w:t xml:space="preserve">) </w:t>
      </w:r>
    </w:p>
    <w:p w:rsidR="00C818BC" w:rsidRPr="00852829" w:rsidP="0081693A" w14:paraId="71E82260" w14:textId="0D9B7186">
      <w:pPr>
        <w:shd w:val="clear" w:color="auto" w:fill="FFFFFF"/>
        <w:ind w:firstLine="720"/>
        <w:textAlignment w:val="baseline"/>
        <w:rPr>
          <w:color w:val="212121"/>
        </w:rPr>
      </w:pPr>
      <w:r w:rsidRPr="00852829">
        <w:rPr>
          <w:color w:val="212121"/>
        </w:rPr>
        <w:t>Thus, the quality of water in the Delta is important</w:t>
      </w:r>
      <w:r w:rsidRPr="00852829" w:rsidR="0081693A">
        <w:rPr>
          <w:color w:val="212121"/>
        </w:rPr>
        <w:t xml:space="preserve"> </w:t>
      </w:r>
      <w:r w:rsidRPr="00852829" w:rsidR="00E6225C">
        <w:rPr>
          <w:color w:val="212121"/>
        </w:rPr>
        <w:t xml:space="preserve">to </w:t>
      </w:r>
      <w:r w:rsidRPr="00852829" w:rsidR="0081693A">
        <w:rPr>
          <w:color w:val="212121"/>
        </w:rPr>
        <w:t>the state’s water supply system</w:t>
      </w:r>
      <w:r w:rsidRPr="00852829">
        <w:rPr>
          <w:color w:val="212121"/>
        </w:rPr>
        <w:t xml:space="preserve">, </w:t>
      </w:r>
      <w:r w:rsidRPr="00852829" w:rsidR="0081693A">
        <w:rPr>
          <w:color w:val="212121"/>
        </w:rPr>
        <w:t>“</w:t>
      </w:r>
      <w:r w:rsidRPr="00852829">
        <w:rPr>
          <w:color w:val="212121"/>
        </w:rPr>
        <w:t xml:space="preserve">to other water users in and around the Delta, and to the maintenance and </w:t>
      </w:r>
      <w:bookmarkStart w:id="15" w:name="ElPgBr3"/>
      <w:bookmarkEnd w:id="15"/>
      <w:r w:rsidRPr="00852829">
        <w:rPr>
          <w:color w:val="212121"/>
        </w:rPr>
        <w:t>enhancement of fish and wildlife in the Delta.</w:t>
      </w:r>
      <w:r w:rsidRPr="00852829" w:rsidR="004F27A5">
        <w:rPr>
          <w:color w:val="212121"/>
        </w:rPr>
        <w:t xml:space="preserve">” </w:t>
      </w:r>
      <w:r w:rsidRPr="00852829" w:rsidR="0081693A">
        <w:rPr>
          <w:color w:val="212121"/>
        </w:rPr>
        <w:t xml:space="preserve"> </w:t>
      </w:r>
      <w:r w:rsidRPr="00852829" w:rsidR="004F27A5">
        <w:rPr>
          <w:color w:val="212121"/>
        </w:rPr>
        <w:t>(</w:t>
      </w:r>
      <w:bookmarkStart w:id="16" w:name="dabmci_6a5dcdd8c5844e719674112f720c85fa"/>
      <w:r w:rsidRPr="00852829" w:rsidR="004F27A5">
        <w:rPr>
          <w:i/>
          <w:iCs/>
          <w:color w:val="212121"/>
        </w:rPr>
        <w:t>State Water Resources Control B</w:t>
      </w:r>
      <w:r w:rsidRPr="00852829" w:rsidR="00AE618E">
        <w:rPr>
          <w:i/>
          <w:iCs/>
          <w:color w:val="212121"/>
        </w:rPr>
        <w:t>d.</w:t>
      </w:r>
      <w:r w:rsidRPr="00852829" w:rsidR="004F27A5">
        <w:rPr>
          <w:i/>
          <w:iCs/>
          <w:color w:val="212121"/>
        </w:rPr>
        <w:t xml:space="preserve"> Cases</w:t>
      </w:r>
      <w:r w:rsidRPr="00852829" w:rsidR="004F27A5">
        <w:rPr>
          <w:color w:val="212121"/>
        </w:rPr>
        <w:t xml:space="preserve"> </w:t>
      </w:r>
      <w:r w:rsidRPr="00852829" w:rsidR="00E82B65">
        <w:rPr>
          <w:color w:val="212121"/>
        </w:rPr>
        <w:t xml:space="preserve">(2006) </w:t>
      </w:r>
      <w:r w:rsidRPr="00852829" w:rsidR="004F27A5">
        <w:rPr>
          <w:color w:val="212121"/>
        </w:rPr>
        <w:t>136</w:t>
      </w:r>
      <w:r w:rsidRPr="00852829" w:rsidR="002C614F">
        <w:rPr>
          <w:color w:val="212121"/>
        </w:rPr>
        <w:t> </w:t>
      </w:r>
      <w:r w:rsidRPr="00852829" w:rsidR="004F27A5">
        <w:rPr>
          <w:color w:val="212121"/>
        </w:rPr>
        <w:t>Cal.App.</w:t>
      </w:r>
      <w:r w:rsidRPr="00852829" w:rsidR="00EE6774">
        <w:rPr>
          <w:color w:val="212121"/>
        </w:rPr>
        <w:t>4th</w:t>
      </w:r>
      <w:r w:rsidRPr="00852829" w:rsidR="004F27A5">
        <w:rPr>
          <w:color w:val="212121"/>
        </w:rPr>
        <w:t xml:space="preserve"> 674, 694</w:t>
      </w:r>
      <w:bookmarkEnd w:id="16"/>
      <w:r w:rsidRPr="00852829" w:rsidR="004F27A5">
        <w:rPr>
          <w:color w:val="212121"/>
        </w:rPr>
        <w:t xml:space="preserve">.)  </w:t>
      </w:r>
      <w:r w:rsidRPr="00852829">
        <w:rPr>
          <w:color w:val="212121"/>
        </w:rPr>
        <w:t xml:space="preserve">“[H]uman modifications to the Delta have promoted California’s economy, but they have also imperiled </w:t>
      </w:r>
      <w:r w:rsidRPr="00852829" w:rsidR="004C3B5E">
        <w:rPr>
          <w:color w:val="212121"/>
        </w:rPr>
        <w:t>its</w:t>
      </w:r>
      <w:r w:rsidRPr="00852829">
        <w:rPr>
          <w:color w:val="212121"/>
        </w:rPr>
        <w:t xml:space="preserve"> ecological health.  The Delta is the only saltwater estuary in the world that is used as a conveyance system to deliver fresh water for export.  This creates substantial water supply and ecosystem conflicts.”  (</w:t>
      </w:r>
      <w:bookmarkStart w:id="17" w:name="dabmci_2cbe61e72d7f47fba1af296af89341dc"/>
      <w:r w:rsidRPr="00852829">
        <w:rPr>
          <w:i/>
          <w:iCs/>
          <w:color w:val="212121"/>
        </w:rPr>
        <w:t>Delta Stewardship Council Cases</w:t>
      </w:r>
      <w:r w:rsidRPr="00852829" w:rsidR="002F54B9">
        <w:rPr>
          <w:i/>
          <w:iCs/>
          <w:color w:val="212121"/>
        </w:rPr>
        <w:t>, supra</w:t>
      </w:r>
      <w:r w:rsidRPr="00852829" w:rsidR="002F54B9">
        <w:rPr>
          <w:color w:val="212121"/>
        </w:rPr>
        <w:t>,</w:t>
      </w:r>
      <w:r w:rsidRPr="00852829">
        <w:rPr>
          <w:color w:val="212121"/>
        </w:rPr>
        <w:t xml:space="preserve"> 48</w:t>
      </w:r>
      <w:r w:rsidRPr="00852829" w:rsidR="002C614F">
        <w:rPr>
          <w:color w:val="212121"/>
        </w:rPr>
        <w:t> </w:t>
      </w:r>
      <w:r w:rsidRPr="00852829">
        <w:rPr>
          <w:color w:val="212121"/>
        </w:rPr>
        <w:t>Cal.App.5th 1014, 1034</w:t>
      </w:r>
      <w:bookmarkEnd w:id="17"/>
      <w:r w:rsidRPr="00852829">
        <w:rPr>
          <w:color w:val="212121"/>
        </w:rPr>
        <w:t>.)</w:t>
      </w:r>
      <w:r>
        <w:rPr>
          <w:rStyle w:val="FootnoteReference"/>
          <w:color w:val="212121"/>
          <w:szCs w:val="20"/>
        </w:rPr>
        <w:footnoteReference w:id="2"/>
      </w:r>
      <w:r w:rsidRPr="00852829">
        <w:rPr>
          <w:color w:val="212121"/>
        </w:rPr>
        <w:t xml:space="preserve"> </w:t>
      </w:r>
    </w:p>
    <w:p w:rsidR="00044CFA" w:rsidRPr="00852829" w:rsidP="001E7ABE" w14:paraId="54A53241" w14:textId="743114B8">
      <w:pPr>
        <w:keepNext/>
        <w:jc w:val="center"/>
        <w:textAlignment w:val="baseline"/>
      </w:pPr>
      <w:bookmarkStart w:id="19" w:name="_Hlk140168437"/>
      <w:r w:rsidRPr="00852829">
        <w:t>II</w:t>
      </w:r>
      <w:r w:rsidRPr="00852829" w:rsidR="00F421C0">
        <w:t>I</w:t>
      </w:r>
    </w:p>
    <w:p w:rsidR="00F421C0" w:rsidRPr="00852829" w:rsidP="001E7ABE" w14:paraId="08BF6EBE" w14:textId="5BF9E054">
      <w:pPr>
        <w:keepNext/>
        <w:jc w:val="center"/>
      </w:pPr>
      <w:r w:rsidRPr="00852829">
        <w:t>The S</w:t>
      </w:r>
      <w:r w:rsidRPr="00852829" w:rsidR="0081693A">
        <w:t>tate Water Project</w:t>
      </w:r>
    </w:p>
    <w:p w:rsidR="00C8743C" w:rsidRPr="00852829" w:rsidP="001D7837" w14:paraId="0EE1B269" w14:textId="4C9C7DF8">
      <w:pPr>
        <w:ind w:firstLine="720"/>
      </w:pPr>
      <w:r w:rsidRPr="00852829">
        <w:t xml:space="preserve">The </w:t>
      </w:r>
      <w:r w:rsidRPr="00852829" w:rsidR="0081693A">
        <w:t>State Water Project</w:t>
      </w:r>
      <w:r w:rsidRPr="00852829">
        <w:t xml:space="preserve"> is one of “two great </w:t>
      </w:r>
      <w:r w:rsidRPr="00852829" w:rsidR="006A3AD7">
        <w:t xml:space="preserve">water projects aimed at addressing the state’s </w:t>
      </w:r>
      <w:r w:rsidRPr="00852829" w:rsidR="00741B90">
        <w:t>‘</w:t>
      </w:r>
      <w:r w:rsidRPr="00852829" w:rsidR="006A3AD7">
        <w:t>fundamental water problem.’</w:t>
      </w:r>
      <w:r w:rsidRPr="00852829" w:rsidR="002C614F">
        <w:t> </w:t>
      </w:r>
      <w:r w:rsidRPr="00852829" w:rsidR="006A3AD7">
        <w:t xml:space="preserve">”  </w:t>
      </w:r>
      <w:r w:rsidRPr="00852829" w:rsidR="00741B90">
        <w:t>(</w:t>
      </w:r>
      <w:bookmarkStart w:id="20" w:name="dabmci_611e8097ef974d828138cea583f7cd73"/>
      <w:r w:rsidRPr="00852829" w:rsidR="00741B90">
        <w:rPr>
          <w:i/>
          <w:iCs/>
        </w:rPr>
        <w:t>Central Delta Water Agency</w:t>
      </w:r>
      <w:r w:rsidRPr="00852829" w:rsidR="002C614F">
        <w:rPr>
          <w:i/>
          <w:iCs/>
        </w:rPr>
        <w:t> </w:t>
      </w:r>
      <w:r w:rsidRPr="00852829" w:rsidR="00741B90">
        <w:rPr>
          <w:i/>
          <w:iCs/>
        </w:rPr>
        <w:t>v. Department of Water Resources</w:t>
      </w:r>
      <w:r w:rsidRPr="00852829" w:rsidR="00741B90">
        <w:t xml:space="preserve"> (</w:t>
      </w:r>
      <w:r w:rsidRPr="00852829" w:rsidR="00EE6774">
        <w:t>2021</w:t>
      </w:r>
      <w:r w:rsidRPr="00852829" w:rsidR="00741B90">
        <w:t>) 69</w:t>
      </w:r>
      <w:r w:rsidRPr="00852829" w:rsidR="002C614F">
        <w:t> </w:t>
      </w:r>
      <w:r w:rsidRPr="00852829" w:rsidR="00741B90">
        <w:t>Cal.App.5th 170, 182</w:t>
      </w:r>
      <w:r w:rsidRPr="00852829" w:rsidR="00AE618E">
        <w:t xml:space="preserve"> </w:t>
      </w:r>
      <w:r w:rsidRPr="00852829" w:rsidR="006160CD">
        <w:t>(</w:t>
      </w:r>
      <w:r w:rsidRPr="00852829" w:rsidR="006160CD">
        <w:rPr>
          <w:i/>
          <w:iCs/>
        </w:rPr>
        <w:t>Central Delta</w:t>
      </w:r>
      <w:r w:rsidRPr="00852829" w:rsidR="006160CD">
        <w:t>)</w:t>
      </w:r>
      <w:bookmarkEnd w:id="20"/>
      <w:r w:rsidRPr="00852829" w:rsidR="00741B90">
        <w:t>.)</w:t>
      </w:r>
      <w:r>
        <w:rPr>
          <w:rStyle w:val="FootnoteReference"/>
          <w:szCs w:val="20"/>
        </w:rPr>
        <w:footnoteReference w:id="3"/>
      </w:r>
      <w:r w:rsidRPr="00852829" w:rsidR="00F33205">
        <w:t xml:space="preserve">  </w:t>
      </w:r>
      <w:r w:rsidRPr="00852829" w:rsidR="00F87A2A">
        <w:t xml:space="preserve">In 1960, the voters approved a $1.75 billion general obligation bond measure to build the </w:t>
      </w:r>
      <w:bookmarkStart w:id="23" w:name="_Hlk140764836"/>
      <w:r w:rsidRPr="00852829" w:rsidR="00AB1E75">
        <w:t>State Water Project</w:t>
      </w:r>
      <w:r w:rsidRPr="00852829" w:rsidR="00E6225C">
        <w:t xml:space="preserve"> </w:t>
      </w:r>
      <w:bookmarkEnd w:id="23"/>
      <w:r w:rsidRPr="00852829" w:rsidR="00E6225C">
        <w:t>by</w:t>
      </w:r>
      <w:r w:rsidRPr="00852829" w:rsidR="0073248B">
        <w:t xml:space="preserve"> enacting the Burns Porter Act </w:t>
      </w:r>
      <w:r w:rsidRPr="00852829" w:rsidR="00DC6CF6">
        <w:t>(</w:t>
      </w:r>
      <w:bookmarkStart w:id="24" w:name="dabmci_21893eaa4f694e35833c9b04c321a047"/>
      <w:r w:rsidRPr="00852829" w:rsidR="00DC6CF6">
        <w:t>Wat. Code, §</w:t>
      </w:r>
      <w:r w:rsidRPr="00852829" w:rsidR="002C614F">
        <w:t> </w:t>
      </w:r>
      <w:r w:rsidRPr="00852829" w:rsidR="00DC6CF6">
        <w:t>12930</w:t>
      </w:r>
      <w:bookmarkEnd w:id="24"/>
      <w:r w:rsidRPr="00852829" w:rsidR="00DC6CF6">
        <w:t xml:space="preserve"> et seq; Burns-Porter) and authorizing the sale of Burns-Porter bonds</w:t>
      </w:r>
      <w:r w:rsidRPr="00852829" w:rsidR="00F33205">
        <w:t xml:space="preserve">. </w:t>
      </w:r>
      <w:r w:rsidRPr="00852829" w:rsidR="00F87A2A">
        <w:t xml:space="preserve"> (</w:t>
      </w:r>
      <w:bookmarkStart w:id="25" w:name="dabmci_a8961a1c2569408c9c177aba9af2d0b3"/>
      <w:r w:rsidRPr="00852829" w:rsidR="00F87A2A">
        <w:rPr>
          <w:i/>
          <w:iCs/>
        </w:rPr>
        <w:t>Alameda County Flood Control &amp; Water Conservation Dist</w:t>
      </w:r>
      <w:r w:rsidRPr="00852829" w:rsidR="00845B0B">
        <w:rPr>
          <w:i/>
          <w:iCs/>
        </w:rPr>
        <w:t>.</w:t>
      </w:r>
      <w:r w:rsidRPr="00852829" w:rsidR="002C614F">
        <w:rPr>
          <w:i/>
          <w:iCs/>
        </w:rPr>
        <w:t> </w:t>
      </w:r>
      <w:r w:rsidRPr="00852829" w:rsidR="00F87A2A">
        <w:rPr>
          <w:i/>
          <w:iCs/>
        </w:rPr>
        <w:t xml:space="preserve">v. Department of Water Resources </w:t>
      </w:r>
      <w:r w:rsidRPr="00852829" w:rsidR="00F87A2A">
        <w:t>(2013) 213</w:t>
      </w:r>
      <w:r w:rsidRPr="00852829" w:rsidR="002C614F">
        <w:t> </w:t>
      </w:r>
      <w:r w:rsidRPr="00852829" w:rsidR="00F87A2A">
        <w:t>Cal.App.4th 1163, 1170</w:t>
      </w:r>
      <w:r w:rsidRPr="00852829" w:rsidR="00845B0B">
        <w:t>, 1172</w:t>
      </w:r>
      <w:r w:rsidRPr="00852829" w:rsidR="005E0D18">
        <w:t xml:space="preserve"> (</w:t>
      </w:r>
      <w:r w:rsidRPr="00852829" w:rsidR="005E0D18">
        <w:rPr>
          <w:i/>
          <w:iCs/>
        </w:rPr>
        <w:t>Alameda County</w:t>
      </w:r>
      <w:r w:rsidRPr="00852829" w:rsidR="005E0D18">
        <w:t>)</w:t>
      </w:r>
      <w:bookmarkEnd w:id="25"/>
      <w:r w:rsidRPr="00852829" w:rsidR="00F87A2A">
        <w:t xml:space="preserve">.)  </w:t>
      </w:r>
    </w:p>
    <w:p w:rsidR="00B212EE" w:rsidRPr="00852829" w:rsidP="001C3294" w14:paraId="25C1EE98" w14:textId="10F6E5FC">
      <w:pPr>
        <w:ind w:firstLine="720"/>
      </w:pPr>
      <w:bookmarkStart w:id="26" w:name="ElPgBr4"/>
      <w:bookmarkEnd w:id="26"/>
      <w:r w:rsidRPr="00852829">
        <w:t>In 1967, t</w:t>
      </w:r>
      <w:r w:rsidRPr="00852829" w:rsidR="006A3AD7">
        <w:t xml:space="preserve">he </w:t>
      </w:r>
      <w:r w:rsidRPr="00852829" w:rsidR="00AB1E75">
        <w:t>State Water Project</w:t>
      </w:r>
      <w:r w:rsidRPr="00852829" w:rsidR="006A3AD7">
        <w:t xml:space="preserve"> began operations under</w:t>
      </w:r>
      <w:r w:rsidRPr="00852829" w:rsidR="00E6225C">
        <w:t xml:space="preserve"> the</w:t>
      </w:r>
      <w:r w:rsidRPr="00852829" w:rsidR="006A3AD7">
        <w:t xml:space="preserve"> management of the department.  (</w:t>
      </w:r>
      <w:bookmarkStart w:id="27" w:name="dabmci_d58a39b9dbd54974bc31e70f9b1eb111"/>
      <w:r w:rsidRPr="00852829" w:rsidR="006A3AD7">
        <w:rPr>
          <w:i/>
          <w:iCs/>
        </w:rPr>
        <w:t>State Water Resources Control B</w:t>
      </w:r>
      <w:r w:rsidRPr="00852829" w:rsidR="00CF3384">
        <w:rPr>
          <w:i/>
          <w:iCs/>
        </w:rPr>
        <w:t>d.</w:t>
      </w:r>
      <w:r w:rsidRPr="00852829" w:rsidR="006A3AD7">
        <w:rPr>
          <w:i/>
          <w:iCs/>
        </w:rPr>
        <w:t xml:space="preserve"> Cases</w:t>
      </w:r>
      <w:r w:rsidRPr="00852829" w:rsidR="00CF3384">
        <w:t xml:space="preserve">, </w:t>
      </w:r>
      <w:r w:rsidRPr="00852829" w:rsidR="00CF3384">
        <w:rPr>
          <w:i/>
          <w:iCs/>
        </w:rPr>
        <w:t>supra</w:t>
      </w:r>
      <w:r w:rsidRPr="00852829" w:rsidR="00CF3384">
        <w:t xml:space="preserve">, </w:t>
      </w:r>
      <w:r w:rsidRPr="00852829" w:rsidR="006A3AD7">
        <w:t>136</w:t>
      </w:r>
      <w:r w:rsidRPr="00852829" w:rsidR="002C614F">
        <w:t> </w:t>
      </w:r>
      <w:r w:rsidRPr="00852829" w:rsidR="006A3AD7">
        <w:t xml:space="preserve">Cal.App.4th </w:t>
      </w:r>
      <w:r w:rsidRPr="00852829" w:rsidR="00CF3384">
        <w:t>at p. </w:t>
      </w:r>
      <w:r w:rsidRPr="00852829" w:rsidR="006A3AD7">
        <w:t>693</w:t>
      </w:r>
      <w:bookmarkEnd w:id="27"/>
      <w:r w:rsidRPr="00852829" w:rsidR="006A3AD7">
        <w:t xml:space="preserve">.)  </w:t>
      </w:r>
      <w:r w:rsidRPr="00852829" w:rsidR="00741B90">
        <w:t xml:space="preserve">The </w:t>
      </w:r>
      <w:r w:rsidRPr="00852829" w:rsidR="003C7C17">
        <w:t>State Water P</w:t>
      </w:r>
      <w:r w:rsidRPr="00852829" w:rsidR="00741B90">
        <w:t>roject</w:t>
      </w:r>
      <w:r w:rsidRPr="00852829" w:rsidR="006A3AD7">
        <w:t xml:space="preserve"> “</w:t>
      </w:r>
      <w:r w:rsidRPr="00852829" w:rsidR="002C614F">
        <w:t> </w:t>
      </w:r>
      <w:r w:rsidRPr="00852829" w:rsidR="006A3AD7">
        <w:t xml:space="preserve">‘consists of a series of 21 dams and reservoirs, 5 power plants, and 16 pumping plants </w:t>
      </w:r>
      <w:r w:rsidRPr="00852829" w:rsidR="001A71BA">
        <w:t>[</w:t>
      </w:r>
      <w:r w:rsidRPr="00852829" w:rsidR="006A3AD7">
        <w:t>that</w:t>
      </w:r>
      <w:r w:rsidRPr="00852829" w:rsidR="001A71BA">
        <w:t>]</w:t>
      </w:r>
      <w:r w:rsidRPr="00852829" w:rsidR="006A3AD7">
        <w:t xml:space="preserve"> stretch from Lake Oroville in Butte County to Lake Perris in Riverside County.’</w:t>
      </w:r>
      <w:r w:rsidRPr="00852829" w:rsidR="002C614F">
        <w:t> </w:t>
      </w:r>
      <w:r w:rsidRPr="00852829" w:rsidR="006A3AD7">
        <w:t>”</w:t>
      </w:r>
      <w:r w:rsidRPr="00852829" w:rsidR="00EE0C95">
        <w:t xml:space="preserve"> </w:t>
      </w:r>
      <w:r w:rsidRPr="00852829" w:rsidR="006A3AD7">
        <w:t xml:space="preserve"> (</w:t>
      </w:r>
      <w:bookmarkStart w:id="28" w:name="dabmci_fd9d705b081248de949be7f06a2525e8"/>
      <w:r w:rsidRPr="00852829" w:rsidR="006A3AD7">
        <w:rPr>
          <w:i/>
          <w:iCs/>
        </w:rPr>
        <w:t>San Diego County Water Authority</w:t>
      </w:r>
      <w:r w:rsidRPr="00852829" w:rsidR="00C24C90">
        <w:rPr>
          <w:i/>
          <w:iCs/>
        </w:rPr>
        <w:t>, supra</w:t>
      </w:r>
      <w:r w:rsidRPr="00E45262" w:rsidR="00C24C90">
        <w:t>,</w:t>
      </w:r>
      <w:r w:rsidRPr="00852829" w:rsidR="00C24C90">
        <w:rPr>
          <w:i/>
          <w:iCs/>
        </w:rPr>
        <w:t xml:space="preserve"> </w:t>
      </w:r>
      <w:r w:rsidRPr="00852829" w:rsidR="006A3AD7">
        <w:t>12</w:t>
      </w:r>
      <w:r w:rsidRPr="00852829" w:rsidR="002C614F">
        <w:t> </w:t>
      </w:r>
      <w:r w:rsidRPr="00852829" w:rsidR="006A3AD7">
        <w:t xml:space="preserve">Cal.App.5th </w:t>
      </w:r>
      <w:r w:rsidRPr="00852829" w:rsidR="00C24C90">
        <w:t>at p.</w:t>
      </w:r>
      <w:r w:rsidRPr="00852829" w:rsidR="002C614F">
        <w:t> </w:t>
      </w:r>
      <w:r w:rsidRPr="00852829" w:rsidR="006A3AD7">
        <w:t>1132</w:t>
      </w:r>
      <w:bookmarkEnd w:id="28"/>
      <w:r w:rsidRPr="00852829" w:rsidR="006A3AD7">
        <w:t>.)</w:t>
      </w:r>
      <w:r w:rsidRPr="00852829" w:rsidR="00741B90">
        <w:t xml:space="preserve">  </w:t>
      </w:r>
      <w:r w:rsidRPr="00852829" w:rsidR="005A4CD7">
        <w:t xml:space="preserve">Water from the </w:t>
      </w:r>
      <w:r w:rsidRPr="00852829" w:rsidR="00AB1E75">
        <w:t xml:space="preserve">State Water Project </w:t>
      </w:r>
      <w:r w:rsidRPr="00852829" w:rsidR="007D050D">
        <w:t>flows from the Feather River to the Sacramento River and then into the Delta, where it</w:t>
      </w:r>
      <w:r w:rsidRPr="00852829" w:rsidR="00E6225C">
        <w:t xml:space="preserve"> is</w:t>
      </w:r>
      <w:r w:rsidRPr="00852829" w:rsidR="007D050D">
        <w:t xml:space="preserve"> lifted by the Delta Pumping Plant into the California Aqueduct that conveys it south.  (</w:t>
      </w:r>
      <w:bookmarkStart w:id="29" w:name="dabmci_0022bafac4df4861877a004ae30773c0"/>
      <w:r w:rsidRPr="00852829" w:rsidR="007D050D">
        <w:rPr>
          <w:i/>
          <w:iCs/>
        </w:rPr>
        <w:t>Goodman</w:t>
      </w:r>
      <w:r w:rsidRPr="00852829" w:rsidR="002C614F">
        <w:rPr>
          <w:i/>
          <w:iCs/>
        </w:rPr>
        <w:t> </w:t>
      </w:r>
      <w:r w:rsidRPr="00852829" w:rsidR="007D050D">
        <w:rPr>
          <w:i/>
          <w:iCs/>
        </w:rPr>
        <w:t>v. County of Riverside</w:t>
      </w:r>
      <w:r w:rsidRPr="00852829" w:rsidR="007D050D">
        <w:t xml:space="preserve"> (1983) 140</w:t>
      </w:r>
      <w:r w:rsidRPr="00852829" w:rsidR="00D30C05">
        <w:t> </w:t>
      </w:r>
      <w:r w:rsidRPr="00852829" w:rsidR="007D050D">
        <w:t>Cal.App.3d 900, 903</w:t>
      </w:r>
      <w:bookmarkEnd w:id="29"/>
      <w:r w:rsidRPr="00852829" w:rsidR="007D050D">
        <w:t>.)</w:t>
      </w:r>
    </w:p>
    <w:p w:rsidR="00B212EE" w:rsidRPr="00852829" w:rsidP="00AC526C" w14:paraId="22AD0579" w14:textId="323D19F8">
      <w:pPr>
        <w:ind w:firstLine="720"/>
      </w:pPr>
      <w:bookmarkStart w:id="30" w:name="_Hlk155184701"/>
      <w:r w:rsidRPr="00852829">
        <w:t xml:space="preserve">Following an initial period of Burns-Porter bonds, </w:t>
      </w:r>
      <w:r w:rsidRPr="00852829" w:rsidR="00AB1E75">
        <w:t>State Water Project</w:t>
      </w:r>
      <w:r w:rsidRPr="00852829">
        <w:t xml:space="preserve"> capital costs have been financed primarily through the issuance of revenue bonds authorized by the Central Valley Project Act.  (</w:t>
      </w:r>
      <w:bookmarkStart w:id="31" w:name="_Hlk155181271"/>
      <w:r w:rsidRPr="00852829" w:rsidR="00F00F7A">
        <w:rPr>
          <w:color w:val="171717"/>
        </w:rPr>
        <w:t>O’Connor, Cal. Research Bur., Issue Summary: Financing the State Water Project (June 1994), pp. 10-11</w:t>
      </w:r>
      <w:bookmarkEnd w:id="31"/>
      <w:r w:rsidRPr="00852829" w:rsidR="00F47A4A">
        <w:t xml:space="preserve">; </w:t>
      </w:r>
      <w:r w:rsidRPr="00852829" w:rsidR="00347516">
        <w:t xml:space="preserve">see </w:t>
      </w:r>
      <w:r w:rsidRPr="00852829">
        <w:t xml:space="preserve">Stats. 1933, </w:t>
      </w:r>
      <w:r w:rsidRPr="00852829" w:rsidR="00D57514">
        <w:t>c</w:t>
      </w:r>
      <w:r w:rsidRPr="00852829">
        <w:t>h.</w:t>
      </w:r>
      <w:r w:rsidRPr="00852829" w:rsidR="00D02237">
        <w:t> </w:t>
      </w:r>
      <w:r w:rsidRPr="00852829">
        <w:t>1042</w:t>
      </w:r>
      <w:r w:rsidRPr="00852829" w:rsidR="00D57514">
        <w:t xml:space="preserve">, </w:t>
      </w:r>
      <w:r w:rsidRPr="00852829">
        <w:t>§</w:t>
      </w:r>
      <w:r w:rsidRPr="00852829" w:rsidR="00D30C05">
        <w:t> </w:t>
      </w:r>
      <w:r w:rsidRPr="00852829">
        <w:t xml:space="preserve">18; </w:t>
      </w:r>
      <w:bookmarkStart w:id="32" w:name="dabmci_f880082eb1e641b6a52c315aee312df5"/>
      <w:r w:rsidRPr="00852829">
        <w:t>Wat. Code, §</w:t>
      </w:r>
      <w:r w:rsidRPr="00852829" w:rsidR="00D30C05">
        <w:t> </w:t>
      </w:r>
      <w:r w:rsidRPr="00852829">
        <w:t>11700</w:t>
      </w:r>
      <w:bookmarkEnd w:id="32"/>
      <w:r w:rsidRPr="00852829" w:rsidR="00347516">
        <w:t>.</w:t>
      </w:r>
      <w:r w:rsidRPr="00852829">
        <w:t xml:space="preserve">)  </w:t>
      </w:r>
      <w:bookmarkEnd w:id="30"/>
      <w:r w:rsidRPr="00852829">
        <w:t xml:space="preserve">The </w:t>
      </w:r>
      <w:r w:rsidRPr="00852829" w:rsidR="00AB1E75">
        <w:t>Central Valley Project</w:t>
      </w:r>
      <w:r w:rsidRPr="00852829">
        <w:t xml:space="preserve"> Act requires</w:t>
      </w:r>
      <w:r w:rsidRPr="00852829" w:rsidR="001302AB">
        <w:t xml:space="preserve"> the department to adopt a resolution</w:t>
      </w:r>
      <w:r w:rsidRPr="00852829" w:rsidR="00B057B4">
        <w:t xml:space="preserve"> </w:t>
      </w:r>
      <w:r w:rsidRPr="00852829" w:rsidR="005A4CD7">
        <w:t>authorizing</w:t>
      </w:r>
      <w:r w:rsidRPr="00852829" w:rsidR="001302AB">
        <w:t xml:space="preserve"> the issuance of bonds </w:t>
      </w:r>
      <w:r w:rsidRPr="00852829" w:rsidR="00AA002C">
        <w:t>to obtain</w:t>
      </w:r>
      <w:r w:rsidRPr="00852829" w:rsidR="001302AB">
        <w:t xml:space="preserve"> funds </w:t>
      </w:r>
      <w:r w:rsidRPr="00852829" w:rsidR="00AA002C">
        <w:t>for purposes of the act</w:t>
      </w:r>
      <w:r w:rsidRPr="00852829">
        <w:t>.</w:t>
      </w:r>
      <w:r w:rsidRPr="00852829" w:rsidR="00AC526C">
        <w:t xml:space="preserve">  (</w:t>
      </w:r>
      <w:bookmarkStart w:id="33" w:name="dabmci_2c34bb6204f94881bdd3b16bed2f88b1"/>
      <w:r w:rsidRPr="00852829" w:rsidR="00AC526C">
        <w:t>Wat. Code, §</w:t>
      </w:r>
      <w:r w:rsidRPr="00852829" w:rsidR="00D30C05">
        <w:t> </w:t>
      </w:r>
      <w:r w:rsidRPr="00852829" w:rsidR="00AC526C">
        <w:t>11701</w:t>
      </w:r>
      <w:bookmarkEnd w:id="33"/>
      <w:r w:rsidRPr="00852829" w:rsidR="00AC526C">
        <w:t>.)</w:t>
      </w:r>
      <w:r w:rsidRPr="00852829">
        <w:t xml:space="preserve">  The department </w:t>
      </w:r>
      <w:r w:rsidRPr="00852829" w:rsidR="00AC526C">
        <w:t>adopted</w:t>
      </w:r>
      <w:r w:rsidRPr="00852829">
        <w:t xml:space="preserve"> a general bond resolution for </w:t>
      </w:r>
      <w:r w:rsidRPr="00852829" w:rsidR="00AB1E75">
        <w:t>State Water Project</w:t>
      </w:r>
      <w:r w:rsidRPr="00852829">
        <w:t xml:space="preserve"> revenue bonds in 1986.  </w:t>
      </w:r>
      <w:r w:rsidRPr="00852829" w:rsidR="00AC526C">
        <w:t>(Department of Water Resources, Central Valley Project Water System Revenue Bonds, General Bond Resolution</w:t>
      </w:r>
      <w:r w:rsidRPr="00852829" w:rsidR="002658BC">
        <w:t xml:space="preserve"> </w:t>
      </w:r>
      <w:r w:rsidRPr="00852829" w:rsidR="00AC526C">
        <w:t>No. DWR-WS-1 (July</w:t>
      </w:r>
      <w:r w:rsidRPr="00852829" w:rsidR="00DF2774">
        <w:t> </w:t>
      </w:r>
      <w:r w:rsidRPr="00852829" w:rsidR="00AC526C">
        <w:t>1, 1986)</w:t>
      </w:r>
      <w:r w:rsidRPr="00852829" w:rsidR="002658BC">
        <w:t>.)</w:t>
      </w:r>
      <w:r w:rsidRPr="00852829" w:rsidR="00AC526C">
        <w:t xml:space="preserve">  The department has since </w:t>
      </w:r>
      <w:r w:rsidRPr="00852829" w:rsidR="00630659">
        <w:t xml:space="preserve">adopted over 60 </w:t>
      </w:r>
      <w:r w:rsidRPr="00852829" w:rsidR="00AC526C">
        <w:t xml:space="preserve">supplemental resolutions to the general bond resolution, </w:t>
      </w:r>
      <w:r w:rsidRPr="00852829" w:rsidR="00630659">
        <w:t xml:space="preserve">each </w:t>
      </w:r>
      <w:r w:rsidRPr="00852829" w:rsidR="00AC526C">
        <w:t xml:space="preserve">authorizing </w:t>
      </w:r>
      <w:r w:rsidRPr="00852829" w:rsidR="00630659">
        <w:t xml:space="preserve">a </w:t>
      </w:r>
      <w:r w:rsidRPr="00852829" w:rsidR="00AC526C">
        <w:t xml:space="preserve">series of bonds </w:t>
      </w:r>
      <w:r w:rsidRPr="00852829" w:rsidR="00D00C6A">
        <w:t>for specific purposes</w:t>
      </w:r>
      <w:r w:rsidRPr="00852829" w:rsidR="005A4CD7">
        <w:t xml:space="preserve">, </w:t>
      </w:r>
      <w:r w:rsidRPr="00852829" w:rsidR="00D00C6A">
        <w:t>often for the capital costs of specific State Water Project facilities</w:t>
      </w:r>
      <w:r w:rsidRPr="00852829" w:rsidR="00AC526C">
        <w:t>.</w:t>
      </w:r>
      <w:r w:rsidRPr="00852829" w:rsidR="00B90661">
        <w:t xml:space="preserve"> </w:t>
      </w:r>
      <w:r w:rsidRPr="00852829" w:rsidR="00AC526C">
        <w:t xml:space="preserve"> </w:t>
      </w:r>
    </w:p>
    <w:p w:rsidR="00A9597E" w:rsidRPr="00852829" w:rsidP="00543600" w14:paraId="5876A07A" w14:textId="7FA6C35C">
      <w:pPr>
        <w:ind w:firstLine="720"/>
      </w:pPr>
      <w:r w:rsidRPr="00852829">
        <w:t xml:space="preserve">The permits to appropriate water for operation of the </w:t>
      </w:r>
      <w:r w:rsidRPr="00852829" w:rsidR="00AB1E75">
        <w:t>State Water Project</w:t>
      </w:r>
      <w:r w:rsidRPr="00852829">
        <w:t xml:space="preserve"> were issued to the department in 1967.  (</w:t>
      </w:r>
      <w:bookmarkStart w:id="34" w:name="dabmci_ed7d6e44648a425f96203a35748fdad0"/>
      <w:r w:rsidRPr="00852829">
        <w:rPr>
          <w:i/>
          <w:iCs/>
        </w:rPr>
        <w:t>State Water Resources Control B</w:t>
      </w:r>
      <w:r w:rsidRPr="00852829" w:rsidR="00CF3384">
        <w:rPr>
          <w:i/>
          <w:iCs/>
        </w:rPr>
        <w:t>d.</w:t>
      </w:r>
      <w:r w:rsidRPr="00852829">
        <w:rPr>
          <w:i/>
          <w:iCs/>
        </w:rPr>
        <w:t xml:space="preserve"> Cases</w:t>
      </w:r>
      <w:r w:rsidRPr="00852829" w:rsidR="00CF3384">
        <w:t xml:space="preserve">, </w:t>
      </w:r>
      <w:r w:rsidRPr="00852829" w:rsidR="00CF3384">
        <w:rPr>
          <w:i/>
          <w:iCs/>
        </w:rPr>
        <w:t>supra</w:t>
      </w:r>
      <w:r w:rsidRPr="00852829" w:rsidR="00CF3384">
        <w:t xml:space="preserve">, </w:t>
      </w:r>
      <w:r w:rsidRPr="00852829">
        <w:t>136</w:t>
      </w:r>
      <w:r w:rsidRPr="00852829" w:rsidR="00D30C05">
        <w:t> </w:t>
      </w:r>
      <w:r w:rsidRPr="00852829">
        <w:t xml:space="preserve">Cal.App.4th </w:t>
      </w:r>
      <w:r w:rsidRPr="00852829" w:rsidR="00CF3384">
        <w:t>at p. </w:t>
      </w:r>
      <w:r w:rsidRPr="00852829">
        <w:t>693</w:t>
      </w:r>
      <w:bookmarkEnd w:id="34"/>
      <w:r w:rsidRPr="00852829">
        <w:t xml:space="preserve">; </w:t>
      </w:r>
      <w:r w:rsidRPr="00852829" w:rsidR="008D1F27">
        <w:t>State Wat</w:t>
      </w:r>
      <w:r w:rsidRPr="00852829" w:rsidR="00D55C61">
        <w:t>.</w:t>
      </w:r>
      <w:r w:rsidRPr="00852829" w:rsidR="008D1F27">
        <w:t xml:space="preserve"> </w:t>
      </w:r>
      <w:bookmarkStart w:id="35" w:name="dabmci_97e0c5d23fa44d06ab748a212a1253a3"/>
      <w:r w:rsidRPr="00852829" w:rsidR="008D1F27">
        <w:t>Resources Control Bd</w:t>
      </w:r>
      <w:r w:rsidRPr="00852829" w:rsidR="00D55C61">
        <w:t>.</w:t>
      </w:r>
      <w:r w:rsidRPr="00852829">
        <w:t xml:space="preserve"> Dec</w:t>
      </w:r>
      <w:r w:rsidRPr="00852829" w:rsidR="00D55C61">
        <w:t>.</w:t>
      </w:r>
      <w:r w:rsidRPr="00852829" w:rsidR="008D1F27">
        <w:t xml:space="preserve"> Nos.</w:t>
      </w:r>
      <w:r w:rsidRPr="00852829">
        <w:t xml:space="preserve"> 1275</w:t>
      </w:r>
      <w:r w:rsidRPr="00852829" w:rsidR="008D1F27">
        <w:t xml:space="preserve"> (May</w:t>
      </w:r>
      <w:r w:rsidRPr="00852829" w:rsidR="00D30C05">
        <w:t> </w:t>
      </w:r>
      <w:r w:rsidRPr="00852829" w:rsidR="008D1F27">
        <w:t>31, 1967)</w:t>
      </w:r>
      <w:r w:rsidRPr="00852829" w:rsidR="00E5562F">
        <w:t xml:space="preserve"> </w:t>
      </w:r>
      <w:r w:rsidRPr="00852829" w:rsidR="00E5562F">
        <w:rPr>
          <w:shd w:val="clear" w:color="auto" w:fill="FFFFFF"/>
        </w:rPr>
        <w:t>[1967 WL 6285]</w:t>
      </w:r>
      <w:r w:rsidRPr="00852829">
        <w:t xml:space="preserve"> &amp; 1291</w:t>
      </w:r>
      <w:r w:rsidRPr="00852829" w:rsidR="008D1F27">
        <w:t xml:space="preserve"> (Nov.</w:t>
      </w:r>
      <w:r w:rsidRPr="00852829" w:rsidR="00D30C05">
        <w:t> </w:t>
      </w:r>
      <w:r w:rsidRPr="00852829" w:rsidR="008D1F27">
        <w:t>30, 1967)</w:t>
      </w:r>
      <w:bookmarkEnd w:id="35"/>
      <w:r w:rsidRPr="00852829" w:rsidR="00E5562F">
        <w:t xml:space="preserve"> [</w:t>
      </w:r>
      <w:bookmarkStart w:id="36" w:name="dabmci_45f7aa06e4f141669075ce9c917d1911"/>
      <w:r w:rsidRPr="00852829" w:rsidR="00E5562F">
        <w:rPr>
          <w:shd w:val="clear" w:color="auto" w:fill="FFFFFF"/>
        </w:rPr>
        <w:t>1967 WL 6269</w:t>
      </w:r>
      <w:bookmarkEnd w:id="36"/>
      <w:r w:rsidRPr="00852829" w:rsidR="00E5562F">
        <w:rPr>
          <w:shd w:val="clear" w:color="auto" w:fill="FFFFFF"/>
        </w:rPr>
        <w:t>]</w:t>
      </w:r>
      <w:r w:rsidRPr="00852829">
        <w:t>.)  With those permits, t</w:t>
      </w:r>
      <w:r w:rsidRPr="00852829" w:rsidR="00741B90">
        <w:t xml:space="preserve">he </w:t>
      </w:r>
      <w:r w:rsidRPr="00852829" w:rsidR="00AB1E75">
        <w:t>State Water Project</w:t>
      </w:r>
      <w:r w:rsidRPr="00852829" w:rsidR="00741B90">
        <w:t xml:space="preserve"> delivers water to millions of residents from Napa Valley to San Diego and irrigates hundreds of thousands of acres of farmland each year.  (</w:t>
      </w:r>
      <w:bookmarkStart w:id="37" w:name="dabmci_ef1fe61bd0c84debacd2efa7c6c4d126"/>
      <w:r w:rsidRPr="00852829" w:rsidR="00741B90">
        <w:rPr>
          <w:i/>
          <w:iCs/>
        </w:rPr>
        <w:t xml:space="preserve">Central </w:t>
      </w:r>
      <w:bookmarkStart w:id="38" w:name="ElPgBr5"/>
      <w:bookmarkEnd w:id="38"/>
      <w:r w:rsidRPr="00852829" w:rsidR="00741B90">
        <w:rPr>
          <w:i/>
          <w:iCs/>
        </w:rPr>
        <w:t>Delta, supra</w:t>
      </w:r>
      <w:r w:rsidRPr="00852829" w:rsidR="00741B90">
        <w:t xml:space="preserve">, </w:t>
      </w:r>
      <w:r w:rsidRPr="00852829" w:rsidR="005E0D18">
        <w:t>69</w:t>
      </w:r>
      <w:r w:rsidRPr="00852829" w:rsidR="00D30C05">
        <w:t> </w:t>
      </w:r>
      <w:r w:rsidRPr="00852829" w:rsidR="005E0D18">
        <w:t xml:space="preserve">Cal.App.5th </w:t>
      </w:r>
      <w:r w:rsidRPr="00852829" w:rsidR="00741B90">
        <w:t>at p.</w:t>
      </w:r>
      <w:r w:rsidRPr="00852829" w:rsidR="00D02237">
        <w:t> </w:t>
      </w:r>
      <w:r w:rsidRPr="00852829" w:rsidR="00741B90">
        <w:t>182</w:t>
      </w:r>
      <w:bookmarkEnd w:id="37"/>
      <w:r w:rsidRPr="00852829" w:rsidR="00741B90">
        <w:t>.)</w:t>
      </w:r>
      <w:r w:rsidRPr="00852829" w:rsidR="00F87A2A">
        <w:t xml:space="preserve">  “</w:t>
      </w:r>
      <w:r w:rsidRPr="00852829" w:rsidR="00D30C05">
        <w:t> </w:t>
      </w:r>
      <w:r w:rsidRPr="00852829" w:rsidR="00F87A2A">
        <w:t>‘Due to environmental concerns,</w:t>
      </w:r>
      <w:r w:rsidRPr="00852829" w:rsidR="00B21667">
        <w:t> </w:t>
      </w:r>
      <w:r w:rsidRPr="00852829" w:rsidR="00F87A2A">
        <w:t>.</w:t>
      </w:r>
      <w:r w:rsidRPr="00852829" w:rsidR="00D30C05">
        <w:t> </w:t>
      </w:r>
      <w:r w:rsidRPr="00852829" w:rsidR="00F87A2A">
        <w:t>.</w:t>
      </w:r>
      <w:r w:rsidRPr="00852829" w:rsidR="00D30C05">
        <w:t> </w:t>
      </w:r>
      <w:r w:rsidRPr="00852829" w:rsidR="00F87A2A">
        <w:t xml:space="preserve">. construction of the entire </w:t>
      </w:r>
      <w:r w:rsidRPr="00852829" w:rsidR="002658BC">
        <w:t>[</w:t>
      </w:r>
      <w:r w:rsidRPr="00852829" w:rsidR="00AB1E75">
        <w:t>State Water Project</w:t>
      </w:r>
      <w:r w:rsidRPr="00852829" w:rsidR="002658BC">
        <w:t>]</w:t>
      </w:r>
      <w:r w:rsidRPr="00852829" w:rsidR="00F87A2A">
        <w:t xml:space="preserve"> has never been completed, resulting in the annual delivery of only about half of the 4.2 million acre-feet of water projected.’</w:t>
      </w:r>
      <w:r w:rsidRPr="00852829" w:rsidR="00D30C05">
        <w:t> </w:t>
      </w:r>
      <w:r w:rsidRPr="00852829" w:rsidR="00F87A2A">
        <w:t>”</w:t>
      </w:r>
      <w:r w:rsidRPr="00852829" w:rsidR="00741B90">
        <w:t xml:space="preserve"> </w:t>
      </w:r>
      <w:r w:rsidRPr="00852829" w:rsidR="006A3AD7">
        <w:t xml:space="preserve"> </w:t>
      </w:r>
      <w:r w:rsidRPr="00852829" w:rsidR="00F87A2A">
        <w:t>(</w:t>
      </w:r>
      <w:r w:rsidRPr="00852829" w:rsidR="00F87A2A">
        <w:rPr>
          <w:i/>
          <w:iCs/>
        </w:rPr>
        <w:t xml:space="preserve">Alameda County, </w:t>
      </w:r>
      <w:bookmarkStart w:id="39" w:name="dabmci_979ad17e7245456cb78f494c41da421f"/>
      <w:r w:rsidRPr="00852829" w:rsidR="00F87A2A">
        <w:rPr>
          <w:i/>
          <w:iCs/>
        </w:rPr>
        <w:t>supra</w:t>
      </w:r>
      <w:r w:rsidRPr="00852829" w:rsidR="00F87A2A">
        <w:t xml:space="preserve">, at </w:t>
      </w:r>
      <w:r w:rsidRPr="00852829" w:rsidR="005E0D18">
        <w:t>213</w:t>
      </w:r>
      <w:bookmarkEnd w:id="39"/>
      <w:r w:rsidRPr="00852829" w:rsidR="00D30C05">
        <w:t> </w:t>
      </w:r>
      <w:r w:rsidRPr="00852829" w:rsidR="005E0D18">
        <w:t xml:space="preserve">Cal.App.4th </w:t>
      </w:r>
      <w:r w:rsidRPr="00852829" w:rsidR="00F87A2A">
        <w:t>p.</w:t>
      </w:r>
      <w:r w:rsidRPr="00852829" w:rsidR="00DF2774">
        <w:t> </w:t>
      </w:r>
      <w:r w:rsidRPr="00852829" w:rsidR="00F87A2A">
        <w:t>1171.)</w:t>
      </w:r>
      <w:r w:rsidRPr="00852829" w:rsidR="00D55C61">
        <w:t xml:space="preserve">  </w:t>
      </w:r>
    </w:p>
    <w:p w:rsidR="00FB0174" w:rsidRPr="00852829" w:rsidP="001E7ABE" w14:paraId="03D8D566" w14:textId="05D39272">
      <w:pPr>
        <w:keepNext/>
        <w:jc w:val="center"/>
      </w:pPr>
      <w:r w:rsidRPr="00852829">
        <w:t>I</w:t>
      </w:r>
      <w:r w:rsidRPr="00852829" w:rsidR="00D9378D">
        <w:t>V</w:t>
      </w:r>
    </w:p>
    <w:p w:rsidR="00FC09BD" w:rsidRPr="00852829" w:rsidP="001E7ABE" w14:paraId="634C8874" w14:textId="090DE9E3">
      <w:pPr>
        <w:keepNext/>
        <w:jc w:val="center"/>
      </w:pPr>
      <w:r w:rsidRPr="00852829">
        <w:t xml:space="preserve">The </w:t>
      </w:r>
      <w:r w:rsidRPr="00852829" w:rsidR="00AB1E75">
        <w:t>State Water Project</w:t>
      </w:r>
      <w:r w:rsidRPr="00852829">
        <w:t xml:space="preserve"> Contracts</w:t>
      </w:r>
    </w:p>
    <w:p w:rsidR="00DF4CE1" w:rsidRPr="00852829" w:rsidP="000F7D00" w14:paraId="782EE24C" w14:textId="739918C0">
      <w:pPr>
        <w:ind w:firstLine="720"/>
        <w:rPr>
          <w:highlight w:val="yellow"/>
        </w:rPr>
      </w:pPr>
      <w:r w:rsidRPr="00852829">
        <w:t xml:space="preserve">Burns-Porter required the department to enter contracts for the sale, delivery or use of water made available by the </w:t>
      </w:r>
      <w:r w:rsidRPr="00852829" w:rsidR="00AB1E75">
        <w:t>State Water Project</w:t>
      </w:r>
      <w:r w:rsidRPr="00852829">
        <w:t xml:space="preserve">. </w:t>
      </w:r>
      <w:r w:rsidRPr="00852829" w:rsidR="00C122BF">
        <w:t xml:space="preserve"> </w:t>
      </w:r>
      <w:r w:rsidRPr="00852829">
        <w:t>(</w:t>
      </w:r>
      <w:bookmarkStart w:id="40" w:name="dabmci_b7140937048846c7adff1021d9676541"/>
      <w:r w:rsidRPr="00852829">
        <w:t>Wat. Code</w:t>
      </w:r>
      <w:r w:rsidRPr="00852829" w:rsidR="008D1F27">
        <w:t>,</w:t>
      </w:r>
      <w:r w:rsidRPr="00852829">
        <w:t xml:space="preserve"> </w:t>
      </w:r>
      <w:r w:rsidRPr="00852829" w:rsidR="008D1F27">
        <w:t>§</w:t>
      </w:r>
      <w:r w:rsidRPr="00852829" w:rsidR="00D30C05">
        <w:t> </w:t>
      </w:r>
      <w:r w:rsidRPr="00852829">
        <w:t>12937, subd. (b)</w:t>
      </w:r>
      <w:bookmarkEnd w:id="40"/>
      <w:r w:rsidRPr="00852829">
        <w:t xml:space="preserve">.)  </w:t>
      </w:r>
      <w:r w:rsidRPr="00852829" w:rsidR="00FB0174">
        <w:t xml:space="preserve">The </w:t>
      </w:r>
      <w:r w:rsidRPr="00852829" w:rsidR="00C122BF">
        <w:t>d</w:t>
      </w:r>
      <w:r w:rsidRPr="00852829" w:rsidR="00FB0174">
        <w:t xml:space="preserve">epartment </w:t>
      </w:r>
      <w:r w:rsidRPr="00852829" w:rsidR="005B10FC">
        <w:t xml:space="preserve">currently </w:t>
      </w:r>
      <w:r w:rsidRPr="00852829" w:rsidR="00FB0174">
        <w:t>has</w:t>
      </w:r>
      <w:r w:rsidRPr="00852829">
        <w:t xml:space="preserve"> </w:t>
      </w:r>
      <w:r w:rsidRPr="00852829" w:rsidR="00FB0174">
        <w:t>long-term</w:t>
      </w:r>
      <w:r w:rsidRPr="00852829" w:rsidR="00B057B4">
        <w:t xml:space="preserve"> </w:t>
      </w:r>
      <w:r w:rsidRPr="00852829" w:rsidR="00FB0174">
        <w:t>contract</w:t>
      </w:r>
      <w:r w:rsidRPr="00852829" w:rsidR="00614A98">
        <w:t>s</w:t>
      </w:r>
      <w:r w:rsidRPr="00852829" w:rsidR="00FB0174">
        <w:t xml:space="preserve"> with 29 </w:t>
      </w:r>
      <w:r w:rsidRPr="00852829" w:rsidR="003A18E9">
        <w:t xml:space="preserve">local government </w:t>
      </w:r>
      <w:r w:rsidRPr="00852829" w:rsidR="00FB0174">
        <w:t xml:space="preserve">contractors. </w:t>
      </w:r>
      <w:r w:rsidRPr="00852829" w:rsidR="00F17BB5">
        <w:t xml:space="preserve"> (</w:t>
      </w:r>
      <w:bookmarkStart w:id="41" w:name="dabmci_9f336ee7ed4c452db56a2dd14153a461"/>
      <w:r w:rsidRPr="00852829" w:rsidR="00FC09BD">
        <w:rPr>
          <w:i/>
          <w:iCs/>
        </w:rPr>
        <w:t>Planning &amp; Conservation League</w:t>
      </w:r>
      <w:r w:rsidRPr="00852829" w:rsidR="00D30C05">
        <w:rPr>
          <w:i/>
          <w:iCs/>
        </w:rPr>
        <w:t> </w:t>
      </w:r>
      <w:r w:rsidRPr="00852829" w:rsidR="00FC09BD">
        <w:rPr>
          <w:i/>
          <w:iCs/>
        </w:rPr>
        <w:t>v. Department of Water Resources</w:t>
      </w:r>
      <w:r w:rsidRPr="00852829" w:rsidR="00FC09BD">
        <w:t xml:space="preserve"> (2000) 83</w:t>
      </w:r>
      <w:r w:rsidRPr="00852829" w:rsidR="00D30C05">
        <w:t> </w:t>
      </w:r>
      <w:r w:rsidRPr="00852829" w:rsidR="00FC09BD">
        <w:t>Cal.App.4</w:t>
      </w:r>
      <w:r w:rsidRPr="00852829" w:rsidR="00912BFC">
        <w:t>th</w:t>
      </w:r>
      <w:r w:rsidRPr="00852829" w:rsidR="00FC09BD">
        <w:t xml:space="preserve"> 892, 899</w:t>
      </w:r>
      <w:r w:rsidRPr="00852829" w:rsidR="00912BFC">
        <w:t xml:space="preserve"> (</w:t>
      </w:r>
      <w:r w:rsidRPr="00852829" w:rsidR="00912BFC">
        <w:rPr>
          <w:i/>
          <w:iCs/>
        </w:rPr>
        <w:t>PCL</w:t>
      </w:r>
      <w:r w:rsidRPr="00852829" w:rsidR="009634C5">
        <w:rPr>
          <w:i/>
          <w:iCs/>
        </w:rPr>
        <w:t> </w:t>
      </w:r>
      <w:r w:rsidRPr="00852829" w:rsidR="00912BFC">
        <w:rPr>
          <w:i/>
          <w:iCs/>
        </w:rPr>
        <w:t>v. DWR</w:t>
      </w:r>
      <w:r w:rsidRPr="00852829" w:rsidR="00912BFC">
        <w:t>)</w:t>
      </w:r>
      <w:bookmarkEnd w:id="41"/>
      <w:r w:rsidRPr="00852829" w:rsidR="00FC09BD">
        <w:t xml:space="preserve"> [“</w:t>
      </w:r>
      <w:r w:rsidRPr="00852829" w:rsidR="00FC09BD">
        <w:rPr>
          <w:color w:val="212121"/>
        </w:rPr>
        <w:t xml:space="preserve">Key provisions in the initial long-term contracts are substantially the same”].) </w:t>
      </w:r>
      <w:r w:rsidRPr="00852829" w:rsidR="00F17BB5">
        <w:rPr>
          <w:color w:val="212121"/>
        </w:rPr>
        <w:t xml:space="preserve"> </w:t>
      </w:r>
      <w:r w:rsidRPr="00852829" w:rsidR="00FB0174">
        <w:t xml:space="preserve">The contracts </w:t>
      </w:r>
      <w:r w:rsidRPr="00852829" w:rsidR="00614A98">
        <w:t xml:space="preserve">were </w:t>
      </w:r>
      <w:r w:rsidRPr="00852829" w:rsidR="00FB0174">
        <w:t>executed in the 1960s with initial terms of 75 years ending between November</w:t>
      </w:r>
      <w:r w:rsidRPr="00852829" w:rsidR="00D30C05">
        <w:t> </w:t>
      </w:r>
      <w:r w:rsidRPr="00852829" w:rsidR="00FB0174">
        <w:t>4, 2035</w:t>
      </w:r>
      <w:r w:rsidRPr="00852829" w:rsidR="00F33205">
        <w:t>,</w:t>
      </w:r>
      <w:r w:rsidRPr="00852829" w:rsidR="00FB0174">
        <w:t xml:space="preserve"> and August</w:t>
      </w:r>
      <w:r w:rsidRPr="00852829" w:rsidR="00D30C05">
        <w:t> </w:t>
      </w:r>
      <w:r w:rsidRPr="00852829" w:rsidR="00FB0174">
        <w:t xml:space="preserve">31, 2042.  </w:t>
      </w:r>
      <w:r w:rsidRPr="00852829" w:rsidR="003A18E9">
        <w:t>(</w:t>
      </w:r>
      <w:bookmarkStart w:id="42" w:name="dabmci_c8286fa7768f4fc194e4d8596d56caf0"/>
      <w:r w:rsidRPr="00852829" w:rsidR="003A18E9">
        <w:rPr>
          <w:i/>
          <w:iCs/>
        </w:rPr>
        <w:t>Central Delta</w:t>
      </w:r>
      <w:r w:rsidRPr="00852829" w:rsidR="00C122BF">
        <w:rPr>
          <w:i/>
          <w:iCs/>
        </w:rPr>
        <w:t>, supra</w:t>
      </w:r>
      <w:r w:rsidRPr="00852829" w:rsidR="00C122BF">
        <w:t xml:space="preserve">, </w:t>
      </w:r>
      <w:r w:rsidRPr="00852829" w:rsidR="003A18E9">
        <w:t>69</w:t>
      </w:r>
      <w:r w:rsidRPr="00852829" w:rsidR="00D30C05">
        <w:t> </w:t>
      </w:r>
      <w:r w:rsidRPr="00852829" w:rsidR="003A18E9">
        <w:t xml:space="preserve">Cal.App.5th </w:t>
      </w:r>
      <w:r w:rsidRPr="00852829" w:rsidR="00C122BF">
        <w:t>at pp.</w:t>
      </w:r>
      <w:r w:rsidRPr="00852829" w:rsidR="00D30C05">
        <w:t> </w:t>
      </w:r>
      <w:r w:rsidRPr="00852829" w:rsidR="003A18E9">
        <w:t>182-183</w:t>
      </w:r>
      <w:bookmarkEnd w:id="42"/>
      <w:r w:rsidRPr="00852829" w:rsidR="00F17BB5">
        <w:t>.)</w:t>
      </w:r>
      <w:r w:rsidRPr="00852829" w:rsidR="003A18E9">
        <w:t xml:space="preserve">  </w:t>
      </w:r>
    </w:p>
    <w:p w:rsidR="00FC09BD" w:rsidRPr="00852829" w:rsidP="00FC09BD" w14:paraId="720924BC" w14:textId="16004A2A">
      <w:pPr>
        <w:ind w:firstLine="720"/>
      </w:pPr>
      <w:r w:rsidRPr="00852829">
        <w:t xml:space="preserve">Under the </w:t>
      </w:r>
      <w:r w:rsidRPr="00852829" w:rsidR="00FB0174">
        <w:t>contracts</w:t>
      </w:r>
      <w:r w:rsidRPr="00852829">
        <w:t xml:space="preserve">, </w:t>
      </w:r>
      <w:r w:rsidRPr="00852829" w:rsidR="00FB0174">
        <w:t>each contractor</w:t>
      </w:r>
      <w:r w:rsidRPr="00852829">
        <w:t xml:space="preserve"> has</w:t>
      </w:r>
      <w:r w:rsidRPr="00852829" w:rsidR="00FB0174">
        <w:t xml:space="preserve"> participation rights in the </w:t>
      </w:r>
      <w:r w:rsidRPr="00852829" w:rsidR="00AB1E75">
        <w:t>State Water Project</w:t>
      </w:r>
      <w:r w:rsidRPr="00852829" w:rsidR="00FB0174">
        <w:t xml:space="preserve">, including the right to receive a certain portion of available </w:t>
      </w:r>
      <w:r w:rsidRPr="00852829" w:rsidR="00AB1E75">
        <w:t>State Water Project</w:t>
      </w:r>
      <w:r w:rsidRPr="00852829" w:rsidR="00FB0174">
        <w:t xml:space="preserve"> supplies.</w:t>
      </w:r>
      <w:r w:rsidRPr="00852829" w:rsidR="009321FC">
        <w:t xml:space="preserve">  </w:t>
      </w:r>
      <w:r w:rsidRPr="00852829" w:rsidR="00910049">
        <w:t>“The amount of water available depends on rainfall, snowpack, runoff, reservoir capacity, pumping capacity, and regulatory and environmental restrictions.</w:t>
      </w:r>
      <w:r w:rsidRPr="00852829" w:rsidR="005B10FC">
        <w:t>”</w:t>
      </w:r>
      <w:r w:rsidRPr="00852829" w:rsidR="00910049">
        <w:t xml:space="preserve">  </w:t>
      </w:r>
      <w:r w:rsidRPr="00852829" w:rsidR="005B10FC">
        <w:t>(</w:t>
      </w:r>
      <w:bookmarkStart w:id="43" w:name="dabmci_c9fb5006bc6847948a0f86ed0401eebd"/>
      <w:r w:rsidRPr="00852829" w:rsidR="008D23C5">
        <w:rPr>
          <w:i/>
          <w:iCs/>
        </w:rPr>
        <w:t>Central Delta, supra</w:t>
      </w:r>
      <w:r w:rsidRPr="00852829" w:rsidR="008D23C5">
        <w:t>, 69</w:t>
      </w:r>
      <w:r w:rsidRPr="00852829" w:rsidR="00D30C05">
        <w:t> </w:t>
      </w:r>
      <w:r w:rsidRPr="00852829" w:rsidR="008D23C5">
        <w:t>Cal.App.5th</w:t>
      </w:r>
      <w:r w:rsidRPr="00852829" w:rsidR="005B10FC">
        <w:t xml:space="preserve"> at p.</w:t>
      </w:r>
      <w:r w:rsidRPr="00852829" w:rsidR="00D30C05">
        <w:t> </w:t>
      </w:r>
      <w:r w:rsidRPr="00852829" w:rsidR="005B10FC">
        <w:t>183</w:t>
      </w:r>
      <w:bookmarkEnd w:id="43"/>
      <w:r w:rsidRPr="00852829" w:rsidR="005B10FC">
        <w:t xml:space="preserve">.)  </w:t>
      </w:r>
      <w:r w:rsidRPr="00852829" w:rsidR="00910049">
        <w:t>In return</w:t>
      </w:r>
      <w:r w:rsidRPr="00852829" w:rsidR="00B057B4">
        <w:t xml:space="preserve"> for those rights</w:t>
      </w:r>
      <w:r w:rsidRPr="00852829" w:rsidR="00910049">
        <w:t xml:space="preserve">, the </w:t>
      </w:r>
      <w:r w:rsidRPr="00852829" w:rsidR="007D050D">
        <w:t xml:space="preserve">contractors </w:t>
      </w:r>
      <w:r w:rsidRPr="00852829" w:rsidR="00910049">
        <w:t xml:space="preserve">pay a proportional share of the costs of developing, operating, and maintaining the </w:t>
      </w:r>
      <w:r w:rsidRPr="00852829" w:rsidR="00AB1E75">
        <w:t>State Water Project</w:t>
      </w:r>
      <w:r w:rsidRPr="00852829" w:rsidR="007D050D">
        <w:t xml:space="preserve"> </w:t>
      </w:r>
      <w:r w:rsidRPr="00852829" w:rsidR="00910049">
        <w:t xml:space="preserve">regardless of the </w:t>
      </w:r>
      <w:r w:rsidRPr="00852829" w:rsidR="007D050D">
        <w:t>amount of water they receive</w:t>
      </w:r>
      <w:r w:rsidRPr="00852829" w:rsidR="005B10FC">
        <w:t xml:space="preserve">. </w:t>
      </w:r>
      <w:r w:rsidRPr="00852829" w:rsidR="00910049">
        <w:t xml:space="preserve"> (</w:t>
      </w:r>
      <w:bookmarkStart w:id="44" w:name="dabmci_6d09a98661e54ca1abc4e415b9eb1b3d"/>
      <w:r w:rsidRPr="00852829" w:rsidR="005B10FC">
        <w:rPr>
          <w:i/>
          <w:iCs/>
        </w:rPr>
        <w:t>Ibid</w:t>
      </w:r>
      <w:r w:rsidRPr="00852829" w:rsidR="00910049">
        <w:t>.</w:t>
      </w:r>
      <w:bookmarkEnd w:id="44"/>
      <w:r w:rsidRPr="00852829" w:rsidR="00910049">
        <w:t>)</w:t>
      </w:r>
      <w:r w:rsidRPr="00852829" w:rsidR="005B10FC">
        <w:t xml:space="preserve">  The contractors that receive water also </w:t>
      </w:r>
      <w:r w:rsidRPr="00852829" w:rsidR="00AA002C">
        <w:t>make payments</w:t>
      </w:r>
      <w:r w:rsidRPr="00852829" w:rsidR="005B10FC">
        <w:t xml:space="preserve"> attributable to the </w:t>
      </w:r>
      <w:r w:rsidRPr="00852829" w:rsidR="00E6225C">
        <w:t>amount</w:t>
      </w:r>
      <w:r w:rsidRPr="00852829" w:rsidR="005B10FC">
        <w:t xml:space="preserve"> received.  (</w:t>
      </w:r>
      <w:bookmarkStart w:id="45" w:name="dabmci_b96474867e9d4692a54998a15f2d8977"/>
      <w:r w:rsidRPr="00852829" w:rsidR="005B10FC">
        <w:rPr>
          <w:i/>
          <w:iCs/>
        </w:rPr>
        <w:t>San Diego County Water Authority</w:t>
      </w:r>
      <w:r w:rsidRPr="00852829" w:rsidR="00C24C90">
        <w:rPr>
          <w:i/>
          <w:iCs/>
        </w:rPr>
        <w:t>, supra</w:t>
      </w:r>
      <w:r w:rsidRPr="00852829" w:rsidR="00C24C90">
        <w:t>,</w:t>
      </w:r>
      <w:r w:rsidRPr="00852829" w:rsidR="005B10FC">
        <w:t xml:space="preserve"> 12</w:t>
      </w:r>
      <w:r w:rsidRPr="00852829" w:rsidR="00D30C05">
        <w:t> </w:t>
      </w:r>
      <w:r w:rsidRPr="00852829" w:rsidR="005B10FC">
        <w:t xml:space="preserve">Cal.App.5th </w:t>
      </w:r>
      <w:r w:rsidRPr="00852829" w:rsidR="00C24C90">
        <w:t>at p.</w:t>
      </w:r>
      <w:r w:rsidRPr="00852829" w:rsidR="00D30C05">
        <w:t> </w:t>
      </w:r>
      <w:r w:rsidRPr="00852829" w:rsidR="005B10FC">
        <w:t>1133</w:t>
      </w:r>
      <w:bookmarkEnd w:id="45"/>
      <w:r w:rsidRPr="00852829" w:rsidR="00D873B7">
        <w:t>.</w:t>
      </w:r>
      <w:r w:rsidRPr="00852829" w:rsidR="005B10FC">
        <w:t xml:space="preserve">)  </w:t>
      </w:r>
      <w:r w:rsidRPr="00852829" w:rsidR="00AA002C">
        <w:t>These</w:t>
      </w:r>
      <w:r w:rsidRPr="00852829" w:rsidR="00B71C9A">
        <w:t xml:space="preserve"> contractor payments</w:t>
      </w:r>
      <w:r w:rsidRPr="00852829" w:rsidR="005B10FC">
        <w:t xml:space="preserve"> pay for both project operating costs and the public bonds issued to build the system.  (</w:t>
      </w:r>
      <w:bookmarkStart w:id="46" w:name="dabmci_fcc5b12085fb4ccaab4dcf46f1cf7699"/>
      <w:r w:rsidRPr="00852829" w:rsidR="005B10FC">
        <w:rPr>
          <w:i/>
          <w:iCs/>
        </w:rPr>
        <w:t>Ibid</w:t>
      </w:r>
      <w:r w:rsidRPr="00852829" w:rsidR="005B10FC">
        <w:t>.</w:t>
      </w:r>
      <w:bookmarkEnd w:id="46"/>
      <w:r w:rsidRPr="00852829" w:rsidR="005B10FC">
        <w:t xml:space="preserve">) </w:t>
      </w:r>
      <w:r w:rsidRPr="00852829" w:rsidR="00D02237">
        <w:t xml:space="preserve"> </w:t>
      </w:r>
    </w:p>
    <w:p w:rsidR="000F7D00" w:rsidRPr="00852829" w:rsidP="000F7D00" w14:paraId="385A6B74" w14:textId="02D4FECA">
      <w:pPr>
        <w:ind w:firstLine="720"/>
      </w:pPr>
      <w:r w:rsidRPr="00852829">
        <w:rPr>
          <w:rFonts w:eastAsia="Calibri"/>
        </w:rPr>
        <w:t xml:space="preserve">Attached to each contract is a table </w:t>
      </w:r>
      <w:r w:rsidRPr="00852829" w:rsidR="00DB7143">
        <w:rPr>
          <w:rFonts w:eastAsia="Calibri"/>
        </w:rPr>
        <w:t>–</w:t>
      </w:r>
      <w:r w:rsidRPr="00852829">
        <w:rPr>
          <w:rFonts w:eastAsia="Calibri"/>
        </w:rPr>
        <w:t xml:space="preserve"> </w:t>
      </w:r>
      <w:r w:rsidRPr="00852829" w:rsidR="00DB7143">
        <w:rPr>
          <w:rFonts w:eastAsia="Calibri"/>
        </w:rPr>
        <w:t>“</w:t>
      </w:r>
      <w:r w:rsidRPr="00852829">
        <w:rPr>
          <w:rFonts w:eastAsia="Calibri"/>
        </w:rPr>
        <w:t>Table</w:t>
      </w:r>
      <w:r w:rsidRPr="00852829" w:rsidR="009634C5">
        <w:rPr>
          <w:rFonts w:eastAsia="Calibri"/>
        </w:rPr>
        <w:t> </w:t>
      </w:r>
      <w:r w:rsidRPr="00852829">
        <w:rPr>
          <w:rFonts w:eastAsia="Calibri"/>
        </w:rPr>
        <w:t>A</w:t>
      </w:r>
      <w:r w:rsidRPr="00852829" w:rsidR="00DB7143">
        <w:rPr>
          <w:rFonts w:eastAsia="Calibri"/>
        </w:rPr>
        <w:t>”</w:t>
      </w:r>
      <w:r w:rsidRPr="00852829">
        <w:rPr>
          <w:rFonts w:eastAsia="Calibri"/>
        </w:rPr>
        <w:t xml:space="preserve"> </w:t>
      </w:r>
      <w:r w:rsidRPr="00852829" w:rsidR="004C3B5E">
        <w:rPr>
          <w:rFonts w:eastAsia="Calibri"/>
        </w:rPr>
        <w:t xml:space="preserve">– </w:t>
      </w:r>
      <w:r w:rsidRPr="00852829">
        <w:rPr>
          <w:rFonts w:eastAsia="Calibri"/>
        </w:rPr>
        <w:t>settin</w:t>
      </w:r>
      <w:r w:rsidRPr="00852829" w:rsidR="004C3B5E">
        <w:rPr>
          <w:rFonts w:eastAsia="Calibri"/>
        </w:rPr>
        <w:t>g</w:t>
      </w:r>
      <w:r w:rsidRPr="00852829">
        <w:rPr>
          <w:rFonts w:eastAsia="Calibri"/>
        </w:rPr>
        <w:t xml:space="preserve"> forth the maximum annual amount of </w:t>
      </w:r>
      <w:r w:rsidRPr="00852829" w:rsidR="00AB1E75">
        <w:t>State Water Project</w:t>
      </w:r>
      <w:r w:rsidRPr="00852829">
        <w:rPr>
          <w:rFonts w:eastAsia="Calibri"/>
        </w:rPr>
        <w:t xml:space="preserve"> water that the </w:t>
      </w:r>
      <w:r w:rsidRPr="00852829" w:rsidR="00FC09BD">
        <w:rPr>
          <w:rFonts w:eastAsia="Calibri"/>
        </w:rPr>
        <w:t>department</w:t>
      </w:r>
      <w:r w:rsidRPr="00852829">
        <w:rPr>
          <w:rFonts w:eastAsia="Calibri"/>
        </w:rPr>
        <w:t xml:space="preserve"> will provide to each </w:t>
      </w:r>
      <w:bookmarkStart w:id="47" w:name="ElPgBr6"/>
      <w:bookmarkEnd w:id="47"/>
      <w:r w:rsidRPr="00852829" w:rsidR="00FC09BD">
        <w:rPr>
          <w:rFonts w:eastAsia="Calibri"/>
        </w:rPr>
        <w:t>c</w:t>
      </w:r>
      <w:r w:rsidRPr="00852829">
        <w:rPr>
          <w:rFonts w:eastAsia="Calibri"/>
        </w:rPr>
        <w:t xml:space="preserve">ontractor </w:t>
      </w:r>
      <w:r w:rsidRPr="00852829" w:rsidR="00FC09BD">
        <w:rPr>
          <w:rFonts w:eastAsia="Calibri"/>
        </w:rPr>
        <w:t>if water is available</w:t>
      </w:r>
      <w:r w:rsidRPr="00852829">
        <w:rPr>
          <w:rFonts w:eastAsia="Calibri"/>
        </w:rPr>
        <w:t>.</w:t>
      </w:r>
      <w:r w:rsidRPr="00852829" w:rsidR="00FC09BD">
        <w:rPr>
          <w:rFonts w:eastAsia="Calibri"/>
        </w:rPr>
        <w:t xml:space="preserve">  </w:t>
      </w:r>
      <w:r w:rsidRPr="00852829" w:rsidR="00FC09BD">
        <w:t>(</w:t>
      </w:r>
      <w:bookmarkStart w:id="48" w:name="dabmci_d02cdaaa71874798a169b50d5e4fac9a"/>
      <w:r w:rsidRPr="00852829" w:rsidR="00FC09BD">
        <w:rPr>
          <w:i/>
          <w:iCs/>
        </w:rPr>
        <w:t>Planning &amp; Conservation League</w:t>
      </w:r>
      <w:r w:rsidRPr="00852829" w:rsidR="00D30C05">
        <w:rPr>
          <w:i/>
          <w:iCs/>
        </w:rPr>
        <w:t> </w:t>
      </w:r>
      <w:r w:rsidRPr="00852829" w:rsidR="00FC09BD">
        <w:rPr>
          <w:i/>
          <w:iCs/>
        </w:rPr>
        <w:t xml:space="preserve">v. Castaic Lake Water Agency </w:t>
      </w:r>
      <w:r w:rsidRPr="00852829" w:rsidR="00FC09BD">
        <w:t>(2009) 180</w:t>
      </w:r>
      <w:r w:rsidRPr="00852829" w:rsidR="00D30C05">
        <w:t> </w:t>
      </w:r>
      <w:r w:rsidRPr="00852829" w:rsidR="00FC09BD">
        <w:t>Cal.App.4th 210</w:t>
      </w:r>
      <w:r w:rsidRPr="00852829" w:rsidR="00FC09BD">
        <w:rPr>
          <w:rFonts w:eastAsia="Calibri"/>
        </w:rPr>
        <w:t>, 219</w:t>
      </w:r>
      <w:r w:rsidRPr="00852829" w:rsidR="00FB2348">
        <w:rPr>
          <w:rFonts w:eastAsia="Calibri"/>
        </w:rPr>
        <w:t xml:space="preserve"> (</w:t>
      </w:r>
      <w:r w:rsidRPr="00852829" w:rsidR="00FB2348">
        <w:rPr>
          <w:rFonts w:eastAsia="Calibri"/>
          <w:i/>
          <w:iCs/>
        </w:rPr>
        <w:t>Castaic Lake</w:t>
      </w:r>
      <w:r w:rsidRPr="00852829" w:rsidR="00FB2348">
        <w:rPr>
          <w:rFonts w:eastAsia="Calibri"/>
        </w:rPr>
        <w:t>)</w:t>
      </w:r>
      <w:bookmarkEnd w:id="48"/>
      <w:r w:rsidRPr="00852829" w:rsidR="00FC09BD">
        <w:rPr>
          <w:rFonts w:eastAsia="Calibri"/>
        </w:rPr>
        <w:t>.)</w:t>
      </w:r>
      <w:r w:rsidRPr="00852829" w:rsidR="00FC09BD">
        <w:t xml:space="preserve">  </w:t>
      </w:r>
      <w:r w:rsidRPr="00852829" w:rsidR="00FC09BD">
        <w:rPr>
          <w:rFonts w:eastAsia="Calibri"/>
        </w:rPr>
        <w:t>We refer to this</w:t>
      </w:r>
      <w:r w:rsidRPr="00852829" w:rsidR="00B057B4">
        <w:rPr>
          <w:rFonts w:eastAsia="Calibri"/>
        </w:rPr>
        <w:t xml:space="preserve"> amount</w:t>
      </w:r>
      <w:r w:rsidRPr="00852829">
        <w:rPr>
          <w:rFonts w:eastAsia="Calibri"/>
        </w:rPr>
        <w:t xml:space="preserve"> as the “Table</w:t>
      </w:r>
      <w:r w:rsidRPr="00852829" w:rsidR="009634C5">
        <w:rPr>
          <w:rFonts w:eastAsia="Calibri"/>
        </w:rPr>
        <w:t> </w:t>
      </w:r>
      <w:r w:rsidRPr="00852829">
        <w:rPr>
          <w:rFonts w:eastAsia="Calibri"/>
        </w:rPr>
        <w:t>A</w:t>
      </w:r>
      <w:r w:rsidRPr="00852829" w:rsidR="009634C5">
        <w:rPr>
          <w:rFonts w:eastAsia="Calibri"/>
        </w:rPr>
        <w:t> </w:t>
      </w:r>
      <w:r w:rsidRPr="00852829" w:rsidR="00DB7143">
        <w:rPr>
          <w:rFonts w:eastAsia="Calibri"/>
        </w:rPr>
        <w:t>A</w:t>
      </w:r>
      <w:r w:rsidRPr="00852829">
        <w:rPr>
          <w:rFonts w:eastAsia="Calibri"/>
        </w:rPr>
        <w:t xml:space="preserve">mount.”  </w:t>
      </w:r>
      <w:r w:rsidRPr="00852829" w:rsidR="00FC09BD">
        <w:rPr>
          <w:color w:val="212121"/>
        </w:rPr>
        <w:t xml:space="preserve">Delivery of the full </w:t>
      </w:r>
      <w:r w:rsidRPr="00852829" w:rsidR="00FC09BD">
        <w:rPr>
          <w:color w:val="212121"/>
          <w:bdr w:val="none" w:sz="0" w:space="0" w:color="auto" w:frame="1"/>
        </w:rPr>
        <w:t>Table</w:t>
      </w:r>
      <w:r w:rsidRPr="00852829" w:rsidR="009634C5">
        <w:rPr>
          <w:color w:val="212121"/>
          <w:bdr w:val="none" w:sz="0" w:space="0" w:color="auto" w:frame="1"/>
        </w:rPr>
        <w:t> </w:t>
      </w:r>
      <w:r w:rsidRPr="00852829" w:rsidR="00FC09BD">
        <w:rPr>
          <w:color w:val="212121"/>
          <w:bdr w:val="none" w:sz="0" w:space="0" w:color="auto" w:frame="1"/>
        </w:rPr>
        <w:t>A</w:t>
      </w:r>
      <w:r w:rsidRPr="00852829" w:rsidR="00FC09BD">
        <w:rPr>
          <w:color w:val="212121"/>
        </w:rPr>
        <w:t> </w:t>
      </w:r>
      <w:r w:rsidRPr="00852829" w:rsidR="00B057B4">
        <w:rPr>
          <w:color w:val="212121"/>
        </w:rPr>
        <w:t>Amount</w:t>
      </w:r>
      <w:r w:rsidRPr="00852829" w:rsidR="00FC09BD">
        <w:rPr>
          <w:color w:val="212121"/>
        </w:rPr>
        <w:t xml:space="preserve"> is not guaranteed.  (</w:t>
      </w:r>
      <w:bookmarkStart w:id="49" w:name="dabmci_85d7262e381640ecaf7c98fd4b5d2294"/>
      <w:r w:rsidRPr="00852829" w:rsidR="00FC09BD">
        <w:rPr>
          <w:i/>
          <w:iCs/>
          <w:color w:val="212121"/>
        </w:rPr>
        <w:t>Ibid</w:t>
      </w:r>
      <w:r w:rsidRPr="00852829" w:rsidR="00FC09BD">
        <w:rPr>
          <w:color w:val="212121"/>
        </w:rPr>
        <w:t>.</w:t>
      </w:r>
      <w:bookmarkEnd w:id="49"/>
      <w:r w:rsidRPr="00852829" w:rsidR="00FC09BD">
        <w:rPr>
          <w:color w:val="212121"/>
        </w:rPr>
        <w:t xml:space="preserve">)  In fact, </w:t>
      </w:r>
      <w:r w:rsidRPr="00852829" w:rsidR="00FC09BD">
        <w:t xml:space="preserve">reliable water supply from the </w:t>
      </w:r>
      <w:r w:rsidRPr="00852829" w:rsidR="00AB1E75">
        <w:t>State Water Project</w:t>
      </w:r>
      <w:r w:rsidRPr="00852829" w:rsidR="00FC09BD">
        <w:t xml:space="preserve"> </w:t>
      </w:r>
      <w:r w:rsidRPr="00852829" w:rsidR="00B71C9A">
        <w:t xml:space="preserve">has typically been </w:t>
      </w:r>
      <w:r w:rsidRPr="00852829" w:rsidR="0002387F">
        <w:t xml:space="preserve">around </w:t>
      </w:r>
      <w:r w:rsidRPr="00852829" w:rsidR="00B71C9A">
        <w:t xml:space="preserve">half </w:t>
      </w:r>
      <w:r w:rsidRPr="00852829" w:rsidR="0002387F">
        <w:t>of the Table</w:t>
      </w:r>
      <w:r w:rsidRPr="00852829" w:rsidR="009634C5">
        <w:t> </w:t>
      </w:r>
      <w:r w:rsidRPr="00852829" w:rsidR="0002387F">
        <w:t>A</w:t>
      </w:r>
      <w:r w:rsidRPr="00852829" w:rsidR="00D30C05">
        <w:t> </w:t>
      </w:r>
      <w:r w:rsidRPr="00852829" w:rsidR="0002387F">
        <w:t>Amount.  (</w:t>
      </w:r>
      <w:bookmarkStart w:id="50" w:name="_Hlk153731696"/>
      <w:bookmarkStart w:id="51" w:name="dabmci_cca17e470cb044d8b8d24a7dfbe37470"/>
      <w:r w:rsidRPr="00852829" w:rsidR="00912BFC">
        <w:rPr>
          <w:i/>
          <w:iCs/>
        </w:rPr>
        <w:t>PCL</w:t>
      </w:r>
      <w:r w:rsidRPr="00852829" w:rsidR="009634C5">
        <w:rPr>
          <w:i/>
          <w:iCs/>
        </w:rPr>
        <w:t> </w:t>
      </w:r>
      <w:r w:rsidRPr="00852829" w:rsidR="00912BFC">
        <w:rPr>
          <w:i/>
          <w:iCs/>
        </w:rPr>
        <w:t>v. DWR, supra</w:t>
      </w:r>
      <w:r w:rsidRPr="00852829" w:rsidR="00912BFC">
        <w:t>, 8</w:t>
      </w:r>
      <w:r w:rsidRPr="00852829" w:rsidR="00333696">
        <w:t>3</w:t>
      </w:r>
      <w:r w:rsidRPr="00852829" w:rsidR="00D30C05">
        <w:t> </w:t>
      </w:r>
      <w:r w:rsidRPr="00852829" w:rsidR="00333696">
        <w:t xml:space="preserve">Cal.App.4th </w:t>
      </w:r>
      <w:r w:rsidRPr="00852829" w:rsidR="00912BFC">
        <w:t>at p.</w:t>
      </w:r>
      <w:r w:rsidRPr="00852829" w:rsidR="00D30C05">
        <w:t> </w:t>
      </w:r>
      <w:r w:rsidRPr="00852829" w:rsidR="00333696">
        <w:t>908</w:t>
      </w:r>
      <w:bookmarkEnd w:id="50"/>
      <w:r w:rsidRPr="00852829" w:rsidR="00333696">
        <w:t>, fn.</w:t>
      </w:r>
      <w:r w:rsidRPr="00852829" w:rsidR="00D30C05">
        <w:t> </w:t>
      </w:r>
      <w:r w:rsidRPr="00852829" w:rsidR="00333696">
        <w:t>5</w:t>
      </w:r>
      <w:bookmarkEnd w:id="51"/>
      <w:r w:rsidRPr="00852829" w:rsidR="0002387F">
        <w:t>.)</w:t>
      </w:r>
      <w:r w:rsidRPr="00852829" w:rsidR="00E32608">
        <w:t xml:space="preserve">  For this reason, the Table</w:t>
      </w:r>
      <w:r w:rsidRPr="00852829" w:rsidR="009634C5">
        <w:t> </w:t>
      </w:r>
      <w:r w:rsidRPr="00852829" w:rsidR="00E32608">
        <w:t>A</w:t>
      </w:r>
      <w:r w:rsidRPr="00852829" w:rsidR="00D30C05">
        <w:t> </w:t>
      </w:r>
      <w:r w:rsidRPr="00852829" w:rsidR="00E32608">
        <w:t>Amounts are sometimes referred to as “paper water”</w:t>
      </w:r>
      <w:r w:rsidRPr="00852829" w:rsidR="0002387F">
        <w:t xml:space="preserve"> </w:t>
      </w:r>
      <w:r w:rsidRPr="00852829" w:rsidR="004C3B5E">
        <w:t>as</w:t>
      </w:r>
      <w:r w:rsidRPr="00852829" w:rsidR="00E32608">
        <w:t xml:space="preserve"> they exist only on paper.  (</w:t>
      </w:r>
      <w:bookmarkStart w:id="52" w:name="dabmci_31445452dea1492597a5e45134df86ae"/>
      <w:r w:rsidRPr="00852829" w:rsidR="00333696">
        <w:rPr>
          <w:i/>
          <w:iCs/>
        </w:rPr>
        <w:t>Ibid</w:t>
      </w:r>
      <w:r w:rsidRPr="00852829" w:rsidR="00E32608">
        <w:t>.</w:t>
      </w:r>
      <w:bookmarkEnd w:id="52"/>
      <w:r w:rsidRPr="00852829" w:rsidR="00E32608">
        <w:t xml:space="preserve">)  </w:t>
      </w:r>
    </w:p>
    <w:p w:rsidR="00FC09BD" w:rsidRPr="00852829" w:rsidP="000F7D00" w14:paraId="43A1B2AF" w14:textId="6A05F391">
      <w:pPr>
        <w:ind w:firstLine="720"/>
      </w:pPr>
      <w:r w:rsidRPr="00852829">
        <w:t>The contracts also include a provision described as “the evergreen clause</w:t>
      </w:r>
      <w:r w:rsidRPr="00852829" w:rsidR="00AA002C">
        <w:t>.</w:t>
      </w:r>
      <w:r w:rsidRPr="00852829">
        <w:t xml:space="preserve">” </w:t>
      </w:r>
      <w:r w:rsidRPr="00852829" w:rsidR="00AA002C">
        <w:t xml:space="preserve"> This clause </w:t>
      </w:r>
      <w:r w:rsidRPr="00852829">
        <w:t xml:space="preserve">allows a contractor to elect to receive continued service following the expiration of </w:t>
      </w:r>
      <w:r w:rsidR="00860B1C">
        <w:t>its</w:t>
      </w:r>
      <w:r w:rsidRPr="00852829" w:rsidR="00AA002C">
        <w:t xml:space="preserve"> contract</w:t>
      </w:r>
      <w:r w:rsidRPr="00852829">
        <w:t xml:space="preserve"> term by providing written notice to the department at least six months before the term’s end.  </w:t>
      </w:r>
      <w:r w:rsidRPr="00852829" w:rsidR="00AA002C">
        <w:t xml:space="preserve">Such </w:t>
      </w:r>
      <w:r w:rsidRPr="00852829">
        <w:t>continued service includes service of water under the same physical conditions, at the same cost, and in annual amounts up to the Table</w:t>
      </w:r>
      <w:r w:rsidRPr="00852829" w:rsidR="00DF2774">
        <w:t> </w:t>
      </w:r>
      <w:r w:rsidRPr="00852829">
        <w:t>A</w:t>
      </w:r>
      <w:r w:rsidRPr="00852829" w:rsidR="00DF2774">
        <w:t> </w:t>
      </w:r>
      <w:r w:rsidRPr="00852829">
        <w:t>Amount.  Other terms of continued service not provided in the evergreen clause must be equitable, reasonable, and mutually agreed upon</w:t>
      </w:r>
      <w:r w:rsidRPr="00852829" w:rsidR="00AA002C">
        <w:t xml:space="preserve"> by the department and the contractor</w:t>
      </w:r>
      <w:r w:rsidRPr="00852829">
        <w:t xml:space="preserve">.  Nine contractors </w:t>
      </w:r>
      <w:r w:rsidRPr="00852829" w:rsidR="008D23C5">
        <w:t>exercised this election</w:t>
      </w:r>
      <w:r w:rsidRPr="00852829">
        <w:t xml:space="preserve"> </w:t>
      </w:r>
      <w:r w:rsidRPr="00852829" w:rsidR="008D23C5">
        <w:t>as early as 2009,</w:t>
      </w:r>
      <w:r w:rsidRPr="00852829">
        <w:t xml:space="preserve"> years in advance of their contract term</w:t>
      </w:r>
      <w:r w:rsidRPr="00852829" w:rsidR="00B35C25">
        <w:t>ination</w:t>
      </w:r>
      <w:r w:rsidRPr="00852829">
        <w:t xml:space="preserve"> dates.  </w:t>
      </w:r>
    </w:p>
    <w:p w:rsidR="00C66EEA" w:rsidRPr="00852829" w:rsidP="000F7D00" w14:paraId="4B3D74B5" w14:textId="297AE511">
      <w:pPr>
        <w:ind w:firstLine="720"/>
      </w:pPr>
      <w:r w:rsidRPr="00852829">
        <w:t xml:space="preserve">The contracts have been amended several times since their execution.  One of those amendments – the Water System Revenue Bond Amendment added in 1987– provides for the recovery of costs of </w:t>
      </w:r>
      <w:r w:rsidRPr="00852829" w:rsidR="00CD4A6A">
        <w:t>constructing</w:t>
      </w:r>
      <w:r w:rsidRPr="00852829">
        <w:t xml:space="preserve"> certain </w:t>
      </w:r>
      <w:r w:rsidRPr="00852829" w:rsidR="00AB1E75">
        <w:t>State Water Project</w:t>
      </w:r>
      <w:r w:rsidRPr="00852829">
        <w:t xml:space="preserve"> facilities, </w:t>
      </w:r>
      <w:r w:rsidRPr="00852829" w:rsidR="007A053C">
        <w:t>such as</w:t>
      </w:r>
      <w:r w:rsidRPr="00852829">
        <w:t xml:space="preserve"> the North Bay Aqueduct and the Coastal Branch Aqueduct, as well as the costs of repair, additions, and betterments of those facilities and all other facilities existing as of January 1, 1987</w:t>
      </w:r>
      <w:r w:rsidRPr="00852829" w:rsidR="00790215">
        <w:t xml:space="preserve">.  </w:t>
      </w:r>
      <w:r w:rsidRPr="00852829">
        <w:t xml:space="preserve">The financing of those costs is made through revenue bonds issued by the department under the Central Valley Project Act.  </w:t>
      </w:r>
    </w:p>
    <w:p w:rsidR="00044CFA" w:rsidRPr="00852829" w:rsidP="001E7ABE" w14:paraId="2B778D5C" w14:textId="467BF13C">
      <w:pPr>
        <w:keepNext/>
        <w:jc w:val="center"/>
      </w:pPr>
      <w:r w:rsidRPr="00852829">
        <w:t>V</w:t>
      </w:r>
    </w:p>
    <w:p w:rsidR="00FB0174" w:rsidRPr="00852829" w:rsidP="001E7ABE" w14:paraId="27374155" w14:textId="3A316CED">
      <w:pPr>
        <w:keepNext/>
        <w:jc w:val="center"/>
      </w:pPr>
      <w:r w:rsidRPr="00852829">
        <w:t>The</w:t>
      </w:r>
      <w:r w:rsidRPr="00852829" w:rsidR="00DA6329">
        <w:t xml:space="preserve"> </w:t>
      </w:r>
      <w:r w:rsidRPr="00852829" w:rsidR="00AB1E75">
        <w:t>State Water Project</w:t>
      </w:r>
      <w:r w:rsidRPr="00852829">
        <w:t xml:space="preserve"> Contract Amendments</w:t>
      </w:r>
    </w:p>
    <w:p w:rsidR="007A4FA0" w:rsidRPr="00852829" w:rsidP="000E1321" w14:paraId="08958C15" w14:textId="336DB38C">
      <w:pPr>
        <w:ind w:firstLine="720"/>
      </w:pPr>
      <w:r w:rsidRPr="00852829">
        <w:t xml:space="preserve">Prompted by the evergreen clause </w:t>
      </w:r>
      <w:r w:rsidRPr="00852829" w:rsidR="00B35C25">
        <w:t>notices</w:t>
      </w:r>
      <w:r w:rsidRPr="00852829" w:rsidR="00A013B1">
        <w:t>, t</w:t>
      </w:r>
      <w:r w:rsidRPr="00852829" w:rsidR="00F66AB1">
        <w:t>he department participated in</w:t>
      </w:r>
      <w:r w:rsidRPr="00852829" w:rsidR="00F67CFA">
        <w:t xml:space="preserve"> several</w:t>
      </w:r>
      <w:r w:rsidRPr="00852829" w:rsidR="00F66AB1">
        <w:t xml:space="preserve"> public negotiation sessions</w:t>
      </w:r>
      <w:r w:rsidRPr="00852829">
        <w:t xml:space="preserve"> with the </w:t>
      </w:r>
      <w:r w:rsidRPr="00852829" w:rsidR="00AB1E75">
        <w:t>State Water Project</w:t>
      </w:r>
      <w:r w:rsidRPr="00852829">
        <w:t xml:space="preserve"> contractors</w:t>
      </w:r>
      <w:r w:rsidRPr="00852829" w:rsidR="00F66AB1">
        <w:t xml:space="preserve"> between May</w:t>
      </w:r>
      <w:r w:rsidRPr="00852829" w:rsidR="00D30C05">
        <w:t> </w:t>
      </w:r>
      <w:r w:rsidRPr="00852829" w:rsidR="00F66AB1">
        <w:t xml:space="preserve">2013 </w:t>
      </w:r>
      <w:bookmarkStart w:id="53" w:name="ElPgBr7"/>
      <w:bookmarkEnd w:id="53"/>
      <w:r w:rsidRPr="00852829" w:rsidR="00F66AB1">
        <w:t>and June</w:t>
      </w:r>
      <w:r w:rsidRPr="00852829" w:rsidR="00D30C05">
        <w:t> </w:t>
      </w:r>
      <w:r w:rsidRPr="00852829" w:rsidR="00F66AB1">
        <w:t>2014.  Th</w:t>
      </w:r>
      <w:r w:rsidRPr="00852829" w:rsidR="00A033C9">
        <w:t>e negotiations</w:t>
      </w:r>
      <w:r w:rsidRPr="00852829" w:rsidR="00F66AB1">
        <w:t xml:space="preserve"> resulted in </w:t>
      </w:r>
      <w:r w:rsidRPr="00852829" w:rsidR="00CF15EA">
        <w:t xml:space="preserve">an </w:t>
      </w:r>
      <w:r w:rsidRPr="00852829" w:rsidR="0057405A">
        <w:t>a</w:t>
      </w:r>
      <w:r w:rsidRPr="00852829" w:rsidR="00CF15EA">
        <w:t xml:space="preserve">greement in </w:t>
      </w:r>
      <w:r w:rsidRPr="00852829" w:rsidR="0057405A">
        <w:t>p</w:t>
      </w:r>
      <w:r w:rsidRPr="00852829" w:rsidR="00CF15EA">
        <w:t xml:space="preserve">rinciple </w:t>
      </w:r>
      <w:r w:rsidRPr="00852829">
        <w:t xml:space="preserve">to extend the contracts to 2085 and make </w:t>
      </w:r>
      <w:r w:rsidRPr="00852829" w:rsidR="00F05121">
        <w:t xml:space="preserve">various </w:t>
      </w:r>
      <w:r w:rsidRPr="00852829">
        <w:t>changes to</w:t>
      </w:r>
      <w:r w:rsidRPr="00852829" w:rsidR="004C3B5E">
        <w:t xml:space="preserve"> the contracts’</w:t>
      </w:r>
      <w:r w:rsidRPr="00852829">
        <w:t xml:space="preserve"> financial provisions</w:t>
      </w:r>
      <w:r w:rsidRPr="00852829" w:rsidR="00CF15EA">
        <w:t xml:space="preserve">.  </w:t>
      </w:r>
    </w:p>
    <w:p w:rsidR="0076201F" w:rsidRPr="00852829" w:rsidP="0076201F" w14:paraId="5DF91B04" w14:textId="4D4BD849">
      <w:pPr>
        <w:ind w:firstLine="720"/>
      </w:pPr>
      <w:r w:rsidRPr="00852829">
        <w:t>Proposed</w:t>
      </w:r>
      <w:r w:rsidRPr="00852829" w:rsidR="005E61F9">
        <w:t xml:space="preserve"> </w:t>
      </w:r>
      <w:r w:rsidRPr="00852829" w:rsidR="00CF15EA">
        <w:t xml:space="preserve">amendments </w:t>
      </w:r>
      <w:r w:rsidRPr="00852829" w:rsidR="00D26356">
        <w:t xml:space="preserve">to the contracts </w:t>
      </w:r>
      <w:r w:rsidRPr="00852829" w:rsidR="00CF15EA">
        <w:t>were presented to the Senate Natural Resources and Water Committee and the Joint Legislative Budget Committee in informational hearings on July</w:t>
      </w:r>
      <w:r w:rsidRPr="00852829" w:rsidR="00D30C05">
        <w:t> </w:t>
      </w:r>
      <w:r w:rsidRPr="00852829" w:rsidR="00CF15EA">
        <w:t>3, 2018, and September</w:t>
      </w:r>
      <w:r w:rsidRPr="00852829" w:rsidR="00D30C05">
        <w:t> </w:t>
      </w:r>
      <w:r w:rsidRPr="00852829" w:rsidR="00CF15EA">
        <w:t xml:space="preserve">11, 2018, respectively.  </w:t>
      </w:r>
      <w:r w:rsidRPr="00852829" w:rsidR="0057405A">
        <w:t>T</w:t>
      </w:r>
      <w:r w:rsidRPr="00852829">
        <w:t>he</w:t>
      </w:r>
      <w:r w:rsidRPr="00852829" w:rsidR="00A013B1">
        <w:t xml:space="preserve"> department exp</w:t>
      </w:r>
      <w:r w:rsidRPr="00852829" w:rsidR="007A4FA0">
        <w:t>lained</w:t>
      </w:r>
      <w:r w:rsidRPr="00852829" w:rsidR="00B61274">
        <w:t xml:space="preserve"> </w:t>
      </w:r>
      <w:r w:rsidRPr="00852829" w:rsidR="007A4FA0">
        <w:t>that</w:t>
      </w:r>
      <w:r w:rsidRPr="00852829" w:rsidR="00D26356">
        <w:t>, because of the impending contract termination dates,</w:t>
      </w:r>
      <w:r w:rsidRPr="00852829" w:rsidR="007A4FA0">
        <w:t xml:space="preserve"> </w:t>
      </w:r>
      <w:r w:rsidRPr="00852829" w:rsidR="00361887">
        <w:t>it could</w:t>
      </w:r>
      <w:r w:rsidRPr="00852829" w:rsidR="007A4FA0">
        <w:t xml:space="preserve"> </w:t>
      </w:r>
      <w:r w:rsidRPr="00852829" w:rsidR="00361887">
        <w:t>sell</w:t>
      </w:r>
      <w:r w:rsidRPr="00852829" w:rsidR="007A4FA0">
        <w:t xml:space="preserve"> bonds </w:t>
      </w:r>
      <w:r w:rsidRPr="00852829" w:rsidR="00576399">
        <w:t xml:space="preserve">with maturity dates </w:t>
      </w:r>
      <w:r w:rsidRPr="00852829" w:rsidR="007A4FA0">
        <w:t>extending only 17 years</w:t>
      </w:r>
      <w:r w:rsidRPr="00852829" w:rsidR="006F5136">
        <w:t>,</w:t>
      </w:r>
      <w:r w:rsidRPr="00852829" w:rsidR="007A4FA0">
        <w:t xml:space="preserve"> rather than the customary 30</w:t>
      </w:r>
      <w:r w:rsidRPr="00852829" w:rsidR="00361887">
        <w:t xml:space="preserve"> years</w:t>
      </w:r>
      <w:r w:rsidRPr="00852829" w:rsidR="006F5136">
        <w:t>,</w:t>
      </w:r>
      <w:r w:rsidRPr="00852829" w:rsidR="007A4FA0">
        <w:t xml:space="preserve"> and that this shorter repayment period </w:t>
      </w:r>
      <w:r w:rsidRPr="00852829" w:rsidR="00D26356">
        <w:t>would increase</w:t>
      </w:r>
      <w:r w:rsidRPr="00852829" w:rsidR="007A4FA0">
        <w:t xml:space="preserve"> annual repayment costs to the contractors </w:t>
      </w:r>
      <w:r w:rsidRPr="00852829" w:rsidR="00845E62">
        <w:t xml:space="preserve">and other ratepayers </w:t>
      </w:r>
      <w:r w:rsidRPr="00852829" w:rsidR="007A4FA0">
        <w:t xml:space="preserve">with the potential for significant financial impacts.  </w:t>
      </w:r>
      <w:r w:rsidRPr="00852829" w:rsidR="00912BFC">
        <w:t>We generally refer to this issue</w:t>
      </w:r>
      <w:r w:rsidRPr="00852829" w:rsidR="00872747">
        <w:t xml:space="preserve"> as the </w:t>
      </w:r>
      <w:r w:rsidRPr="00852829" w:rsidR="00912BFC">
        <w:t>debt</w:t>
      </w:r>
      <w:r w:rsidRPr="00852829" w:rsidR="00872747">
        <w:t xml:space="preserve"> compression problem.</w:t>
      </w:r>
      <w:r w:rsidRPr="00852829" w:rsidR="00576399">
        <w:t xml:space="preserve">  </w:t>
      </w:r>
      <w:r w:rsidRPr="00852829">
        <w:t>The department</w:t>
      </w:r>
      <w:r w:rsidRPr="00852829" w:rsidR="00872747">
        <w:t xml:space="preserve"> also</w:t>
      </w:r>
      <w:r w:rsidRPr="00852829">
        <w:t xml:space="preserve"> indicated that many capital upgrades and repairs were needed to </w:t>
      </w:r>
      <w:r w:rsidRPr="00852829" w:rsidR="00AB1E75">
        <w:t>State Water Project</w:t>
      </w:r>
      <w:r w:rsidRPr="00852829">
        <w:t xml:space="preserve"> facilities and would benefit from 30-year or longer bond</w:t>
      </w:r>
      <w:r w:rsidRPr="00852829" w:rsidR="008D23C5">
        <w:t xml:space="preserve"> funding</w:t>
      </w:r>
      <w:r w:rsidRPr="00852829">
        <w:t xml:space="preserve">.  </w:t>
      </w:r>
      <w:r w:rsidRPr="00852829" w:rsidR="00872747">
        <w:t>And t</w:t>
      </w:r>
      <w:r w:rsidRPr="00852829" w:rsidR="005E61F9">
        <w:t xml:space="preserve">he department </w:t>
      </w:r>
      <w:r w:rsidRPr="00852829" w:rsidR="00C07035">
        <w:t>stated</w:t>
      </w:r>
      <w:r w:rsidRPr="00852829" w:rsidR="005E61F9">
        <w:t xml:space="preserve"> that the amendments “modernized financial provisions of the contract</w:t>
      </w:r>
      <w:r w:rsidRPr="00852829" w:rsidR="00B20393">
        <w:t>[</w:t>
      </w:r>
      <w:r w:rsidRPr="00852829" w:rsidR="00D26356">
        <w:t>s</w:t>
      </w:r>
      <w:r w:rsidRPr="00852829" w:rsidR="00B20393">
        <w:t>]</w:t>
      </w:r>
      <w:r w:rsidRPr="00852829" w:rsidR="005E61F9">
        <w:t xml:space="preserve"> to address existing conditions rather than those that needed </w:t>
      </w:r>
      <w:r w:rsidRPr="00852829" w:rsidR="008D23C5">
        <w:t xml:space="preserve">to </w:t>
      </w:r>
      <w:r w:rsidRPr="00852829" w:rsidR="005E61F9">
        <w:t>be addressed in the 1960s</w:t>
      </w:r>
      <w:r w:rsidRPr="00852829" w:rsidR="00B20393">
        <w:t>[</w:t>
      </w:r>
      <w:r w:rsidRPr="00852829" w:rsidR="005E61F9">
        <w:t>’</w:t>
      </w:r>
      <w:r w:rsidRPr="00852829" w:rsidR="00B20393">
        <w:t>]</w:t>
      </w:r>
      <w:r w:rsidRPr="00852829" w:rsidR="005E61F9">
        <w:t xml:space="preserve"> era contracts.”  </w:t>
      </w:r>
    </w:p>
    <w:p w:rsidR="000E1321" w:rsidRPr="00852829" w:rsidP="0076201F" w14:paraId="51F4FC20" w14:textId="44CD5994">
      <w:pPr>
        <w:ind w:firstLine="720"/>
      </w:pPr>
      <w:r w:rsidRPr="00852829">
        <w:t xml:space="preserve">There are eight amendments in total.  </w:t>
      </w:r>
      <w:r w:rsidRPr="00852829" w:rsidR="0076201F">
        <w:t>Appellants focus on the amendment that extends the term of each contract to December</w:t>
      </w:r>
      <w:r w:rsidRPr="00852829" w:rsidR="00D30C05">
        <w:t> </w:t>
      </w:r>
      <w:r w:rsidRPr="00852829" w:rsidR="0076201F">
        <w:t>31, 2085 (the extension amendment)</w:t>
      </w:r>
      <w:r w:rsidRPr="00852829" w:rsidR="00B20393">
        <w:t>.</w:t>
      </w:r>
      <w:r w:rsidRPr="00852829" w:rsidR="0076201F">
        <w:t xml:space="preserve">  </w:t>
      </w:r>
      <w:r w:rsidRPr="00852829" w:rsidR="00175C0C">
        <w:t>Among t</w:t>
      </w:r>
      <w:r w:rsidRPr="00852829" w:rsidR="0076201F">
        <w:t>he remaining seven amendments</w:t>
      </w:r>
      <w:r w:rsidRPr="00852829" w:rsidR="00175C0C">
        <w:t xml:space="preserve">, </w:t>
      </w:r>
      <w:r w:rsidRPr="00852829" w:rsidR="004C3B5E">
        <w:t>which we refer</w:t>
      </w:r>
      <w:r w:rsidRPr="00852829" w:rsidR="0076201F">
        <w:t xml:space="preserve"> to as the financial amendments, appellants focus on the </w:t>
      </w:r>
      <w:r w:rsidRPr="00852829" w:rsidR="002C00EA">
        <w:t xml:space="preserve">amendment that </w:t>
      </w:r>
      <w:r w:rsidRPr="00852829" w:rsidR="00B71C9A">
        <w:t>revises</w:t>
      </w:r>
      <w:r w:rsidRPr="00852829">
        <w:t xml:space="preserve"> the definition of </w:t>
      </w:r>
      <w:r w:rsidRPr="00852829" w:rsidR="00B71C9A">
        <w:t>water system</w:t>
      </w:r>
      <w:r w:rsidRPr="00852829">
        <w:t xml:space="preserve"> facilities to</w:t>
      </w:r>
      <w:r w:rsidRPr="00852829" w:rsidR="00B71C9A">
        <w:t xml:space="preserve">: </w:t>
      </w:r>
      <w:r w:rsidRPr="00852829" w:rsidR="0057405A">
        <w:t>(</w:t>
      </w:r>
      <w:r w:rsidRPr="00852829" w:rsidR="0076201F">
        <w:t>1</w:t>
      </w:r>
      <w:r w:rsidRPr="00852829" w:rsidR="0057405A">
        <w:t>)</w:t>
      </w:r>
      <w:r w:rsidRPr="00852829" w:rsidR="00D30C05">
        <w:t> </w:t>
      </w:r>
      <w:r w:rsidRPr="00852829" w:rsidR="00B71C9A">
        <w:t>eliminate the January</w:t>
      </w:r>
      <w:r w:rsidRPr="00852829" w:rsidR="00D30C05">
        <w:t> </w:t>
      </w:r>
      <w:r w:rsidRPr="00852829" w:rsidR="00B71C9A">
        <w:t xml:space="preserve">1, 1987 limitation on </w:t>
      </w:r>
      <w:r w:rsidRPr="00852829" w:rsidR="0057405A">
        <w:t>repairs, additions, and betterments</w:t>
      </w:r>
      <w:r w:rsidRPr="00852829" w:rsidR="009F4865">
        <w:t xml:space="preserve">; </w:t>
      </w:r>
      <w:r w:rsidRPr="00852829" w:rsidR="0057405A">
        <w:t>and (</w:t>
      </w:r>
      <w:r w:rsidRPr="00852829" w:rsidR="0076201F">
        <w:t>2</w:t>
      </w:r>
      <w:r w:rsidRPr="00852829" w:rsidR="0057405A">
        <w:t>)</w:t>
      </w:r>
      <w:r w:rsidRPr="00852829" w:rsidR="00D30C05">
        <w:t> </w:t>
      </w:r>
      <w:r w:rsidRPr="00852829" w:rsidR="00B71C9A">
        <w:t xml:space="preserve">add </w:t>
      </w:r>
      <w:r w:rsidRPr="00852829" w:rsidR="0057405A">
        <w:t xml:space="preserve">capital projects when approved by the department and </w:t>
      </w:r>
      <w:r w:rsidRPr="00852829" w:rsidR="00B71C9A">
        <w:t xml:space="preserve">80 percent of the affected contractors </w:t>
      </w:r>
      <w:r w:rsidRPr="00852829" w:rsidR="00B15468">
        <w:t>(the revenue bond amendment)</w:t>
      </w:r>
      <w:r w:rsidRPr="00852829" w:rsidR="009F4865">
        <w:t>.</w:t>
      </w:r>
      <w:r>
        <w:rPr>
          <w:rStyle w:val="FootnoteReference"/>
          <w:szCs w:val="20"/>
        </w:rPr>
        <w:footnoteReference w:id="4"/>
      </w:r>
      <w:r w:rsidR="0012540C">
        <w:t xml:space="preserve">  </w:t>
      </w:r>
    </w:p>
    <w:p w:rsidR="00D93343" w:rsidRPr="00852829" w:rsidP="001E7ABE" w14:paraId="62C9FCB6" w14:textId="50A4B90B">
      <w:pPr>
        <w:keepNext/>
        <w:jc w:val="center"/>
      </w:pPr>
      <w:bookmarkStart w:id="54" w:name="ElPgBr8"/>
      <w:bookmarkStart w:id="55" w:name="_Hlk140169097"/>
      <w:bookmarkEnd w:id="19"/>
      <w:bookmarkEnd w:id="54"/>
      <w:r w:rsidRPr="00852829">
        <w:t>VI</w:t>
      </w:r>
    </w:p>
    <w:p w:rsidR="002B5F96" w:rsidRPr="00852829" w:rsidP="001E7ABE" w14:paraId="4F93B562" w14:textId="08830091">
      <w:pPr>
        <w:keepNext/>
        <w:jc w:val="center"/>
      </w:pPr>
      <w:r w:rsidRPr="00852829">
        <w:t xml:space="preserve">CEQA Review and </w:t>
      </w:r>
      <w:r w:rsidRPr="00852829" w:rsidR="00EC772E">
        <w:t xml:space="preserve">Department </w:t>
      </w:r>
      <w:r w:rsidRPr="00852829">
        <w:t>Approval of the Amendments</w:t>
      </w:r>
    </w:p>
    <w:p w:rsidR="00703C81" w:rsidRPr="00852829" w:rsidP="00E940B0" w14:paraId="43EE217B" w14:textId="001F773B">
      <w:r w:rsidRPr="00852829">
        <w:tab/>
        <w:t xml:space="preserve">The department prepared a </w:t>
      </w:r>
      <w:r w:rsidRPr="00852829" w:rsidR="008D1F27">
        <w:t>d</w:t>
      </w:r>
      <w:r w:rsidRPr="00852829">
        <w:t>raft Environmental Impact Report</w:t>
      </w:r>
      <w:r w:rsidRPr="00852829" w:rsidR="007D6F6B">
        <w:t xml:space="preserve"> (EIR)</w:t>
      </w:r>
      <w:r w:rsidRPr="00852829">
        <w:t xml:space="preserve"> for the amendments and circulated </w:t>
      </w:r>
      <w:r w:rsidRPr="00852829" w:rsidR="00361887">
        <w:t>that report</w:t>
      </w:r>
      <w:r w:rsidRPr="00852829">
        <w:t xml:space="preserve"> for public review and comment </w:t>
      </w:r>
      <w:r w:rsidRPr="00852829" w:rsidR="00E940B0">
        <w:t>in 2016</w:t>
      </w:r>
      <w:r w:rsidRPr="00852829">
        <w:t xml:space="preserve">. </w:t>
      </w:r>
      <w:r w:rsidRPr="00852829" w:rsidR="00B71664">
        <w:t xml:space="preserve"> The draft </w:t>
      </w:r>
      <w:r w:rsidRPr="00852829" w:rsidR="007D6F6B">
        <w:t>EIR</w:t>
      </w:r>
      <w:r w:rsidRPr="00852829" w:rsidR="00B71664">
        <w:t xml:space="preserve"> concluded that </w:t>
      </w:r>
      <w:r w:rsidRPr="00852829" w:rsidR="00421DDF">
        <w:t xml:space="preserve">the amendments would have no environmental impact because they </w:t>
      </w:r>
      <w:r w:rsidRPr="00852829" w:rsidR="00E940B0">
        <w:t>would</w:t>
      </w:r>
      <w:r w:rsidRPr="00852829" w:rsidR="00421DDF">
        <w:t xml:space="preserve"> not “create new water management measures, alter the existing authority to build new or modify existing </w:t>
      </w:r>
      <w:r w:rsidRPr="00852829" w:rsidR="00F42766">
        <w:t>[</w:t>
      </w:r>
      <w:r w:rsidRPr="00852829" w:rsidR="00AB1E75">
        <w:t>State Water Project</w:t>
      </w:r>
      <w:r w:rsidRPr="00852829" w:rsidR="00F42766">
        <w:t>]</w:t>
      </w:r>
      <w:r w:rsidRPr="00852829" w:rsidR="00421DDF">
        <w:t xml:space="preserve"> facilities, or change water allocation provisions of the </w:t>
      </w:r>
      <w:r w:rsidRPr="00852829" w:rsidR="00F42766">
        <w:t>[c]</w:t>
      </w:r>
      <w:r w:rsidRPr="00852829" w:rsidR="00421DDF">
        <w:t xml:space="preserve">ontracts.”  </w:t>
      </w:r>
      <w:r w:rsidRPr="00852829" w:rsidR="00300F30">
        <w:t>B</w:t>
      </w:r>
      <w:r w:rsidRPr="00852829" w:rsidR="00DA6329">
        <w:t>ec</w:t>
      </w:r>
      <w:r w:rsidRPr="00852829" w:rsidR="007418B1">
        <w:t>a</w:t>
      </w:r>
      <w:r w:rsidRPr="00852829" w:rsidR="00DA6329">
        <w:t xml:space="preserve">use the amendments would not result in physical environmental impacts, the report also </w:t>
      </w:r>
      <w:r w:rsidRPr="00852829" w:rsidR="00552663">
        <w:t>concluded</w:t>
      </w:r>
      <w:r w:rsidRPr="00852829" w:rsidR="00DA6329">
        <w:t xml:space="preserve"> that the amendments would </w:t>
      </w:r>
      <w:r w:rsidRPr="00852829" w:rsidR="00421DDF">
        <w:t xml:space="preserve">have no cumulative impacts.  </w:t>
      </w:r>
    </w:p>
    <w:p w:rsidR="00BC4A44" w:rsidRPr="00852829" w:rsidP="00BC4A44" w14:paraId="70411D82" w14:textId="76C57C82">
      <w:pPr>
        <w:ind w:firstLine="720"/>
      </w:pPr>
      <w:r w:rsidRPr="00852829">
        <w:t xml:space="preserve">The department received </w:t>
      </w:r>
      <w:r w:rsidRPr="00852829" w:rsidR="003C7C17">
        <w:t xml:space="preserve">numerous </w:t>
      </w:r>
      <w:r w:rsidRPr="00852829" w:rsidR="00CA6321">
        <w:t>comment</w:t>
      </w:r>
      <w:r w:rsidRPr="00852829" w:rsidR="003C7C17">
        <w:t>s</w:t>
      </w:r>
      <w:r w:rsidRPr="00852829" w:rsidR="00CA6321">
        <w:t xml:space="preserve"> </w:t>
      </w:r>
      <w:r w:rsidRPr="00852829" w:rsidR="003A4117">
        <w:t>following the close of the review period</w:t>
      </w:r>
      <w:r w:rsidRPr="00852829" w:rsidR="00CA6321">
        <w:t xml:space="preserve">.  </w:t>
      </w:r>
      <w:r w:rsidRPr="00852829" w:rsidR="008D1F27">
        <w:t xml:space="preserve">The comments </w:t>
      </w:r>
      <w:r w:rsidRPr="00852829" w:rsidR="00E940B0">
        <w:t>concerned the department’s identification of alternatives</w:t>
      </w:r>
      <w:r w:rsidRPr="00852829" w:rsidR="00F42766">
        <w:t xml:space="preserve">, </w:t>
      </w:r>
      <w:r w:rsidRPr="00852829" w:rsidR="00E940B0">
        <w:t xml:space="preserve">the relationship of the </w:t>
      </w:r>
      <w:r w:rsidRPr="00852829">
        <w:t>amendments</w:t>
      </w:r>
      <w:r w:rsidRPr="00852829" w:rsidR="00E940B0">
        <w:t xml:space="preserve"> to </w:t>
      </w:r>
      <w:r w:rsidRPr="00852829" w:rsidR="00543600">
        <w:t>an additional Delta conveyance</w:t>
      </w:r>
      <w:r w:rsidRPr="00852829" w:rsidR="00552663">
        <w:t>,</w:t>
      </w:r>
      <w:r w:rsidRPr="00852829" w:rsidR="00E940B0">
        <w:t xml:space="preserve"> the </w:t>
      </w:r>
      <w:r w:rsidRPr="00852829" w:rsidR="00AB1E75">
        <w:t>State Water Project</w:t>
      </w:r>
      <w:r w:rsidRPr="00852829" w:rsidR="00E940B0">
        <w:t xml:space="preserve">’s compliance with regulatory requirements, and recirculation of the </w:t>
      </w:r>
      <w:r w:rsidRPr="00852829" w:rsidR="003C7C17">
        <w:t xml:space="preserve">draft </w:t>
      </w:r>
      <w:r w:rsidRPr="00852829" w:rsidR="00E940B0">
        <w:t>EIR, among other topics.</w:t>
      </w:r>
    </w:p>
    <w:p w:rsidR="00D9378D" w:rsidRPr="00852829" w:rsidP="00BC4A44" w14:paraId="6A4078EE" w14:textId="659533F8">
      <w:pPr>
        <w:ind w:firstLine="720"/>
        <w:rPr>
          <w:caps/>
        </w:rPr>
      </w:pPr>
      <w:r w:rsidRPr="00852829">
        <w:t xml:space="preserve">The department responded to </w:t>
      </w:r>
      <w:r w:rsidRPr="00852829" w:rsidR="002C00EA">
        <w:t>the</w:t>
      </w:r>
      <w:r w:rsidRPr="00852829">
        <w:t xml:space="preserve"> comments in the final EIR and certified the final EIR </w:t>
      </w:r>
      <w:r w:rsidRPr="00852829" w:rsidR="00CF15EA">
        <w:t>on November 13, 2018</w:t>
      </w:r>
      <w:r w:rsidRPr="00852829">
        <w:t xml:space="preserve">.  </w:t>
      </w:r>
      <w:r w:rsidRPr="00852829" w:rsidR="00C318DB">
        <w:t>On December</w:t>
      </w:r>
      <w:r w:rsidRPr="00852829" w:rsidR="00D30C05">
        <w:t> </w:t>
      </w:r>
      <w:r w:rsidRPr="00852829" w:rsidR="00C318DB">
        <w:t xml:space="preserve">11, 2018, the department approved the amendments under CEQA </w:t>
      </w:r>
      <w:r w:rsidRPr="00852829" w:rsidR="00552663">
        <w:t xml:space="preserve">and determined that </w:t>
      </w:r>
      <w:r w:rsidRPr="00852829" w:rsidR="00C318DB">
        <w:t>the project will not have a significant effect on the environment.</w:t>
      </w:r>
      <w:r w:rsidRPr="00852829" w:rsidR="009C239C">
        <w:t xml:space="preserve">  </w:t>
      </w:r>
    </w:p>
    <w:p w:rsidR="00044CFA" w:rsidRPr="00852829" w:rsidP="001E7ABE" w14:paraId="322193CB" w14:textId="1889F1EB">
      <w:pPr>
        <w:keepNext/>
        <w:jc w:val="center"/>
      </w:pPr>
      <w:bookmarkStart w:id="56" w:name="ElPgBr9"/>
      <w:bookmarkEnd w:id="56"/>
      <w:r w:rsidRPr="00852829">
        <w:t>VII</w:t>
      </w:r>
    </w:p>
    <w:p w:rsidR="001E34C0" w:rsidRPr="00852829" w:rsidP="001E7ABE" w14:paraId="188EA0B1" w14:textId="24B9629D">
      <w:pPr>
        <w:keepNext/>
        <w:jc w:val="center"/>
      </w:pPr>
      <w:r w:rsidRPr="00852829">
        <w:t xml:space="preserve">The Department’s </w:t>
      </w:r>
      <w:r w:rsidRPr="00852829" w:rsidR="00080D3F">
        <w:t>Validation Action</w:t>
      </w:r>
      <w:r w:rsidRPr="00852829">
        <w:t xml:space="preserve"> and the Related Lawsuits</w:t>
      </w:r>
    </w:p>
    <w:p w:rsidR="00703C81" w:rsidRPr="00852829" w:rsidP="0008034C" w14:paraId="451BD0C4" w14:textId="55B5A6F4">
      <w:pPr>
        <w:ind w:firstLine="720"/>
      </w:pPr>
      <w:r w:rsidRPr="00852829">
        <w:t>On December</w:t>
      </w:r>
      <w:r w:rsidRPr="00852829" w:rsidR="00D30C05">
        <w:t> </w:t>
      </w:r>
      <w:r w:rsidRPr="00852829">
        <w:t xml:space="preserve">11, 2018, the department filed a validation action under </w:t>
      </w:r>
      <w:bookmarkStart w:id="57" w:name="dabmci_b2b5f430ad9348649fcd742bd3a90863"/>
      <w:r w:rsidRPr="00852829">
        <w:t>Code of Civil Procedure section</w:t>
      </w:r>
      <w:r w:rsidRPr="00852829" w:rsidR="00D30C05">
        <w:t> </w:t>
      </w:r>
      <w:r w:rsidRPr="00852829">
        <w:t>860</w:t>
      </w:r>
      <w:bookmarkEnd w:id="57"/>
      <w:r w:rsidRPr="00852829" w:rsidR="00614A98">
        <w:t xml:space="preserve"> and </w:t>
      </w:r>
      <w:bookmarkStart w:id="58" w:name="dabmci_65a17f29ad6a43adbebde7094872c98c"/>
      <w:r w:rsidRPr="00852829" w:rsidR="00614A98">
        <w:t>Government Code section</w:t>
      </w:r>
      <w:r w:rsidRPr="00852829" w:rsidR="00D30C05">
        <w:t> </w:t>
      </w:r>
      <w:r w:rsidRPr="00852829" w:rsidR="00614A98">
        <w:t>17700</w:t>
      </w:r>
      <w:bookmarkEnd w:id="58"/>
      <w:r w:rsidRPr="00852829">
        <w:t xml:space="preserve"> to validate the amendments.</w:t>
      </w:r>
      <w:r w:rsidRPr="00852829" w:rsidR="00E76C01">
        <w:t xml:space="preserve"> </w:t>
      </w:r>
      <w:r w:rsidRPr="00852829">
        <w:t xml:space="preserve"> A few weeks later, </w:t>
      </w:r>
      <w:r w:rsidRPr="00852829" w:rsidR="0040450D">
        <w:t>(1)</w:t>
      </w:r>
      <w:r w:rsidRPr="00852829" w:rsidR="00D30C05">
        <w:t> </w:t>
      </w:r>
      <w:r w:rsidRPr="00852829">
        <w:t>North Coast Rivers Alliance, et al.</w:t>
      </w:r>
      <w:r w:rsidRPr="00852829" w:rsidR="00361887">
        <w:t>,</w:t>
      </w:r>
      <w:r>
        <w:rPr>
          <w:rStyle w:val="FootnoteReference"/>
          <w:szCs w:val="20"/>
        </w:rPr>
        <w:footnoteReference w:id="5"/>
      </w:r>
      <w:r w:rsidRPr="00852829" w:rsidR="00E76C01">
        <w:t xml:space="preserve"> (Alliance)</w:t>
      </w:r>
      <w:r w:rsidRPr="00852829" w:rsidR="0040450D">
        <w:t xml:space="preserve"> filed a petition for writ of mandate and complaint for declaratory and injunctive relief</w:t>
      </w:r>
      <w:r w:rsidRPr="00852829">
        <w:t xml:space="preserve"> </w:t>
      </w:r>
      <w:r w:rsidRPr="00852829" w:rsidR="0040450D">
        <w:t xml:space="preserve">alleging that the amendments violate CEQA, the Delta Reform Act, and the </w:t>
      </w:r>
      <w:r w:rsidRPr="00852829" w:rsidR="0008034C">
        <w:t>p</w:t>
      </w:r>
      <w:r w:rsidRPr="00852829" w:rsidR="0040450D">
        <w:t xml:space="preserve">ublic </w:t>
      </w:r>
      <w:r w:rsidRPr="00852829" w:rsidR="0008034C">
        <w:t>t</w:t>
      </w:r>
      <w:r w:rsidRPr="00852829" w:rsidR="0040450D">
        <w:t xml:space="preserve">rust </w:t>
      </w:r>
      <w:r w:rsidRPr="00852829" w:rsidR="0008034C">
        <w:t>d</w:t>
      </w:r>
      <w:r w:rsidRPr="00852829" w:rsidR="0040450D">
        <w:t xml:space="preserve">octrine; </w:t>
      </w:r>
      <w:r w:rsidRPr="00852829">
        <w:t>and</w:t>
      </w:r>
      <w:r w:rsidRPr="00852829" w:rsidR="0040450D">
        <w:t xml:space="preserve"> (2)</w:t>
      </w:r>
      <w:r w:rsidRPr="00852829" w:rsidR="00D30C05">
        <w:t> </w:t>
      </w:r>
      <w:r w:rsidRPr="00852829" w:rsidR="0040450D">
        <w:t xml:space="preserve">the </w:t>
      </w:r>
      <w:r w:rsidRPr="00852829">
        <w:t>Planning and Conservation League, et al.</w:t>
      </w:r>
      <w:r w:rsidRPr="00852829" w:rsidR="00361887">
        <w:t>,</w:t>
      </w:r>
      <w:r>
        <w:rPr>
          <w:rStyle w:val="FootnoteReference"/>
          <w:szCs w:val="20"/>
        </w:rPr>
        <w:footnoteReference w:id="6"/>
      </w:r>
      <w:r w:rsidRPr="00852829" w:rsidR="00E76C01">
        <w:t xml:space="preserve"> (League)</w:t>
      </w:r>
      <w:r w:rsidRPr="00852829" w:rsidR="0040450D">
        <w:t xml:space="preserve"> filed a petition for writ of mandate alleging th</w:t>
      </w:r>
      <w:r w:rsidRPr="00852829" w:rsidR="0009472E">
        <w:t>at the</w:t>
      </w:r>
      <w:r w:rsidRPr="00852829" w:rsidR="0040450D">
        <w:t xml:space="preserve"> department failed to comply with CEQA in certifying the </w:t>
      </w:r>
      <w:r w:rsidRPr="00852829" w:rsidR="0009472E">
        <w:t xml:space="preserve">final </w:t>
      </w:r>
      <w:r w:rsidRPr="00852829" w:rsidR="007D6F6B">
        <w:t>EIR</w:t>
      </w:r>
      <w:r w:rsidRPr="00852829">
        <w:t>.</w:t>
      </w:r>
      <w:r w:rsidRPr="00852829" w:rsidR="00E76C01">
        <w:t xml:space="preserve"> </w:t>
      </w:r>
      <w:r w:rsidRPr="00852829" w:rsidR="0040450D">
        <w:t xml:space="preserve"> </w:t>
      </w:r>
    </w:p>
    <w:p w:rsidR="004455AE" w:rsidRPr="00852829" w:rsidP="005A5634" w14:paraId="1C8FAB88" w14:textId="51223DBC">
      <w:pPr>
        <w:ind w:firstLine="720"/>
      </w:pPr>
      <w:r w:rsidRPr="00852829">
        <w:t xml:space="preserve">The following month, </w:t>
      </w:r>
      <w:r w:rsidRPr="00852829" w:rsidR="00E76C01">
        <w:t>Network</w:t>
      </w:r>
      <w:r>
        <w:rPr>
          <w:rStyle w:val="FootnoteReference"/>
          <w:szCs w:val="20"/>
        </w:rPr>
        <w:footnoteReference w:id="7"/>
      </w:r>
      <w:r w:rsidRPr="00852829" w:rsidR="00967174">
        <w:t xml:space="preserve"> and</w:t>
      </w:r>
      <w:r w:rsidRPr="00852829">
        <w:t xml:space="preserve"> the County of San Joaquin, et al.</w:t>
      </w:r>
      <w:r w:rsidRPr="00852829" w:rsidR="00361887">
        <w:t>,</w:t>
      </w:r>
      <w:r>
        <w:rPr>
          <w:rStyle w:val="FootnoteReference"/>
          <w:szCs w:val="20"/>
        </w:rPr>
        <w:footnoteReference w:id="8"/>
      </w:r>
      <w:r w:rsidR="0012540C">
        <w:t xml:space="preserve"> </w:t>
      </w:r>
      <w:r w:rsidRPr="00852829" w:rsidR="00E76C01">
        <w:t>(public agencies)</w:t>
      </w:r>
      <w:r w:rsidRPr="00852829">
        <w:t xml:space="preserve"> filed answers in the validation action, alleging affirmative defenses and contesting validation.  </w:t>
      </w:r>
      <w:r w:rsidRPr="00852829" w:rsidR="007F4FD0">
        <w:t>Many</w:t>
      </w:r>
      <w:r w:rsidRPr="00852829" w:rsidR="00573C1F">
        <w:t xml:space="preserve"> contractors filed answers in support of validation</w:t>
      </w:r>
      <w:r w:rsidRPr="00852829" w:rsidR="00C23A9F">
        <w:t xml:space="preserve">, </w:t>
      </w:r>
      <w:r w:rsidRPr="00852829" w:rsidR="001F53CB">
        <w:t>including respondents Santa Clarita Valley Water Agency, Alameda County Flood Control and Water Conservation District, Zone</w:t>
      </w:r>
      <w:r w:rsidRPr="00852829" w:rsidR="00D30C05">
        <w:t> </w:t>
      </w:r>
      <w:r w:rsidRPr="00852829" w:rsidR="001F53CB">
        <w:t>7, Alameda County Water District, and Santa Clara Valley Water District</w:t>
      </w:r>
      <w:r w:rsidRPr="00852829" w:rsidR="008F0068">
        <w:t>.  T</w:t>
      </w:r>
      <w:r w:rsidRPr="00852829" w:rsidR="00573C1F">
        <w:t>hree</w:t>
      </w:r>
      <w:r w:rsidRPr="00852829" w:rsidR="001F53CB">
        <w:t xml:space="preserve"> contractors (Metropolitan Water District, Kern County Water Agency, and Coachella Valley Water District)</w:t>
      </w:r>
      <w:r w:rsidRPr="00852829" w:rsidR="00573C1F">
        <w:t xml:space="preserve"> filed motions to intervene</w:t>
      </w:r>
      <w:r w:rsidRPr="00852829" w:rsidR="00F32ADF">
        <w:t xml:space="preserve"> in the Alliance and League actions</w:t>
      </w:r>
      <w:r w:rsidRPr="00852829" w:rsidR="00573C1F">
        <w:t xml:space="preserve">.  </w:t>
      </w:r>
    </w:p>
    <w:p w:rsidR="00723460" w:rsidRPr="00852829" w:rsidP="00880E28" w14:paraId="0C115698" w14:textId="11A1F3C3">
      <w:pPr>
        <w:ind w:firstLine="720"/>
      </w:pPr>
      <w:bookmarkStart w:id="59" w:name="ElPgBr10"/>
      <w:bookmarkEnd w:id="59"/>
      <w:r w:rsidRPr="00852829">
        <w:t xml:space="preserve">The trial court </w:t>
      </w:r>
      <w:r w:rsidRPr="00852829" w:rsidR="00F32ADF">
        <w:t xml:space="preserve">granted the intervention motions and </w:t>
      </w:r>
      <w:r w:rsidRPr="00852829" w:rsidR="008738F7">
        <w:t xml:space="preserve">ordered </w:t>
      </w:r>
      <w:r w:rsidRPr="00852829">
        <w:t>related the validation action</w:t>
      </w:r>
      <w:r w:rsidRPr="00852829" w:rsidR="00E76C01">
        <w:t xml:space="preserve"> and </w:t>
      </w:r>
      <w:r w:rsidRPr="00852829" w:rsidR="001A474C">
        <w:t xml:space="preserve">the </w:t>
      </w:r>
      <w:r w:rsidRPr="00852829" w:rsidR="00E76C01">
        <w:t>Alliance and League lawsuits</w:t>
      </w:r>
      <w:r w:rsidRPr="00852829">
        <w:t xml:space="preserve">. </w:t>
      </w:r>
      <w:r w:rsidRPr="00852829" w:rsidR="001F22CF">
        <w:t xml:space="preserve"> </w:t>
      </w:r>
      <w:r w:rsidRPr="00852829" w:rsidR="00E76C01">
        <w:t xml:space="preserve">After conducting </w:t>
      </w:r>
      <w:r w:rsidRPr="00852829" w:rsidR="001F22CF">
        <w:t>a merits hearing</w:t>
      </w:r>
      <w:r w:rsidRPr="00852829" w:rsidR="00E76C01">
        <w:t>, t</w:t>
      </w:r>
      <w:r w:rsidRPr="00852829" w:rsidR="001F22CF">
        <w:t>he court issued a final statement of decision in March</w:t>
      </w:r>
      <w:r w:rsidRPr="00852829" w:rsidR="00D30C05">
        <w:t> </w:t>
      </w:r>
      <w:r w:rsidRPr="00852829" w:rsidR="001F22CF">
        <w:t>2022 and entered judgment for the department in all three cases.</w:t>
      </w:r>
      <w:r w:rsidRPr="00852829" w:rsidR="0040450D">
        <w:t xml:space="preserve">  </w:t>
      </w:r>
      <w:r w:rsidRPr="00852829" w:rsidR="00B35C25">
        <w:t>Appellants</w:t>
      </w:r>
      <w:r w:rsidRPr="00852829" w:rsidR="00E76C01">
        <w:t xml:space="preserve"> timely appeal.</w:t>
      </w:r>
      <w:r w:rsidRPr="00852829" w:rsidR="001F22CF">
        <w:t xml:space="preserve"> </w:t>
      </w:r>
      <w:r w:rsidRPr="00852829" w:rsidR="0040450D">
        <w:t xml:space="preserve"> </w:t>
      </w:r>
      <w:r w:rsidRPr="00852829" w:rsidR="00527D84">
        <w:t>The</w:t>
      </w:r>
      <w:r w:rsidRPr="00852829" w:rsidR="00406423">
        <w:t xml:space="preserve"> intervening contractors and certain answering contractors</w:t>
      </w:r>
      <w:r w:rsidRPr="00852829" w:rsidR="00B54D53">
        <w:t xml:space="preserve"> (collectively, </w:t>
      </w:r>
      <w:r w:rsidRPr="00852829" w:rsidR="001D1F45">
        <w:t xml:space="preserve">intervening </w:t>
      </w:r>
      <w:r w:rsidRPr="00852829" w:rsidR="00B54D53">
        <w:t>contractors)</w:t>
      </w:r>
      <w:r w:rsidRPr="00852829" w:rsidR="00406423">
        <w:t xml:space="preserve"> filed a joint respondent’s brief</w:t>
      </w:r>
      <w:r w:rsidRPr="00852829" w:rsidR="00527D84">
        <w:t xml:space="preserve"> in addition to the department’s brief</w:t>
      </w:r>
      <w:r w:rsidRPr="00852829" w:rsidR="00406423">
        <w:t>.</w:t>
      </w:r>
      <w:r w:rsidRPr="00852829" w:rsidR="00F7752B">
        <w:t xml:space="preserve">  </w:t>
      </w:r>
    </w:p>
    <w:bookmarkEnd w:id="55"/>
    <w:p w:rsidR="00723460" w:rsidRPr="00852829" w:rsidP="001E7ABE" w14:paraId="0CF50CA4" w14:textId="77777777">
      <w:pPr>
        <w:keepNext/>
        <w:jc w:val="center"/>
      </w:pPr>
      <w:r w:rsidRPr="00852829">
        <w:t>VIII</w:t>
      </w:r>
    </w:p>
    <w:p w:rsidR="00723460" w:rsidRPr="00852829" w:rsidP="001E7ABE" w14:paraId="2FF2B018" w14:textId="14DB06B8">
      <w:pPr>
        <w:keepNext/>
        <w:jc w:val="center"/>
      </w:pPr>
      <w:r w:rsidRPr="00852829">
        <w:t xml:space="preserve">Possible </w:t>
      </w:r>
      <w:r w:rsidRPr="00852829" w:rsidR="00727237">
        <w:t xml:space="preserve">Additional </w:t>
      </w:r>
      <w:r w:rsidRPr="00852829">
        <w:t>Delta Conveyance</w:t>
      </w:r>
    </w:p>
    <w:p w:rsidR="0068232C" w:rsidRPr="00852829" w:rsidP="00880E28" w14:paraId="19E73A7B" w14:textId="7783FA69">
      <w:pPr>
        <w:pStyle w:val="NormalWeb"/>
        <w:spacing w:before="0" w:beforeAutospacing="0" w:after="0" w:afterAutospacing="0" w:line="480" w:lineRule="atLeast"/>
        <w:textAlignment w:val="baseline"/>
        <w:rPr>
          <w:sz w:val="26"/>
          <w:szCs w:val="26"/>
          <w:bdr w:val="none" w:sz="0" w:space="0" w:color="auto" w:frame="1"/>
        </w:rPr>
      </w:pPr>
      <w:r w:rsidRPr="004C4C7D">
        <w:rPr>
          <w:sz w:val="26"/>
          <w:szCs w:val="26"/>
        </w:rPr>
        <w:tab/>
      </w:r>
      <w:r w:rsidRPr="00852829">
        <w:rPr>
          <w:sz w:val="26"/>
          <w:szCs w:val="26"/>
        </w:rPr>
        <w:t>Proposals to build a</w:t>
      </w:r>
      <w:r w:rsidRPr="00852829" w:rsidR="00727237">
        <w:rPr>
          <w:sz w:val="26"/>
          <w:szCs w:val="26"/>
        </w:rPr>
        <w:t>n additional</w:t>
      </w:r>
      <w:r w:rsidRPr="00852829">
        <w:rPr>
          <w:sz w:val="26"/>
          <w:szCs w:val="26"/>
        </w:rPr>
        <w:t xml:space="preserve"> </w:t>
      </w:r>
      <w:r w:rsidRPr="00852829" w:rsidR="008738F7">
        <w:rPr>
          <w:sz w:val="26"/>
          <w:szCs w:val="26"/>
        </w:rPr>
        <w:t>D</w:t>
      </w:r>
      <w:r w:rsidRPr="00852829">
        <w:rPr>
          <w:sz w:val="26"/>
          <w:szCs w:val="26"/>
        </w:rPr>
        <w:t>elta conveyance date back to at least the 1960s.</w:t>
      </w:r>
      <w:r w:rsidRPr="00852829" w:rsidR="00727237">
        <w:rPr>
          <w:sz w:val="26"/>
          <w:szCs w:val="26"/>
        </w:rPr>
        <w:t xml:space="preserve"> </w:t>
      </w:r>
      <w:r w:rsidRPr="00852829" w:rsidR="00891882">
        <w:rPr>
          <w:color w:val="212121"/>
          <w:sz w:val="26"/>
          <w:szCs w:val="26"/>
        </w:rPr>
        <w:t>In 1965, a</w:t>
      </w:r>
      <w:r w:rsidRPr="00852829" w:rsidR="00727237">
        <w:rPr>
          <w:color w:val="212121"/>
          <w:sz w:val="26"/>
          <w:szCs w:val="26"/>
        </w:rPr>
        <w:t xml:space="preserve"> committee studying the Delta proposed the construction of a 43-mile-long </w:t>
      </w:r>
      <w:r w:rsidRPr="00852829" w:rsidR="00727237">
        <w:rPr>
          <w:color w:val="212121"/>
          <w:sz w:val="26"/>
          <w:szCs w:val="26"/>
          <w:bdr w:val="none" w:sz="0" w:space="0" w:color="auto" w:frame="1"/>
        </w:rPr>
        <w:t>peripheral canal</w:t>
      </w:r>
      <w:r w:rsidRPr="00852829" w:rsidR="00727237">
        <w:rPr>
          <w:color w:val="212121"/>
          <w:sz w:val="26"/>
          <w:szCs w:val="26"/>
        </w:rPr>
        <w:t> beginning on the Sacramento River</w:t>
      </w:r>
      <w:r w:rsidRPr="00852829" w:rsidR="00891882">
        <w:rPr>
          <w:color w:val="212121"/>
          <w:sz w:val="26"/>
          <w:szCs w:val="26"/>
        </w:rPr>
        <w:t>, moving south, skirting and bypassing the easter</w:t>
      </w:r>
      <w:r w:rsidRPr="00852829" w:rsidR="00B35C25">
        <w:rPr>
          <w:color w:val="212121"/>
          <w:sz w:val="26"/>
          <w:szCs w:val="26"/>
        </w:rPr>
        <w:t>n</w:t>
      </w:r>
      <w:r w:rsidRPr="00852829" w:rsidR="00891882">
        <w:rPr>
          <w:color w:val="212121"/>
          <w:sz w:val="26"/>
          <w:szCs w:val="26"/>
        </w:rPr>
        <w:t xml:space="preserve"> edge of the Delta, </w:t>
      </w:r>
      <w:r w:rsidRPr="00852829" w:rsidR="00AA002C">
        <w:rPr>
          <w:color w:val="212121"/>
          <w:sz w:val="26"/>
          <w:szCs w:val="26"/>
        </w:rPr>
        <w:t xml:space="preserve">and </w:t>
      </w:r>
      <w:r w:rsidRPr="00852829" w:rsidR="00891882">
        <w:rPr>
          <w:color w:val="212121"/>
          <w:sz w:val="26"/>
          <w:szCs w:val="26"/>
        </w:rPr>
        <w:t>ending at pumping plants near Tracy</w:t>
      </w:r>
      <w:r w:rsidRPr="00852829" w:rsidR="00727237">
        <w:rPr>
          <w:color w:val="212121"/>
          <w:sz w:val="26"/>
          <w:szCs w:val="26"/>
        </w:rPr>
        <w:t>.</w:t>
      </w:r>
      <w:r w:rsidRPr="00852829" w:rsidR="00891882">
        <w:rPr>
          <w:color w:val="212121"/>
          <w:sz w:val="26"/>
          <w:szCs w:val="26"/>
        </w:rPr>
        <w:t xml:space="preserve">  (Hundley, Jr., The Great Thirst: Californians and Water, 1770s-1990s (1992) p.</w:t>
      </w:r>
      <w:r w:rsidRPr="00852829" w:rsidR="00D30C05">
        <w:rPr>
          <w:color w:val="212121"/>
          <w:sz w:val="26"/>
          <w:szCs w:val="26"/>
        </w:rPr>
        <w:t> </w:t>
      </w:r>
      <w:r w:rsidRPr="00852829" w:rsidR="00891882">
        <w:rPr>
          <w:color w:val="212121"/>
          <w:sz w:val="26"/>
          <w:szCs w:val="26"/>
        </w:rPr>
        <w:t>311.)</w:t>
      </w:r>
      <w:r w:rsidRPr="00852829" w:rsidR="00727237">
        <w:rPr>
          <w:color w:val="212121"/>
          <w:sz w:val="26"/>
          <w:szCs w:val="26"/>
        </w:rPr>
        <w:t xml:space="preserve"> </w:t>
      </w:r>
      <w:r w:rsidRPr="00852829" w:rsidR="00891882">
        <w:rPr>
          <w:color w:val="212121"/>
          <w:sz w:val="26"/>
          <w:szCs w:val="26"/>
        </w:rPr>
        <w:t xml:space="preserve"> </w:t>
      </w:r>
      <w:r w:rsidRPr="00852829" w:rsidR="00727237">
        <w:rPr>
          <w:color w:val="212121"/>
          <w:sz w:val="26"/>
          <w:szCs w:val="26"/>
        </w:rPr>
        <w:t xml:space="preserve">Authority to construct the canal was </w:t>
      </w:r>
      <w:r w:rsidRPr="00852829" w:rsidR="00B35C25">
        <w:rPr>
          <w:color w:val="212121"/>
          <w:sz w:val="26"/>
          <w:szCs w:val="26"/>
        </w:rPr>
        <w:t>granted in</w:t>
      </w:r>
      <w:r w:rsidRPr="00852829" w:rsidR="00727237">
        <w:rPr>
          <w:color w:val="212121"/>
          <w:sz w:val="26"/>
          <w:szCs w:val="26"/>
        </w:rPr>
        <w:t xml:space="preserve"> 1980</w:t>
      </w:r>
      <w:r w:rsidRPr="00852829" w:rsidR="00361887">
        <w:rPr>
          <w:color w:val="212121"/>
          <w:sz w:val="26"/>
          <w:szCs w:val="26"/>
        </w:rPr>
        <w:t xml:space="preserve">, </w:t>
      </w:r>
      <w:r w:rsidRPr="00852829" w:rsidR="00B35C25">
        <w:rPr>
          <w:color w:val="212121"/>
          <w:sz w:val="26"/>
          <w:szCs w:val="26"/>
        </w:rPr>
        <w:t xml:space="preserve">but </w:t>
      </w:r>
      <w:r w:rsidRPr="00852829" w:rsidR="00361887">
        <w:rPr>
          <w:color w:val="212121"/>
          <w:sz w:val="26"/>
          <w:szCs w:val="26"/>
        </w:rPr>
        <w:t xml:space="preserve">the voters </w:t>
      </w:r>
      <w:r w:rsidRPr="00852829" w:rsidR="00D873B7">
        <w:rPr>
          <w:color w:val="212121"/>
          <w:sz w:val="26"/>
          <w:szCs w:val="26"/>
        </w:rPr>
        <w:t>eliminated that</w:t>
      </w:r>
      <w:r w:rsidRPr="00852829" w:rsidR="00361887">
        <w:rPr>
          <w:color w:val="212121"/>
          <w:sz w:val="26"/>
          <w:szCs w:val="26"/>
        </w:rPr>
        <w:t xml:space="preserve"> authority</w:t>
      </w:r>
      <w:r w:rsidRPr="00852829" w:rsidR="00D873B7">
        <w:rPr>
          <w:color w:val="212121"/>
          <w:sz w:val="26"/>
          <w:szCs w:val="26"/>
        </w:rPr>
        <w:t xml:space="preserve"> </w:t>
      </w:r>
      <w:r w:rsidRPr="00852829" w:rsidR="0052541D">
        <w:rPr>
          <w:color w:val="212121"/>
          <w:sz w:val="26"/>
          <w:szCs w:val="26"/>
        </w:rPr>
        <w:t>through a</w:t>
      </w:r>
      <w:r w:rsidRPr="00852829" w:rsidR="00D873B7">
        <w:rPr>
          <w:color w:val="212121"/>
          <w:sz w:val="26"/>
          <w:szCs w:val="26"/>
        </w:rPr>
        <w:t xml:space="preserve"> referendum in 1982</w:t>
      </w:r>
      <w:r w:rsidRPr="00852829">
        <w:rPr>
          <w:color w:val="212121"/>
          <w:sz w:val="26"/>
          <w:szCs w:val="26"/>
        </w:rPr>
        <w:t>.</w:t>
      </w:r>
      <w:r w:rsidRPr="00852829" w:rsidR="003D4F1E">
        <w:rPr>
          <w:color w:val="212121"/>
          <w:sz w:val="26"/>
          <w:szCs w:val="26"/>
        </w:rPr>
        <w:t xml:space="preserve">  (</w:t>
      </w:r>
      <w:r w:rsidRPr="00852829" w:rsidR="00727237">
        <w:rPr>
          <w:i/>
          <w:iCs/>
          <w:color w:val="212121"/>
          <w:sz w:val="26"/>
          <w:szCs w:val="26"/>
        </w:rPr>
        <w:t>Id</w:t>
      </w:r>
      <w:r w:rsidRPr="00852829" w:rsidR="00727237">
        <w:rPr>
          <w:color w:val="212121"/>
          <w:sz w:val="26"/>
          <w:szCs w:val="26"/>
        </w:rPr>
        <w:t>. at p</w:t>
      </w:r>
      <w:r w:rsidRPr="00852829" w:rsidR="00891882">
        <w:rPr>
          <w:color w:val="212121"/>
          <w:sz w:val="26"/>
          <w:szCs w:val="26"/>
        </w:rPr>
        <w:t>p.</w:t>
      </w:r>
      <w:r w:rsidRPr="00852829" w:rsidR="00D30C05">
        <w:rPr>
          <w:color w:val="212121"/>
          <w:sz w:val="26"/>
          <w:szCs w:val="26"/>
        </w:rPr>
        <w:t> </w:t>
      </w:r>
      <w:r w:rsidRPr="00852829" w:rsidR="00891882">
        <w:rPr>
          <w:color w:val="212121"/>
          <w:sz w:val="26"/>
          <w:szCs w:val="26"/>
        </w:rPr>
        <w:t>320, 328</w:t>
      </w:r>
      <w:r w:rsidRPr="00852829" w:rsidR="003D4F1E">
        <w:rPr>
          <w:color w:val="212121"/>
          <w:sz w:val="26"/>
          <w:szCs w:val="26"/>
        </w:rPr>
        <w:t>.)</w:t>
      </w:r>
      <w:r w:rsidRPr="00852829">
        <w:rPr>
          <w:color w:val="212121"/>
          <w:sz w:val="26"/>
          <w:szCs w:val="26"/>
        </w:rPr>
        <w:t xml:space="preserve"> </w:t>
      </w:r>
    </w:p>
    <w:p w:rsidR="00685AE2" w:rsidRPr="00852829" w:rsidP="00C7309E" w14:paraId="6E954111" w14:textId="36CA25CA">
      <w:pPr>
        <w:ind w:firstLine="720"/>
      </w:pPr>
      <w:r w:rsidRPr="00852829">
        <w:t>In 2006, the department began working on a</w:t>
      </w:r>
      <w:r w:rsidRPr="00852829" w:rsidR="003D4F1E">
        <w:t>nother</w:t>
      </w:r>
      <w:r w:rsidRPr="00852829">
        <w:t xml:space="preserve"> propos</w:t>
      </w:r>
      <w:r w:rsidRPr="00852829" w:rsidR="007D6F6B">
        <w:t>al</w:t>
      </w:r>
      <w:r w:rsidRPr="00852829">
        <w:t xml:space="preserve"> </w:t>
      </w:r>
      <w:r w:rsidRPr="00852829" w:rsidR="00AA002C">
        <w:t>for an additional</w:t>
      </w:r>
      <w:r w:rsidRPr="00852829">
        <w:t xml:space="preserve"> Delta conveyance.  (</w:t>
      </w:r>
      <w:bookmarkStart w:id="60" w:name="dabmci_a7dd3256acc54af8aaa1cca9cf934f03"/>
      <w:r w:rsidRPr="00852829" w:rsidR="00C24C90">
        <w:rPr>
          <w:i/>
          <w:iCs/>
        </w:rPr>
        <w:t>DWR</w:t>
      </w:r>
      <w:r w:rsidRPr="00852829">
        <w:rPr>
          <w:i/>
          <w:iCs/>
        </w:rPr>
        <w:t xml:space="preserve"> Environmental Impact Cases</w:t>
      </w:r>
      <w:r w:rsidRPr="00852829" w:rsidR="00C24C90">
        <w:rPr>
          <w:i/>
          <w:iCs/>
        </w:rPr>
        <w:t>, supra</w:t>
      </w:r>
      <w:r w:rsidRPr="00852829" w:rsidR="00C24C90">
        <w:t xml:space="preserve">, </w:t>
      </w:r>
      <w:r w:rsidRPr="00852829">
        <w:t>79</w:t>
      </w:r>
      <w:r w:rsidRPr="00852829" w:rsidR="00D30C05">
        <w:t> </w:t>
      </w:r>
      <w:r w:rsidRPr="00852829">
        <w:t xml:space="preserve">Cal.App.5th </w:t>
      </w:r>
      <w:r w:rsidRPr="00852829" w:rsidR="00C24C90">
        <w:t>at p.</w:t>
      </w:r>
      <w:r w:rsidRPr="00852829" w:rsidR="00D30C05">
        <w:t> </w:t>
      </w:r>
      <w:r w:rsidRPr="00852829">
        <w:t>565</w:t>
      </w:r>
      <w:bookmarkEnd w:id="60"/>
      <w:r w:rsidRPr="00852829">
        <w:t xml:space="preserve">.) </w:t>
      </w:r>
      <w:r w:rsidRPr="00852829" w:rsidR="001A474C">
        <w:t xml:space="preserve"> </w:t>
      </w:r>
      <w:r w:rsidRPr="00852829">
        <w:t>The original proposal was known as the Bay Delta Conservation Plan and consisted of a new water conveyance facility and a long-term habitat conservation plan for the greater Delta area.  (</w:t>
      </w:r>
      <w:bookmarkStart w:id="61" w:name="dabmci_558da37648ee4db3a105c331765f25a7"/>
      <w:r w:rsidRPr="00852829">
        <w:rPr>
          <w:i/>
          <w:iCs/>
        </w:rPr>
        <w:t>Ibid</w:t>
      </w:r>
      <w:r w:rsidRPr="00852829">
        <w:t>.</w:t>
      </w:r>
      <w:bookmarkEnd w:id="61"/>
      <w:r w:rsidRPr="00852829">
        <w:t>)  The new facility would consist of two tunnels designed to divert water from the Sacramento River in the north Delta and convey it to the south Delta.  (</w:t>
      </w:r>
      <w:bookmarkStart w:id="62" w:name="dabmci_8e301cdf03a74a5db32c3e4f198d1582"/>
      <w:r w:rsidRPr="00852829">
        <w:rPr>
          <w:i/>
          <w:iCs/>
        </w:rPr>
        <w:t>Id</w:t>
      </w:r>
      <w:r w:rsidRPr="00852829">
        <w:t>. at p.</w:t>
      </w:r>
      <w:r w:rsidRPr="00852829" w:rsidR="00B3221C">
        <w:t> </w:t>
      </w:r>
      <w:r w:rsidRPr="00852829">
        <w:t>566</w:t>
      </w:r>
      <w:bookmarkEnd w:id="62"/>
      <w:r w:rsidRPr="00852829">
        <w:t xml:space="preserve">.)  In response to comments to the draft EIR for the </w:t>
      </w:r>
      <w:r w:rsidRPr="00852829" w:rsidR="003E5A33">
        <w:t xml:space="preserve">Bay </w:t>
      </w:r>
      <w:r w:rsidRPr="00852829" w:rsidR="001A474C">
        <w:t>Delta Conservation Plan</w:t>
      </w:r>
      <w:r w:rsidRPr="00852829">
        <w:t xml:space="preserve">, the department replaced the plan with an alternative that </w:t>
      </w:r>
      <w:r w:rsidRPr="00852829" w:rsidR="00B35C25">
        <w:t>decouple</w:t>
      </w:r>
      <w:r w:rsidRPr="00852829" w:rsidR="005A784F">
        <w:t>d</w:t>
      </w:r>
      <w:r w:rsidRPr="00852829">
        <w:t xml:space="preserve"> the conservation elements.  (</w:t>
      </w:r>
      <w:bookmarkStart w:id="63" w:name="dabmci_86bbbd5b7ce6459ea600b8a8c4435dc9"/>
      <w:r w:rsidRPr="00852829">
        <w:rPr>
          <w:i/>
          <w:iCs/>
        </w:rPr>
        <w:t>Ibid</w:t>
      </w:r>
      <w:r w:rsidRPr="00852829">
        <w:t>.</w:t>
      </w:r>
      <w:bookmarkEnd w:id="63"/>
      <w:r w:rsidRPr="00852829">
        <w:t xml:space="preserve">)  </w:t>
      </w:r>
      <w:r w:rsidRPr="00852829" w:rsidR="00764DB4">
        <w:t>We refer to this alternative as WaterFix</w:t>
      </w:r>
      <w:r w:rsidRPr="00852829">
        <w:t xml:space="preserve">. </w:t>
      </w:r>
      <w:r w:rsidRPr="00852829" w:rsidR="00723460">
        <w:t xml:space="preserve"> </w:t>
      </w:r>
      <w:r w:rsidRPr="00852829">
        <w:t>(</w:t>
      </w:r>
      <w:bookmarkStart w:id="64" w:name="dabmci_bcfeac82fd574dc59511c909e6506b07"/>
      <w:r w:rsidRPr="00852829">
        <w:rPr>
          <w:i/>
          <w:iCs/>
        </w:rPr>
        <w:t>Ibid</w:t>
      </w:r>
      <w:r w:rsidRPr="00852829">
        <w:t>.</w:t>
      </w:r>
      <w:bookmarkEnd w:id="64"/>
      <w:r w:rsidRPr="00852829">
        <w:t xml:space="preserve">)  </w:t>
      </w:r>
    </w:p>
    <w:p w:rsidR="00B91DE9" w:rsidRPr="00852829" w:rsidP="00C7309E" w14:paraId="1EC02D44" w14:textId="063ECBAA">
      <w:pPr>
        <w:ind w:firstLine="720"/>
      </w:pPr>
      <w:r w:rsidRPr="00852829">
        <w:t xml:space="preserve">In 2014, the department entered separate negotiations “for amending the </w:t>
      </w:r>
      <w:r w:rsidRPr="00852829" w:rsidR="00F7752B">
        <w:t>[</w:t>
      </w:r>
      <w:r w:rsidRPr="00852829">
        <w:t>c</w:t>
      </w:r>
      <w:r w:rsidRPr="00852829" w:rsidR="00F7752B">
        <w:t>]</w:t>
      </w:r>
      <w:r w:rsidRPr="00852829">
        <w:t xml:space="preserve">ontracts to confirm and supplement certain provisions for water management actions, including transfers and exchanges, and to address changes in financial provisions related </w:t>
      </w:r>
      <w:bookmarkStart w:id="65" w:name="ElPgBr11"/>
      <w:bookmarkEnd w:id="65"/>
      <w:r w:rsidRPr="00852829">
        <w:t xml:space="preserve">[to] costs of </w:t>
      </w:r>
      <w:r w:rsidRPr="00852829" w:rsidR="00F7752B">
        <w:t xml:space="preserve">California </w:t>
      </w:r>
      <w:r w:rsidRPr="00852829">
        <w:t>WaterFix.”  The negotiations led to a separate non-binding “</w:t>
      </w:r>
      <w:r w:rsidRPr="00852829" w:rsidR="00892C25">
        <w:t> ‘</w:t>
      </w:r>
      <w:r w:rsidRPr="00852829">
        <w:t>Agreement in Principle Concerning the State Water Project Water Supply Contract Amendments for Water Management and California WaterFix</w:t>
      </w:r>
      <w:r w:rsidRPr="00852829" w:rsidR="00892C25">
        <w:t>’ </w:t>
      </w:r>
      <w:r w:rsidRPr="00852829">
        <w:t xml:space="preserve">” (2018 Water Management Agreement).  </w:t>
      </w:r>
    </w:p>
    <w:p w:rsidR="005031DD" w:rsidRPr="00852829" w:rsidP="001A7461" w14:paraId="3972E9F9" w14:textId="23E3D913">
      <w:pPr>
        <w:ind w:firstLine="720"/>
      </w:pPr>
      <w:r w:rsidRPr="00852829">
        <w:t>In 2017, a group of plaintiffs filed lawsuits challenging WaterFix.  (</w:t>
      </w:r>
      <w:bookmarkStart w:id="66" w:name="dabmci_8cf97c09143440a884cf1e41742fb1e1"/>
      <w:r w:rsidRPr="00852829" w:rsidR="00892C25">
        <w:rPr>
          <w:i/>
          <w:iCs/>
        </w:rPr>
        <w:t>DWR Environmental Impact Cases, supra</w:t>
      </w:r>
      <w:r w:rsidRPr="00852829" w:rsidR="00892C25">
        <w:t>, 79 Cal.App.5th at p</w:t>
      </w:r>
      <w:r w:rsidRPr="00852829">
        <w:t>.</w:t>
      </w:r>
      <w:r w:rsidRPr="00852829" w:rsidR="00B3221C">
        <w:t> </w:t>
      </w:r>
      <w:r w:rsidRPr="00852829">
        <w:t>567</w:t>
      </w:r>
      <w:bookmarkEnd w:id="66"/>
      <w:r w:rsidRPr="00852829">
        <w:t>.)  While those lawsuits were pending, California’s</w:t>
      </w:r>
      <w:r w:rsidRPr="00852829" w:rsidR="005554C3">
        <w:t xml:space="preserve"> newly elected Governor announced</w:t>
      </w:r>
      <w:r w:rsidRPr="00852829" w:rsidR="00543600">
        <w:t xml:space="preserve"> </w:t>
      </w:r>
      <w:r w:rsidRPr="00852829" w:rsidR="005554C3">
        <w:t xml:space="preserve">he did not support a dual tunnel proposal </w:t>
      </w:r>
      <w:r w:rsidRPr="00852829" w:rsidR="00704EAB">
        <w:t>and instead supported a single tunnel</w:t>
      </w:r>
      <w:r w:rsidRPr="00852829" w:rsidR="00543600">
        <w:t xml:space="preserve">.  Following that announcement, the </w:t>
      </w:r>
      <w:r w:rsidRPr="00852829" w:rsidR="00723460">
        <w:t>department decertified the EIR for WaterFix and rescinded the associated project approvals.</w:t>
      </w:r>
      <w:r>
        <w:rPr>
          <w:rStyle w:val="FootnoteReference"/>
          <w:szCs w:val="20"/>
        </w:rPr>
        <w:footnoteReference w:id="9"/>
      </w:r>
      <w:r w:rsidRPr="00852829" w:rsidR="00723460">
        <w:t xml:space="preserve">  (</w:t>
      </w:r>
      <w:bookmarkStart w:id="68" w:name="dabmci_2ef6d50838da4f3d80bbb3e63277fd3d"/>
      <w:r w:rsidRPr="00852829" w:rsidR="00723460">
        <w:rPr>
          <w:i/>
          <w:iCs/>
        </w:rPr>
        <w:t>Id</w:t>
      </w:r>
      <w:r w:rsidRPr="00852829" w:rsidR="00723460">
        <w:t>.</w:t>
      </w:r>
      <w:r w:rsidRPr="00852829">
        <w:t xml:space="preserve"> at p.</w:t>
      </w:r>
      <w:r w:rsidRPr="00852829" w:rsidR="00B3221C">
        <w:t> </w:t>
      </w:r>
      <w:r w:rsidRPr="00852829">
        <w:t>56</w:t>
      </w:r>
      <w:r w:rsidRPr="00852829" w:rsidR="009077E7">
        <w:t>8</w:t>
      </w:r>
      <w:bookmarkEnd w:id="68"/>
      <w:r w:rsidRPr="00852829">
        <w:t>.</w:t>
      </w:r>
      <w:r w:rsidRPr="00852829" w:rsidR="00723460">
        <w:t>)</w:t>
      </w:r>
    </w:p>
    <w:p w:rsidR="00761C6C" w:rsidRPr="00852829" w:rsidP="00597067" w14:paraId="5E48AF17" w14:textId="603B728C">
      <w:pPr>
        <w:keepNext/>
        <w:jc w:val="center"/>
      </w:pPr>
      <w:r w:rsidRPr="00852829">
        <w:t>DISCUSSION</w:t>
      </w:r>
    </w:p>
    <w:p w:rsidR="00761C6C" w:rsidRPr="00852829" w:rsidP="00597067" w14:paraId="11149E18" w14:textId="2706E032">
      <w:pPr>
        <w:keepNext/>
        <w:jc w:val="center"/>
      </w:pPr>
      <w:r w:rsidRPr="00852829">
        <w:t>I</w:t>
      </w:r>
    </w:p>
    <w:p w:rsidR="005A3257" w:rsidRPr="00852829" w:rsidP="00597067" w14:paraId="4E501FB4" w14:textId="77777777">
      <w:pPr>
        <w:keepNext/>
        <w:jc w:val="center"/>
      </w:pPr>
      <w:r w:rsidRPr="00852829">
        <w:t>CEQA</w:t>
      </w:r>
    </w:p>
    <w:p w:rsidR="00F807AA" w:rsidRPr="00852829" w:rsidP="001E7ABE" w14:paraId="19D7F040" w14:textId="1F05BC38">
      <w:pPr>
        <w:pStyle w:val="ListParagraph"/>
        <w:keepNext/>
        <w:numPr>
          <w:ilvl w:val="0"/>
          <w:numId w:val="8"/>
        </w:numPr>
        <w:ind w:left="720" w:hanging="720"/>
        <w:rPr>
          <w:i/>
          <w:iCs/>
        </w:rPr>
      </w:pPr>
      <w:r w:rsidRPr="00852829">
        <w:rPr>
          <w:i/>
          <w:iCs/>
        </w:rPr>
        <w:t>Generall</w:t>
      </w:r>
      <w:r w:rsidRPr="00852829" w:rsidR="0083462D">
        <w:rPr>
          <w:i/>
          <w:iCs/>
        </w:rPr>
        <w:t>y</w:t>
      </w:r>
    </w:p>
    <w:p w:rsidR="00880E28" w:rsidRPr="00852829" w:rsidP="00880E28" w14:paraId="59CEED87" w14:textId="7217C7B8">
      <w:pPr>
        <w:pStyle w:val="NormalWeb"/>
        <w:spacing w:before="0" w:beforeAutospacing="0" w:after="0" w:afterAutospacing="0" w:line="480" w:lineRule="atLeast"/>
        <w:ind w:firstLine="720"/>
        <w:textAlignment w:val="baseline"/>
        <w:rPr>
          <w:sz w:val="26"/>
          <w:szCs w:val="26"/>
        </w:rPr>
      </w:pPr>
      <w:r w:rsidRPr="00852829">
        <w:rPr>
          <w:sz w:val="26"/>
          <w:szCs w:val="26"/>
        </w:rPr>
        <w:t xml:space="preserve">CEQA is </w:t>
      </w:r>
      <w:r w:rsidRPr="00852829" w:rsidR="0083462D">
        <w:rPr>
          <w:sz w:val="26"/>
          <w:szCs w:val="26"/>
        </w:rPr>
        <w:t>“</w:t>
      </w:r>
      <w:r w:rsidRPr="00852829" w:rsidR="004E4E8A">
        <w:rPr>
          <w:sz w:val="26"/>
          <w:szCs w:val="26"/>
        </w:rPr>
        <w:t> </w:t>
      </w:r>
      <w:r w:rsidRPr="00852829" w:rsidR="0083462D">
        <w:rPr>
          <w:sz w:val="26"/>
          <w:szCs w:val="26"/>
        </w:rPr>
        <w:t>‘</w:t>
      </w:r>
      <w:r w:rsidRPr="00852829" w:rsidR="004E4E8A">
        <w:rPr>
          <w:sz w:val="26"/>
          <w:szCs w:val="26"/>
        </w:rPr>
        <w:t> </w:t>
      </w:r>
      <w:r w:rsidRPr="00852829" w:rsidR="0083462D">
        <w:rPr>
          <w:sz w:val="26"/>
          <w:szCs w:val="26"/>
        </w:rPr>
        <w:t>“</w:t>
      </w:r>
      <w:r w:rsidRPr="00852829">
        <w:rPr>
          <w:sz w:val="26"/>
          <w:szCs w:val="26"/>
        </w:rPr>
        <w:t>a comprehensive scheme designed to provide long-term protection to the environment.</w:t>
      </w:r>
      <w:r w:rsidRPr="00852829" w:rsidR="0083462D">
        <w:rPr>
          <w:sz w:val="26"/>
          <w:szCs w:val="26"/>
        </w:rPr>
        <w:t>” [Citation.]’</w:t>
      </w:r>
      <w:r w:rsidRPr="00852829" w:rsidR="004E4E8A">
        <w:rPr>
          <w:sz w:val="26"/>
          <w:szCs w:val="26"/>
        </w:rPr>
        <w:t> </w:t>
      </w:r>
      <w:r w:rsidRPr="00852829" w:rsidR="0083462D">
        <w:rPr>
          <w:sz w:val="26"/>
          <w:szCs w:val="26"/>
        </w:rPr>
        <w:t>”</w:t>
      </w:r>
      <w:r w:rsidRPr="00852829" w:rsidR="000C1FA3">
        <w:rPr>
          <w:sz w:val="26"/>
          <w:szCs w:val="26"/>
        </w:rPr>
        <w:t xml:space="preserve"> </w:t>
      </w:r>
      <w:r w:rsidRPr="00852829" w:rsidR="0083462D">
        <w:rPr>
          <w:sz w:val="26"/>
          <w:szCs w:val="26"/>
        </w:rPr>
        <w:t xml:space="preserve"> (</w:t>
      </w:r>
      <w:bookmarkStart w:id="69" w:name="dabmci_6ee0544418924225a3a6f460df3f96ab"/>
      <w:r w:rsidRPr="00852829" w:rsidR="0083462D">
        <w:rPr>
          <w:i/>
          <w:iCs/>
          <w:sz w:val="26"/>
          <w:szCs w:val="26"/>
        </w:rPr>
        <w:t>Los Ang</w:t>
      </w:r>
      <w:r w:rsidRPr="00852829" w:rsidR="001C5624">
        <w:rPr>
          <w:i/>
          <w:iCs/>
          <w:sz w:val="26"/>
          <w:szCs w:val="26"/>
        </w:rPr>
        <w:t>e</w:t>
      </w:r>
      <w:r w:rsidRPr="00852829" w:rsidR="0083462D">
        <w:rPr>
          <w:i/>
          <w:iCs/>
          <w:sz w:val="26"/>
          <w:szCs w:val="26"/>
        </w:rPr>
        <w:t>les Waterkeeper v. State Water Resources Control Bd</w:t>
      </w:r>
      <w:r w:rsidR="00E1039E">
        <w:rPr>
          <w:i/>
          <w:iCs/>
          <w:sz w:val="26"/>
          <w:szCs w:val="26"/>
        </w:rPr>
        <w:t>.</w:t>
      </w:r>
      <w:r w:rsidRPr="00852829" w:rsidR="0083462D">
        <w:rPr>
          <w:sz w:val="26"/>
          <w:szCs w:val="26"/>
        </w:rPr>
        <w:t xml:space="preserve"> (2023) 92</w:t>
      </w:r>
      <w:r w:rsidRPr="00852829" w:rsidR="004E4E8A">
        <w:rPr>
          <w:sz w:val="26"/>
          <w:szCs w:val="26"/>
        </w:rPr>
        <w:t> </w:t>
      </w:r>
      <w:r w:rsidRPr="00852829" w:rsidR="0083462D">
        <w:rPr>
          <w:sz w:val="26"/>
          <w:szCs w:val="26"/>
        </w:rPr>
        <w:t>Cal.App.5th 230, 285</w:t>
      </w:r>
      <w:bookmarkEnd w:id="69"/>
      <w:r w:rsidRPr="00852829" w:rsidR="0083462D">
        <w:rPr>
          <w:sz w:val="26"/>
          <w:szCs w:val="26"/>
        </w:rPr>
        <w:t xml:space="preserve">.)  </w:t>
      </w:r>
      <w:r w:rsidRPr="00852829">
        <w:rPr>
          <w:sz w:val="26"/>
          <w:szCs w:val="26"/>
        </w:rPr>
        <w:t>It</w:t>
      </w:r>
      <w:r w:rsidRPr="00852829" w:rsidR="00ED4295">
        <w:rPr>
          <w:sz w:val="26"/>
          <w:szCs w:val="26"/>
        </w:rPr>
        <w:t xml:space="preserve"> requires public agencies to undertake an environmental review of proposed projects that require discretionary approval.  (</w:t>
      </w:r>
      <w:bookmarkStart w:id="70" w:name="dabmci_8fc8431ccd004e149c59e93baa0966a7"/>
      <w:r w:rsidRPr="00852829" w:rsidR="00ED4295">
        <w:rPr>
          <w:sz w:val="26"/>
          <w:szCs w:val="26"/>
        </w:rPr>
        <w:t>Pub. Resources Code, §</w:t>
      </w:r>
      <w:r w:rsidRPr="00852829" w:rsidR="004E4E8A">
        <w:rPr>
          <w:sz w:val="26"/>
          <w:szCs w:val="26"/>
        </w:rPr>
        <w:t> </w:t>
      </w:r>
      <w:r w:rsidRPr="00852829" w:rsidR="00ED4295">
        <w:rPr>
          <w:sz w:val="26"/>
          <w:szCs w:val="26"/>
        </w:rPr>
        <w:t>21080, subd. (a)</w:t>
      </w:r>
      <w:bookmarkEnd w:id="70"/>
      <w:r w:rsidRPr="00852829" w:rsidR="00ED4295">
        <w:rPr>
          <w:sz w:val="26"/>
          <w:szCs w:val="26"/>
        </w:rPr>
        <w:t xml:space="preserve">.)  </w:t>
      </w:r>
      <w:r w:rsidRPr="00852829" w:rsidR="00E415AF">
        <w:rPr>
          <w:sz w:val="26"/>
          <w:szCs w:val="26"/>
        </w:rPr>
        <w:t>The heart of CEQA lies in the</w:t>
      </w:r>
      <w:r w:rsidRPr="00852829" w:rsidR="007D6F6B">
        <w:rPr>
          <w:sz w:val="26"/>
          <w:szCs w:val="26"/>
        </w:rPr>
        <w:t xml:space="preserve"> EIR</w:t>
      </w:r>
      <w:r w:rsidRPr="00852829" w:rsidR="00E415AF">
        <w:rPr>
          <w:sz w:val="26"/>
          <w:szCs w:val="26"/>
        </w:rPr>
        <w:t>.  (</w:t>
      </w:r>
      <w:bookmarkStart w:id="71" w:name="dabmci_e58b13236ddf46f8a3ba372c33d21d3e"/>
      <w:r w:rsidRPr="00852829" w:rsidR="00E415AF">
        <w:rPr>
          <w:i/>
          <w:iCs/>
          <w:sz w:val="26"/>
          <w:szCs w:val="26"/>
        </w:rPr>
        <w:t>Laurel Heights Improvement Assn.</w:t>
      </w:r>
      <w:r w:rsidRPr="00852829" w:rsidR="004E4E8A">
        <w:rPr>
          <w:i/>
          <w:iCs/>
          <w:sz w:val="26"/>
          <w:szCs w:val="26"/>
        </w:rPr>
        <w:t> </w:t>
      </w:r>
      <w:r w:rsidRPr="00852829" w:rsidR="00E415AF">
        <w:rPr>
          <w:i/>
          <w:iCs/>
          <w:sz w:val="26"/>
          <w:szCs w:val="26"/>
        </w:rPr>
        <w:t>v. Regents of University of California</w:t>
      </w:r>
      <w:r w:rsidRPr="00852829" w:rsidR="00E415AF">
        <w:rPr>
          <w:sz w:val="26"/>
          <w:szCs w:val="26"/>
        </w:rPr>
        <w:t xml:space="preserve"> (1993) 6</w:t>
      </w:r>
      <w:r w:rsidRPr="00852829" w:rsidR="004E4E8A">
        <w:rPr>
          <w:sz w:val="26"/>
          <w:szCs w:val="26"/>
        </w:rPr>
        <w:t> </w:t>
      </w:r>
      <w:r w:rsidRPr="00852829" w:rsidR="00E415AF">
        <w:rPr>
          <w:sz w:val="26"/>
          <w:szCs w:val="26"/>
        </w:rPr>
        <w:t>Cal.</w:t>
      </w:r>
      <w:r w:rsidRPr="00852829" w:rsidR="005E5C67">
        <w:rPr>
          <w:sz w:val="26"/>
          <w:szCs w:val="26"/>
        </w:rPr>
        <w:t>4th</w:t>
      </w:r>
      <w:r w:rsidRPr="00852829" w:rsidR="00E415AF">
        <w:rPr>
          <w:sz w:val="26"/>
          <w:szCs w:val="26"/>
        </w:rPr>
        <w:t xml:space="preserve"> 1112, 1123</w:t>
      </w:r>
      <w:r w:rsidRPr="00852829" w:rsidR="00543600">
        <w:rPr>
          <w:sz w:val="26"/>
          <w:szCs w:val="26"/>
        </w:rPr>
        <w:t xml:space="preserve"> (</w:t>
      </w:r>
      <w:r w:rsidRPr="00852829" w:rsidR="00543600">
        <w:rPr>
          <w:i/>
          <w:iCs/>
          <w:sz w:val="26"/>
          <w:szCs w:val="26"/>
        </w:rPr>
        <w:t>Laurel Heights II</w:t>
      </w:r>
      <w:r w:rsidRPr="00852829" w:rsidR="00543600">
        <w:rPr>
          <w:sz w:val="26"/>
          <w:szCs w:val="26"/>
        </w:rPr>
        <w:t>)</w:t>
      </w:r>
      <w:bookmarkEnd w:id="71"/>
      <w:r w:rsidRPr="00852829" w:rsidR="00E415AF">
        <w:rPr>
          <w:sz w:val="26"/>
          <w:szCs w:val="26"/>
        </w:rPr>
        <w:t xml:space="preserve">.)  </w:t>
      </w:r>
      <w:r w:rsidRPr="00852829" w:rsidR="00543600">
        <w:rPr>
          <w:sz w:val="26"/>
          <w:szCs w:val="26"/>
        </w:rPr>
        <w:t>“[</w:t>
      </w:r>
      <w:r w:rsidRPr="00852829" w:rsidR="00E415AF">
        <w:rPr>
          <w:sz w:val="26"/>
          <w:szCs w:val="26"/>
        </w:rPr>
        <w:t>A</w:t>
      </w:r>
      <w:r w:rsidRPr="00852829" w:rsidR="00543600">
        <w:rPr>
          <w:sz w:val="26"/>
          <w:szCs w:val="26"/>
        </w:rPr>
        <w:t>]</w:t>
      </w:r>
      <w:r w:rsidRPr="00852829" w:rsidR="00E415AF">
        <w:rPr>
          <w:sz w:val="26"/>
          <w:szCs w:val="26"/>
        </w:rPr>
        <w:t xml:space="preserve"> public agency must prepare an EIR whenever substantial evidence supports a fair argument that a proposed project </w:t>
      </w:r>
      <w:r w:rsidRPr="00852829" w:rsidR="00543600">
        <w:rPr>
          <w:sz w:val="26"/>
          <w:szCs w:val="26"/>
        </w:rPr>
        <w:t>‘</w:t>
      </w:r>
      <w:r w:rsidRPr="00852829" w:rsidR="00E415AF">
        <w:rPr>
          <w:sz w:val="26"/>
          <w:szCs w:val="26"/>
        </w:rPr>
        <w:t>may have a significant effect on the environment.</w:t>
      </w:r>
      <w:r w:rsidRPr="00852829" w:rsidR="00543600">
        <w:rPr>
          <w:sz w:val="26"/>
          <w:szCs w:val="26"/>
        </w:rPr>
        <w:t>’ [Citations.]”</w:t>
      </w:r>
      <w:r w:rsidRPr="00852829" w:rsidR="00E415AF">
        <w:rPr>
          <w:sz w:val="26"/>
          <w:szCs w:val="26"/>
        </w:rPr>
        <w:t xml:space="preserve"> </w:t>
      </w:r>
      <w:r w:rsidRPr="00852829" w:rsidR="00543600">
        <w:rPr>
          <w:sz w:val="26"/>
          <w:szCs w:val="26"/>
        </w:rPr>
        <w:t xml:space="preserve"> </w:t>
      </w:r>
      <w:r w:rsidRPr="00852829" w:rsidR="00E415AF">
        <w:rPr>
          <w:sz w:val="26"/>
          <w:szCs w:val="26"/>
        </w:rPr>
        <w:t>(</w:t>
      </w:r>
      <w:bookmarkStart w:id="72" w:name="dabmci_b3974801c3c9406b9094bcf7a968ef93"/>
      <w:r w:rsidRPr="00852829" w:rsidR="00543600">
        <w:rPr>
          <w:i/>
          <w:iCs/>
          <w:sz w:val="26"/>
          <w:szCs w:val="26"/>
        </w:rPr>
        <w:t>Ibid</w:t>
      </w:r>
      <w:r w:rsidRPr="00852829" w:rsidR="00E415AF">
        <w:rPr>
          <w:sz w:val="26"/>
          <w:szCs w:val="26"/>
        </w:rPr>
        <w:t>.</w:t>
      </w:r>
      <w:bookmarkEnd w:id="72"/>
      <w:r w:rsidRPr="00852829" w:rsidR="00E415AF">
        <w:rPr>
          <w:sz w:val="26"/>
          <w:szCs w:val="26"/>
        </w:rPr>
        <w:t xml:space="preserve">)  </w:t>
      </w:r>
    </w:p>
    <w:p w:rsidR="00012EB1" w:rsidRPr="00852829" w:rsidP="00012EB1" w14:paraId="4BF8DE15" w14:textId="015DFB37">
      <w:pPr>
        <w:pStyle w:val="NormalWeb"/>
        <w:spacing w:before="0" w:beforeAutospacing="0" w:after="0" w:afterAutospacing="0" w:line="480" w:lineRule="atLeast"/>
        <w:ind w:firstLine="720"/>
        <w:textAlignment w:val="baseline"/>
        <w:rPr>
          <w:sz w:val="26"/>
          <w:szCs w:val="26"/>
        </w:rPr>
      </w:pPr>
      <w:bookmarkStart w:id="73" w:name="ElPgBr12"/>
      <w:bookmarkEnd w:id="73"/>
      <w:r w:rsidRPr="00852829">
        <w:rPr>
          <w:sz w:val="26"/>
          <w:szCs w:val="26"/>
        </w:rPr>
        <w:t>When an EIR is required, the lead agency initially prepares a draft EIR.</w:t>
      </w:r>
      <w:r w:rsidRPr="00852829" w:rsidR="00361887">
        <w:rPr>
          <w:sz w:val="26"/>
          <w:szCs w:val="26"/>
        </w:rPr>
        <w:t xml:space="preserve"> </w:t>
      </w:r>
      <w:r w:rsidRPr="00852829">
        <w:rPr>
          <w:sz w:val="26"/>
          <w:szCs w:val="26"/>
        </w:rPr>
        <w:t xml:space="preserve"> </w:t>
      </w:r>
      <w:r w:rsidRPr="00852829" w:rsidR="005011F8">
        <w:rPr>
          <w:sz w:val="26"/>
          <w:szCs w:val="26"/>
        </w:rPr>
        <w:t>(</w:t>
      </w:r>
      <w:bookmarkStart w:id="74" w:name="dabmci_2ff0877dcc35406d8697b4348e6546b6"/>
      <w:r w:rsidRPr="00852829" w:rsidR="005011F8">
        <w:rPr>
          <w:sz w:val="26"/>
          <w:szCs w:val="26"/>
        </w:rPr>
        <w:t>Pub. Resources Code, §</w:t>
      </w:r>
      <w:r w:rsidRPr="00852829" w:rsidR="004E4E8A">
        <w:rPr>
          <w:sz w:val="26"/>
          <w:szCs w:val="26"/>
        </w:rPr>
        <w:t> </w:t>
      </w:r>
      <w:r w:rsidRPr="00852829" w:rsidR="005011F8">
        <w:rPr>
          <w:sz w:val="26"/>
          <w:szCs w:val="26"/>
        </w:rPr>
        <w:t>21082.1</w:t>
      </w:r>
      <w:bookmarkEnd w:id="74"/>
      <w:r w:rsidR="00860B1C">
        <w:rPr>
          <w:sz w:val="26"/>
          <w:szCs w:val="26"/>
        </w:rPr>
        <w:t>.</w:t>
      </w:r>
      <w:r w:rsidRPr="00852829" w:rsidR="005011F8">
        <w:rPr>
          <w:sz w:val="26"/>
          <w:szCs w:val="26"/>
        </w:rPr>
        <w:t xml:space="preserve">)  </w:t>
      </w:r>
      <w:r w:rsidRPr="00852829">
        <w:rPr>
          <w:sz w:val="26"/>
          <w:szCs w:val="26"/>
        </w:rPr>
        <w:t>Once the draft is completed, a comment period is provided for the public and interested parties.  (</w:t>
      </w:r>
      <w:bookmarkStart w:id="75" w:name="dabmci_fbac9c11a4f44bc8a550a6f626bfa294"/>
      <w:r w:rsidRPr="00852829" w:rsidR="001A474C">
        <w:rPr>
          <w:sz w:val="26"/>
          <w:szCs w:val="26"/>
        </w:rPr>
        <w:t>Pub. Resources Code, §§</w:t>
      </w:r>
      <w:r w:rsidRPr="00852829" w:rsidR="004E4E8A">
        <w:rPr>
          <w:sz w:val="26"/>
          <w:szCs w:val="26"/>
        </w:rPr>
        <w:t> </w:t>
      </w:r>
      <w:r w:rsidRPr="00852829">
        <w:rPr>
          <w:sz w:val="26"/>
          <w:szCs w:val="26"/>
        </w:rPr>
        <w:t>21091,</w:t>
      </w:r>
      <w:r w:rsidRPr="00852829" w:rsidR="004E4E8A">
        <w:rPr>
          <w:sz w:val="26"/>
          <w:szCs w:val="26"/>
        </w:rPr>
        <w:t> </w:t>
      </w:r>
      <w:r w:rsidRPr="00852829">
        <w:rPr>
          <w:sz w:val="26"/>
          <w:szCs w:val="26"/>
        </w:rPr>
        <w:t>21104,</w:t>
      </w:r>
      <w:r w:rsidRPr="00852829" w:rsidR="004E4E8A">
        <w:rPr>
          <w:sz w:val="26"/>
          <w:szCs w:val="26"/>
        </w:rPr>
        <w:t> </w:t>
      </w:r>
      <w:r w:rsidRPr="00852829">
        <w:rPr>
          <w:sz w:val="26"/>
          <w:szCs w:val="26"/>
        </w:rPr>
        <w:t>21153</w:t>
      </w:r>
      <w:bookmarkEnd w:id="75"/>
      <w:r w:rsidRPr="00852829">
        <w:rPr>
          <w:sz w:val="26"/>
          <w:szCs w:val="26"/>
        </w:rPr>
        <w:t xml:space="preserve">.)  </w:t>
      </w:r>
      <w:r w:rsidRPr="00852829" w:rsidR="001F536C">
        <w:rPr>
          <w:sz w:val="26"/>
          <w:szCs w:val="26"/>
        </w:rPr>
        <w:t>While</w:t>
      </w:r>
      <w:r w:rsidRPr="00852829">
        <w:rPr>
          <w:sz w:val="26"/>
          <w:szCs w:val="26"/>
        </w:rPr>
        <w:t xml:space="preserve"> preparing a final EIR, the lead agency must evaluate and respond to comments relating to significant environmental issues.  (</w:t>
      </w:r>
      <w:bookmarkStart w:id="76" w:name="dabmci_1196c1c040f746f0b586d25b11d9260d"/>
      <w:r w:rsidRPr="00852829" w:rsidR="001A474C">
        <w:rPr>
          <w:sz w:val="26"/>
          <w:szCs w:val="26"/>
        </w:rPr>
        <w:t xml:space="preserve">Pub. Resources Code, </w:t>
      </w:r>
      <w:r w:rsidRPr="00852829" w:rsidR="00880E28">
        <w:rPr>
          <w:sz w:val="26"/>
          <w:szCs w:val="26"/>
        </w:rPr>
        <w:t>§</w:t>
      </w:r>
      <w:r w:rsidRPr="00852829" w:rsidR="004E4E8A">
        <w:rPr>
          <w:sz w:val="26"/>
          <w:szCs w:val="26"/>
        </w:rPr>
        <w:t> </w:t>
      </w:r>
      <w:r w:rsidRPr="00852829">
        <w:rPr>
          <w:sz w:val="26"/>
          <w:szCs w:val="26"/>
        </w:rPr>
        <w:t>21092.5, subd.</w:t>
      </w:r>
      <w:r w:rsidRPr="00852829" w:rsidR="004E4E8A">
        <w:rPr>
          <w:sz w:val="26"/>
          <w:szCs w:val="26"/>
        </w:rPr>
        <w:t> </w:t>
      </w:r>
      <w:r w:rsidRPr="00852829">
        <w:rPr>
          <w:sz w:val="26"/>
          <w:szCs w:val="26"/>
        </w:rPr>
        <w:t>(a)</w:t>
      </w:r>
      <w:bookmarkEnd w:id="76"/>
      <w:r w:rsidRPr="00852829">
        <w:rPr>
          <w:sz w:val="26"/>
          <w:szCs w:val="26"/>
        </w:rPr>
        <w:t xml:space="preserve">.) </w:t>
      </w:r>
      <w:r w:rsidRPr="00852829" w:rsidR="005B10FC">
        <w:rPr>
          <w:sz w:val="26"/>
          <w:szCs w:val="26"/>
        </w:rPr>
        <w:t xml:space="preserve"> </w:t>
      </w:r>
      <w:r w:rsidRPr="00852829">
        <w:rPr>
          <w:sz w:val="26"/>
          <w:szCs w:val="26"/>
        </w:rPr>
        <w:t xml:space="preserve">The </w:t>
      </w:r>
      <w:r w:rsidRPr="00852829" w:rsidR="00B35C25">
        <w:rPr>
          <w:sz w:val="26"/>
          <w:szCs w:val="26"/>
        </w:rPr>
        <w:t>last</w:t>
      </w:r>
      <w:r w:rsidRPr="00852829">
        <w:rPr>
          <w:sz w:val="26"/>
          <w:szCs w:val="26"/>
        </w:rPr>
        <w:t xml:space="preserve"> substantive step in the EIR review process is certification of the final EIR.  </w:t>
      </w:r>
      <w:r w:rsidRPr="00852829" w:rsidR="00ED4295">
        <w:rPr>
          <w:sz w:val="26"/>
          <w:szCs w:val="26"/>
        </w:rPr>
        <w:t>(</w:t>
      </w:r>
      <w:bookmarkStart w:id="77" w:name="dabmci_cbad87bca0d9468194cfd84ac6e70200"/>
      <w:r w:rsidRPr="00852829" w:rsidR="00C564FA">
        <w:rPr>
          <w:i/>
          <w:iCs/>
          <w:sz w:val="26"/>
          <w:szCs w:val="26"/>
        </w:rPr>
        <w:t>Laurel Heights</w:t>
      </w:r>
      <w:r w:rsidRPr="00852829" w:rsidR="00543600">
        <w:rPr>
          <w:i/>
          <w:iCs/>
          <w:sz w:val="26"/>
          <w:szCs w:val="26"/>
        </w:rPr>
        <w:t xml:space="preserve"> II, supra</w:t>
      </w:r>
      <w:r w:rsidRPr="00852829" w:rsidR="00543600">
        <w:rPr>
          <w:sz w:val="26"/>
          <w:szCs w:val="26"/>
        </w:rPr>
        <w:t>,</w:t>
      </w:r>
      <w:r w:rsidRPr="00852829" w:rsidR="00C564FA">
        <w:rPr>
          <w:sz w:val="26"/>
          <w:szCs w:val="26"/>
        </w:rPr>
        <w:t xml:space="preserve"> 6</w:t>
      </w:r>
      <w:r w:rsidRPr="00852829" w:rsidR="004E4E8A">
        <w:rPr>
          <w:sz w:val="26"/>
          <w:szCs w:val="26"/>
        </w:rPr>
        <w:t> </w:t>
      </w:r>
      <w:r w:rsidRPr="00852829" w:rsidR="00C564FA">
        <w:rPr>
          <w:sz w:val="26"/>
          <w:szCs w:val="26"/>
        </w:rPr>
        <w:t xml:space="preserve">Cal.4th </w:t>
      </w:r>
      <w:r w:rsidRPr="00852829" w:rsidR="00543600">
        <w:rPr>
          <w:sz w:val="26"/>
          <w:szCs w:val="26"/>
        </w:rPr>
        <w:t>at p.</w:t>
      </w:r>
      <w:r w:rsidRPr="00852829" w:rsidR="004E4E8A">
        <w:rPr>
          <w:sz w:val="26"/>
          <w:szCs w:val="26"/>
        </w:rPr>
        <w:t> </w:t>
      </w:r>
      <w:r w:rsidRPr="00852829" w:rsidR="00C564FA">
        <w:rPr>
          <w:sz w:val="26"/>
          <w:szCs w:val="26"/>
        </w:rPr>
        <w:t>1124</w:t>
      </w:r>
      <w:bookmarkEnd w:id="77"/>
      <w:r w:rsidRPr="00852829" w:rsidR="00C564FA">
        <w:rPr>
          <w:sz w:val="26"/>
          <w:szCs w:val="26"/>
        </w:rPr>
        <w:t>.</w:t>
      </w:r>
      <w:r w:rsidRPr="00852829" w:rsidR="00ED4295">
        <w:rPr>
          <w:sz w:val="26"/>
          <w:szCs w:val="26"/>
        </w:rPr>
        <w:t>)</w:t>
      </w:r>
    </w:p>
    <w:p w:rsidR="007647DE" w:rsidRPr="00852829" w:rsidP="007647DE" w14:paraId="5BC391B8" w14:textId="456B5344">
      <w:pPr>
        <w:pStyle w:val="NormalWeb"/>
        <w:spacing w:before="0" w:beforeAutospacing="0" w:after="0" w:afterAutospacing="0" w:line="480" w:lineRule="atLeast"/>
        <w:ind w:firstLine="720"/>
        <w:textAlignment w:val="baseline"/>
        <w:rPr>
          <w:color w:val="212121"/>
          <w:sz w:val="26"/>
          <w:szCs w:val="26"/>
        </w:rPr>
      </w:pPr>
      <w:r w:rsidRPr="00852829">
        <w:rPr>
          <w:color w:val="212121"/>
          <w:sz w:val="26"/>
          <w:szCs w:val="26"/>
          <w:bdr w:val="none" w:sz="0" w:space="0" w:color="auto" w:frame="1"/>
        </w:rPr>
        <w:t>Appellate review under</w:t>
      </w:r>
      <w:r w:rsidRPr="00852829" w:rsidR="000C1FA3">
        <w:rPr>
          <w:color w:val="212121"/>
          <w:sz w:val="26"/>
          <w:szCs w:val="26"/>
          <w:bdr w:val="none" w:sz="0" w:space="0" w:color="auto" w:frame="1"/>
        </w:rPr>
        <w:t xml:space="preserve"> </w:t>
      </w:r>
      <w:r w:rsidRPr="00852829">
        <w:rPr>
          <w:color w:val="212121"/>
          <w:sz w:val="26"/>
          <w:szCs w:val="26"/>
          <w:bdr w:val="none" w:sz="0" w:space="0" w:color="auto" w:frame="1"/>
        </w:rPr>
        <w:t>CEQA</w:t>
      </w:r>
      <w:r w:rsidRPr="00852829" w:rsidR="000C1FA3">
        <w:rPr>
          <w:color w:val="212121"/>
          <w:sz w:val="26"/>
          <w:szCs w:val="26"/>
          <w:bdr w:val="none" w:sz="0" w:space="0" w:color="auto" w:frame="1"/>
        </w:rPr>
        <w:t xml:space="preserve"> </w:t>
      </w:r>
      <w:r w:rsidRPr="00852829">
        <w:rPr>
          <w:color w:val="212121"/>
          <w:sz w:val="26"/>
          <w:szCs w:val="26"/>
          <w:bdr w:val="none" w:sz="0" w:space="0" w:color="auto" w:frame="1"/>
        </w:rPr>
        <w:t>is de novo in the sense that we review the agency</w:t>
      </w:r>
      <w:r w:rsidRPr="00852829" w:rsidR="00543600">
        <w:rPr>
          <w:color w:val="212121"/>
          <w:sz w:val="26"/>
          <w:szCs w:val="26"/>
          <w:bdr w:val="none" w:sz="0" w:space="0" w:color="auto" w:frame="1"/>
        </w:rPr>
        <w:t>’</w:t>
      </w:r>
      <w:r w:rsidRPr="00852829">
        <w:rPr>
          <w:color w:val="212121"/>
          <w:sz w:val="26"/>
          <w:szCs w:val="26"/>
          <w:bdr w:val="none" w:sz="0" w:space="0" w:color="auto" w:frame="1"/>
        </w:rPr>
        <w:t>s actions as opposed to the trial court</w:t>
      </w:r>
      <w:r w:rsidRPr="00852829" w:rsidR="005011F8">
        <w:rPr>
          <w:color w:val="212121"/>
          <w:sz w:val="26"/>
          <w:szCs w:val="26"/>
          <w:bdr w:val="none" w:sz="0" w:space="0" w:color="auto" w:frame="1"/>
        </w:rPr>
        <w:t>’</w:t>
      </w:r>
      <w:r w:rsidRPr="00852829">
        <w:rPr>
          <w:color w:val="212121"/>
          <w:sz w:val="26"/>
          <w:szCs w:val="26"/>
          <w:bdr w:val="none" w:sz="0" w:space="0" w:color="auto" w:frame="1"/>
        </w:rPr>
        <w:t>s decision.</w:t>
      </w:r>
      <w:r w:rsidRPr="00852829" w:rsidR="005011F8">
        <w:rPr>
          <w:color w:val="212121"/>
          <w:sz w:val="26"/>
          <w:szCs w:val="26"/>
          <w:bdr w:val="none" w:sz="0" w:space="0" w:color="auto" w:frame="1"/>
        </w:rPr>
        <w:t xml:space="preserve"> </w:t>
      </w:r>
      <w:r w:rsidRPr="00852829">
        <w:rPr>
          <w:color w:val="212121"/>
          <w:sz w:val="26"/>
          <w:szCs w:val="26"/>
          <w:bdr w:val="none" w:sz="0" w:space="0" w:color="auto" w:frame="1"/>
        </w:rPr>
        <w:t xml:space="preserve"> (</w:t>
      </w:r>
      <w:bookmarkStart w:id="78" w:name="dabmci_c905e02842154ed2a7fb74456fab3756"/>
      <w:r w:rsidRPr="00852829">
        <w:rPr>
          <w:i/>
          <w:iCs/>
          <w:color w:val="212121"/>
          <w:sz w:val="26"/>
          <w:szCs w:val="26"/>
          <w:bdr w:val="none" w:sz="0" w:space="0" w:color="auto" w:frame="1"/>
        </w:rPr>
        <w:t>Vineyard Area Citizens for Responsible Growth, Inc.</w:t>
      </w:r>
      <w:r w:rsidRPr="00852829" w:rsidR="004E4E8A">
        <w:rPr>
          <w:i/>
          <w:iCs/>
          <w:color w:val="212121"/>
          <w:sz w:val="26"/>
          <w:szCs w:val="26"/>
          <w:bdr w:val="none" w:sz="0" w:space="0" w:color="auto" w:frame="1"/>
        </w:rPr>
        <w:t> </w:t>
      </w:r>
      <w:r w:rsidRPr="00852829">
        <w:rPr>
          <w:i/>
          <w:iCs/>
          <w:color w:val="212121"/>
          <w:sz w:val="26"/>
          <w:szCs w:val="26"/>
          <w:bdr w:val="none" w:sz="0" w:space="0" w:color="auto" w:frame="1"/>
        </w:rPr>
        <w:t>v. City of Rancho Cordova</w:t>
      </w:r>
      <w:r w:rsidRPr="00852829">
        <w:rPr>
          <w:color w:val="212121"/>
          <w:sz w:val="26"/>
          <w:szCs w:val="26"/>
          <w:bdr w:val="none" w:sz="0" w:space="0" w:color="auto" w:frame="1"/>
        </w:rPr>
        <w:t> (2007) 40</w:t>
      </w:r>
      <w:r w:rsidRPr="00852829" w:rsidR="004E4E8A">
        <w:rPr>
          <w:color w:val="212121"/>
          <w:sz w:val="26"/>
          <w:szCs w:val="26"/>
          <w:bdr w:val="none" w:sz="0" w:space="0" w:color="auto" w:frame="1"/>
        </w:rPr>
        <w:t> </w:t>
      </w:r>
      <w:r w:rsidRPr="00852829">
        <w:rPr>
          <w:color w:val="212121"/>
          <w:sz w:val="26"/>
          <w:szCs w:val="26"/>
          <w:bdr w:val="none" w:sz="0" w:space="0" w:color="auto" w:frame="1"/>
        </w:rPr>
        <w:t>Cal.4th 412, 427</w:t>
      </w:r>
      <w:bookmarkEnd w:id="78"/>
      <w:r w:rsidRPr="00852829">
        <w:rPr>
          <w:color w:val="212121"/>
          <w:sz w:val="26"/>
          <w:szCs w:val="26"/>
          <w:bdr w:val="none" w:sz="0" w:space="0" w:color="auto" w:frame="1"/>
        </w:rPr>
        <w:t xml:space="preserve">.) However, our inquiry extends only to whether there was a prejudicial abuse of discretion. </w:t>
      </w:r>
      <w:r w:rsidRPr="00852829" w:rsidR="00D873B7">
        <w:rPr>
          <w:color w:val="212121"/>
          <w:sz w:val="26"/>
          <w:szCs w:val="26"/>
          <w:bdr w:val="none" w:sz="0" w:space="0" w:color="auto" w:frame="1"/>
        </w:rPr>
        <w:t xml:space="preserve"> </w:t>
      </w:r>
      <w:r w:rsidRPr="00852829">
        <w:rPr>
          <w:color w:val="212121"/>
          <w:sz w:val="26"/>
          <w:szCs w:val="26"/>
          <w:bdr w:val="none" w:sz="0" w:space="0" w:color="auto" w:frame="1"/>
        </w:rPr>
        <w:t>(</w:t>
      </w:r>
      <w:bookmarkStart w:id="79" w:name="dabmci_1c6c11763abc40b9a8d06a33311b3242"/>
      <w:r w:rsidRPr="00852829" w:rsidR="001C7508">
        <w:rPr>
          <w:sz w:val="26"/>
          <w:szCs w:val="26"/>
        </w:rPr>
        <w:t xml:space="preserve">Pub. Resources Code, </w:t>
      </w:r>
      <w:r w:rsidRPr="00852829">
        <w:rPr>
          <w:color w:val="212121"/>
          <w:sz w:val="26"/>
          <w:szCs w:val="26"/>
          <w:bdr w:val="none" w:sz="0" w:space="0" w:color="auto" w:frame="1"/>
        </w:rPr>
        <w:t>§</w:t>
      </w:r>
      <w:r w:rsidRPr="00852829" w:rsidR="004E4E8A">
        <w:rPr>
          <w:color w:val="212121"/>
          <w:sz w:val="26"/>
          <w:szCs w:val="26"/>
          <w:bdr w:val="none" w:sz="0" w:space="0" w:color="auto" w:frame="1"/>
        </w:rPr>
        <w:t> </w:t>
      </w:r>
      <w:r w:rsidRPr="00852829">
        <w:rPr>
          <w:color w:val="212121"/>
          <w:sz w:val="26"/>
          <w:szCs w:val="26"/>
          <w:bdr w:val="none" w:sz="0" w:space="0" w:color="auto" w:frame="1"/>
        </w:rPr>
        <w:t>21168.5</w:t>
      </w:r>
      <w:bookmarkEnd w:id="79"/>
      <w:r w:rsidRPr="00852829">
        <w:rPr>
          <w:color w:val="212121"/>
          <w:sz w:val="26"/>
          <w:szCs w:val="26"/>
          <w:bdr w:val="none" w:sz="0" w:space="0" w:color="auto" w:frame="1"/>
        </w:rPr>
        <w:t>.)  “Such an abuse is established ‘if the agency has not proceeded in a manner required by law or if the determination or decision is not supported by substantial evidence.’ [Citations.]”</w:t>
      </w:r>
      <w:r w:rsidRPr="00852829" w:rsidR="005011F8">
        <w:rPr>
          <w:color w:val="212121"/>
          <w:sz w:val="26"/>
          <w:szCs w:val="26"/>
          <w:bdr w:val="none" w:sz="0" w:space="0" w:color="auto" w:frame="1"/>
        </w:rPr>
        <w:t xml:space="preserve"> </w:t>
      </w:r>
      <w:r w:rsidRPr="00852829">
        <w:rPr>
          <w:color w:val="212121"/>
          <w:sz w:val="26"/>
          <w:szCs w:val="26"/>
          <w:bdr w:val="none" w:sz="0" w:space="0" w:color="auto" w:frame="1"/>
        </w:rPr>
        <w:t xml:space="preserve"> (</w:t>
      </w:r>
      <w:bookmarkStart w:id="80" w:name="dabmci_460f94a1eadf47fda65e739ba2097741"/>
      <w:r w:rsidRPr="00852829">
        <w:rPr>
          <w:i/>
          <w:iCs/>
          <w:color w:val="212121"/>
          <w:sz w:val="26"/>
          <w:szCs w:val="26"/>
          <w:bdr w:val="none" w:sz="0" w:space="0" w:color="auto" w:frame="1"/>
        </w:rPr>
        <w:t>Vineyard,</w:t>
      </w:r>
      <w:r w:rsidRPr="00852829">
        <w:rPr>
          <w:color w:val="212121"/>
          <w:sz w:val="26"/>
          <w:szCs w:val="26"/>
          <w:bdr w:val="none" w:sz="0" w:space="0" w:color="auto" w:frame="1"/>
        </w:rPr>
        <w:t xml:space="preserve"> at pp.</w:t>
      </w:r>
      <w:r w:rsidRPr="00852829" w:rsidR="004E4E8A">
        <w:rPr>
          <w:color w:val="212121"/>
          <w:sz w:val="26"/>
          <w:szCs w:val="26"/>
          <w:bdr w:val="none" w:sz="0" w:space="0" w:color="auto" w:frame="1"/>
        </w:rPr>
        <w:t> </w:t>
      </w:r>
      <w:r w:rsidRPr="00852829">
        <w:rPr>
          <w:color w:val="212121"/>
          <w:sz w:val="26"/>
          <w:szCs w:val="26"/>
          <w:bdr w:val="none" w:sz="0" w:space="0" w:color="auto" w:frame="1"/>
        </w:rPr>
        <w:t>426</w:t>
      </w:r>
      <w:r w:rsidR="00860B1C">
        <w:rPr>
          <w:color w:val="212121"/>
          <w:sz w:val="26"/>
          <w:szCs w:val="26"/>
          <w:bdr w:val="none" w:sz="0" w:space="0" w:color="auto" w:frame="1"/>
        </w:rPr>
        <w:t>-</w:t>
      </w:r>
      <w:r w:rsidRPr="00852829">
        <w:rPr>
          <w:color w:val="212121"/>
          <w:sz w:val="26"/>
          <w:szCs w:val="26"/>
          <w:bdr w:val="none" w:sz="0" w:space="0" w:color="auto" w:frame="1"/>
        </w:rPr>
        <w:t>427, fn.</w:t>
      </w:r>
      <w:r w:rsidRPr="00852829" w:rsidR="004E4E8A">
        <w:rPr>
          <w:color w:val="212121"/>
          <w:sz w:val="26"/>
          <w:szCs w:val="26"/>
          <w:bdr w:val="none" w:sz="0" w:space="0" w:color="auto" w:frame="1"/>
        </w:rPr>
        <w:t> </w:t>
      </w:r>
      <w:bookmarkEnd w:id="80"/>
      <w:r w:rsidRPr="00852829">
        <w:rPr>
          <w:color w:val="212121"/>
          <w:sz w:val="26"/>
          <w:szCs w:val="26"/>
          <w:bdr w:val="none" w:sz="0" w:space="0" w:color="auto" w:frame="1"/>
        </w:rPr>
        <w:t>omitted.)</w:t>
      </w:r>
      <w:r w:rsidRPr="00852829" w:rsidR="00D873B7">
        <w:rPr>
          <w:color w:val="212121"/>
          <w:sz w:val="26"/>
          <w:szCs w:val="26"/>
          <w:bdr w:val="none" w:sz="0" w:space="0" w:color="auto" w:frame="1"/>
        </w:rPr>
        <w:t xml:space="preserve">  </w:t>
      </w:r>
      <w:r w:rsidRPr="00852829">
        <w:rPr>
          <w:color w:val="212121"/>
          <w:sz w:val="26"/>
          <w:szCs w:val="26"/>
        </w:rPr>
        <w:t>Therefore, we resolve the </w:t>
      </w:r>
      <w:r w:rsidRPr="00852829">
        <w:rPr>
          <w:color w:val="212121"/>
          <w:sz w:val="26"/>
          <w:szCs w:val="26"/>
          <w:bdr w:val="none" w:sz="0" w:space="0" w:color="auto" w:frame="1"/>
        </w:rPr>
        <w:t>CEQA</w:t>
      </w:r>
      <w:r w:rsidRPr="00852829">
        <w:rPr>
          <w:color w:val="212121"/>
          <w:sz w:val="26"/>
          <w:szCs w:val="26"/>
        </w:rPr>
        <w:t> issues before us “by independently determining whether the administrative record demonstrates any legal error by the [department] and whether it contains substantial evidence to support the [department’s] factual determinations.</w:t>
      </w:r>
      <w:r w:rsidRPr="00852829" w:rsidR="001C7508">
        <w:rPr>
          <w:color w:val="212121"/>
          <w:sz w:val="26"/>
          <w:szCs w:val="26"/>
        </w:rPr>
        <w:t>”</w:t>
      </w:r>
      <w:r w:rsidRPr="00852829">
        <w:rPr>
          <w:color w:val="212121"/>
          <w:sz w:val="26"/>
          <w:szCs w:val="26"/>
        </w:rPr>
        <w:t xml:space="preserve">  (</w:t>
      </w:r>
      <w:bookmarkStart w:id="81" w:name="dabmci_dbf7777187544a02b6866d6e1ac84999"/>
      <w:r w:rsidRPr="00852829">
        <w:rPr>
          <w:i/>
          <w:iCs/>
          <w:color w:val="212121"/>
          <w:sz w:val="26"/>
          <w:szCs w:val="26"/>
        </w:rPr>
        <w:t>Id</w:t>
      </w:r>
      <w:r w:rsidRPr="00852829">
        <w:rPr>
          <w:color w:val="212121"/>
          <w:sz w:val="26"/>
          <w:szCs w:val="26"/>
        </w:rPr>
        <w:t>. at p.</w:t>
      </w:r>
      <w:r w:rsidRPr="00852829" w:rsidR="004E4E8A">
        <w:rPr>
          <w:color w:val="212121"/>
          <w:sz w:val="26"/>
          <w:szCs w:val="26"/>
        </w:rPr>
        <w:t> </w:t>
      </w:r>
      <w:r w:rsidRPr="00852829">
        <w:rPr>
          <w:color w:val="212121"/>
          <w:sz w:val="26"/>
          <w:szCs w:val="26"/>
        </w:rPr>
        <w:t>427</w:t>
      </w:r>
      <w:bookmarkEnd w:id="81"/>
      <w:r w:rsidRPr="00852829">
        <w:rPr>
          <w:color w:val="212121"/>
          <w:sz w:val="26"/>
          <w:szCs w:val="26"/>
        </w:rPr>
        <w:t>.)</w:t>
      </w:r>
    </w:p>
    <w:p w:rsidR="00BE3D19" w:rsidRPr="00852829" w:rsidP="007647DE" w14:paraId="7ED3F5F3" w14:textId="7502E394">
      <w:pPr>
        <w:pStyle w:val="NormalWeb"/>
        <w:tabs>
          <w:tab w:val="left" w:pos="6480"/>
        </w:tabs>
        <w:spacing w:before="0" w:beforeAutospacing="0" w:after="0" w:afterAutospacing="0" w:line="480" w:lineRule="atLeast"/>
        <w:ind w:firstLine="720"/>
        <w:textAlignment w:val="baseline"/>
        <w:rPr>
          <w:sz w:val="26"/>
          <w:szCs w:val="26"/>
          <w:bdr w:val="none" w:sz="0" w:space="0" w:color="auto" w:frame="1"/>
        </w:rPr>
      </w:pPr>
      <w:r w:rsidRPr="00852829">
        <w:rPr>
          <w:sz w:val="26"/>
          <w:szCs w:val="26"/>
        </w:rPr>
        <w:t>“</w:t>
      </w:r>
      <w:r w:rsidRPr="00852829" w:rsidR="004E4E8A">
        <w:rPr>
          <w:sz w:val="26"/>
          <w:szCs w:val="26"/>
        </w:rPr>
        <w:t> </w:t>
      </w:r>
      <w:r w:rsidRPr="00852829">
        <w:rPr>
          <w:sz w:val="26"/>
          <w:szCs w:val="26"/>
        </w:rPr>
        <w:t>‘This distinction between de novo review and </w:t>
      </w:r>
      <w:r w:rsidRPr="00852829">
        <w:rPr>
          <w:sz w:val="26"/>
          <w:szCs w:val="26"/>
          <w:bdr w:val="none" w:sz="0" w:space="0" w:color="auto" w:frame="1"/>
        </w:rPr>
        <w:t>substantial evidence</w:t>
      </w:r>
      <w:r w:rsidRPr="00852829">
        <w:rPr>
          <w:sz w:val="26"/>
          <w:szCs w:val="26"/>
        </w:rPr>
        <w:t> review is often straightforward.</w:t>
      </w:r>
      <w:r w:rsidRPr="00852829" w:rsidR="00D873B7">
        <w:rPr>
          <w:sz w:val="26"/>
          <w:szCs w:val="26"/>
        </w:rPr>
        <w:t xml:space="preserve">  </w:t>
      </w:r>
      <w:r w:rsidRPr="00852829">
        <w:rPr>
          <w:sz w:val="26"/>
          <w:szCs w:val="26"/>
          <w:bdr w:val="none" w:sz="0" w:space="0" w:color="auto" w:frame="1"/>
        </w:rPr>
        <w:t>A contention that an agency has, for example, provided an insufficient amount of time for public comment is subject to de novo review.</w:t>
      </w:r>
      <w:r w:rsidRPr="00852829" w:rsidR="00D873B7">
        <w:rPr>
          <w:sz w:val="26"/>
          <w:szCs w:val="26"/>
          <w:bdr w:val="none" w:sz="0" w:space="0" w:color="auto" w:frame="1"/>
        </w:rPr>
        <w:t xml:space="preserve">  </w:t>
      </w:r>
      <w:r w:rsidRPr="00852829">
        <w:rPr>
          <w:sz w:val="26"/>
          <w:szCs w:val="26"/>
          <w:bdr w:val="none" w:sz="0" w:space="0" w:color="auto" w:frame="1"/>
        </w:rPr>
        <w:t>And a contention that an agency’s factual findings are wrong, as a different example, is subject to substantial evidence review.</w:t>
      </w:r>
      <w:r w:rsidRPr="00852829" w:rsidR="00D873B7">
        <w:rPr>
          <w:sz w:val="26"/>
          <w:szCs w:val="26"/>
          <w:bdr w:val="none" w:sz="0" w:space="0" w:color="auto" w:frame="1"/>
        </w:rPr>
        <w:t xml:space="preserve">  </w:t>
      </w:r>
      <w:r w:rsidRPr="00852829">
        <w:rPr>
          <w:sz w:val="26"/>
          <w:szCs w:val="26"/>
          <w:bdr w:val="none" w:sz="0" w:space="0" w:color="auto" w:frame="1"/>
        </w:rPr>
        <w:t>But questions about the relevant standard of review are not always so clear.’</w:t>
      </w:r>
      <w:r w:rsidRPr="00852829" w:rsidR="00142ED3">
        <w:rPr>
          <w:sz w:val="26"/>
          <w:szCs w:val="26"/>
          <w:bdr w:val="none" w:sz="0" w:space="0" w:color="auto" w:frame="1"/>
        </w:rPr>
        <w:t xml:space="preserve"> </w:t>
      </w:r>
      <w:r w:rsidRPr="00852829">
        <w:rPr>
          <w:sz w:val="26"/>
          <w:szCs w:val="26"/>
          <w:bdr w:val="none" w:sz="0" w:space="0" w:color="auto" w:frame="1"/>
        </w:rPr>
        <w:t xml:space="preserve"> </w:t>
      </w:r>
      <w:r w:rsidRPr="00852829" w:rsidR="0012393E">
        <w:rPr>
          <w:sz w:val="26"/>
          <w:szCs w:val="26"/>
          <w:bdr w:val="none" w:sz="0" w:space="0" w:color="auto" w:frame="1"/>
        </w:rPr>
        <w:t>[</w:t>
      </w:r>
      <w:r w:rsidRPr="00852829" w:rsidR="00142ED3">
        <w:rPr>
          <w:sz w:val="26"/>
          <w:szCs w:val="26"/>
          <w:bdr w:val="none" w:sz="0" w:space="0" w:color="auto" w:frame="1"/>
        </w:rPr>
        <w:t>Citation</w:t>
      </w:r>
      <w:r w:rsidRPr="00852829">
        <w:rPr>
          <w:sz w:val="26"/>
          <w:szCs w:val="26"/>
          <w:bdr w:val="none" w:sz="0" w:space="0" w:color="auto" w:frame="1"/>
        </w:rPr>
        <w:t>.</w:t>
      </w:r>
      <w:r w:rsidRPr="00852829" w:rsidR="0012393E">
        <w:rPr>
          <w:sz w:val="26"/>
          <w:szCs w:val="26"/>
          <w:bdr w:val="none" w:sz="0" w:space="0" w:color="auto" w:frame="1"/>
        </w:rPr>
        <w:t>]</w:t>
      </w:r>
      <w:r w:rsidRPr="00852829" w:rsidR="00D873B7">
        <w:rPr>
          <w:sz w:val="26"/>
          <w:szCs w:val="26"/>
          <w:bdr w:val="none" w:sz="0" w:space="0" w:color="auto" w:frame="1"/>
        </w:rPr>
        <w:t xml:space="preserve"> </w:t>
      </w:r>
      <w:r w:rsidRPr="00852829" w:rsidR="00142ED3">
        <w:rPr>
          <w:sz w:val="26"/>
          <w:szCs w:val="26"/>
          <w:bdr w:val="none" w:sz="0" w:space="0" w:color="auto" w:frame="1"/>
        </w:rPr>
        <w:t xml:space="preserve"> </w:t>
      </w:r>
      <w:r w:rsidRPr="00852829">
        <w:rPr>
          <w:sz w:val="26"/>
          <w:szCs w:val="26"/>
          <w:bdr w:val="none" w:sz="0" w:space="0" w:color="auto" w:frame="1"/>
        </w:rPr>
        <w:t>‘This is especially so when the issue is whether an EIR’s discussion of environmental impacts is adequate, that is, whether the discussion sufficiently performs the function of facilitating “informed agency decisionmaking and informed public participation.”</w:t>
      </w:r>
      <w:r w:rsidRPr="00852829" w:rsidR="004E4E8A">
        <w:rPr>
          <w:sz w:val="26"/>
          <w:szCs w:val="26"/>
          <w:bdr w:val="none" w:sz="0" w:space="0" w:color="auto" w:frame="1"/>
        </w:rPr>
        <w:t> </w:t>
      </w:r>
      <w:r w:rsidRPr="00852829">
        <w:rPr>
          <w:sz w:val="26"/>
          <w:szCs w:val="26"/>
          <w:bdr w:val="none" w:sz="0" w:space="0" w:color="auto" w:frame="1"/>
        </w:rPr>
        <w:t xml:space="preserve">’ </w:t>
      </w:r>
      <w:r w:rsidRPr="00852829" w:rsidR="00D873B7">
        <w:rPr>
          <w:sz w:val="26"/>
          <w:szCs w:val="26"/>
          <w:bdr w:val="none" w:sz="0" w:space="0" w:color="auto" w:frame="1"/>
        </w:rPr>
        <w:t xml:space="preserve"> </w:t>
      </w:r>
      <w:r w:rsidRPr="00852829" w:rsidR="0012393E">
        <w:rPr>
          <w:sz w:val="26"/>
          <w:szCs w:val="26"/>
          <w:bdr w:val="none" w:sz="0" w:space="0" w:color="auto" w:frame="1"/>
        </w:rPr>
        <w:t>[</w:t>
      </w:r>
      <w:r w:rsidRPr="00852829">
        <w:rPr>
          <w:sz w:val="26"/>
          <w:szCs w:val="26"/>
          <w:bdr w:val="none" w:sz="0" w:space="0" w:color="auto" w:frame="1"/>
        </w:rPr>
        <w:t>Citation</w:t>
      </w:r>
      <w:r w:rsidRPr="00852829" w:rsidR="0003631E">
        <w:rPr>
          <w:sz w:val="26"/>
          <w:szCs w:val="26"/>
          <w:bdr w:val="none" w:sz="0" w:space="0" w:color="auto" w:frame="1"/>
        </w:rPr>
        <w:t>s</w:t>
      </w:r>
      <w:r w:rsidRPr="00852829">
        <w:rPr>
          <w:sz w:val="26"/>
          <w:szCs w:val="26"/>
          <w:bdr w:val="none" w:sz="0" w:space="0" w:color="auto" w:frame="1"/>
        </w:rPr>
        <w:t>.</w:t>
      </w:r>
      <w:r w:rsidRPr="00852829" w:rsidR="000C1FA3">
        <w:rPr>
          <w:sz w:val="26"/>
          <w:szCs w:val="26"/>
          <w:bdr w:val="none" w:sz="0" w:space="0" w:color="auto" w:frame="1"/>
        </w:rPr>
        <w:t xml:space="preserve">] </w:t>
      </w:r>
      <w:r w:rsidRPr="00852829">
        <w:rPr>
          <w:sz w:val="26"/>
          <w:szCs w:val="26"/>
          <w:bdr w:val="none" w:sz="0" w:space="0" w:color="auto" w:frame="1"/>
        </w:rPr>
        <w:t xml:space="preserve"> Those types of ‘inquir[ies] present[] a </w:t>
      </w:r>
      <w:bookmarkStart w:id="82" w:name="ElPgBr13"/>
      <w:bookmarkEnd w:id="82"/>
      <w:r w:rsidRPr="00852829">
        <w:rPr>
          <w:sz w:val="26"/>
          <w:szCs w:val="26"/>
          <w:bdr w:val="none" w:sz="0" w:space="0" w:color="auto" w:frame="1"/>
        </w:rPr>
        <w:t xml:space="preserve">mixed question of law and fact’ and are ‘generally subject to independent review.’  </w:t>
      </w:r>
      <w:r w:rsidRPr="00852829" w:rsidR="0012393E">
        <w:rPr>
          <w:sz w:val="26"/>
          <w:szCs w:val="26"/>
          <w:bdr w:val="none" w:sz="0" w:space="0" w:color="auto" w:frame="1"/>
        </w:rPr>
        <w:t>[</w:t>
      </w:r>
      <w:r w:rsidRPr="00852829">
        <w:rPr>
          <w:sz w:val="26"/>
          <w:szCs w:val="26"/>
          <w:bdr w:val="none" w:sz="0" w:space="0" w:color="auto" w:frame="1"/>
        </w:rPr>
        <w:t>Citation.</w:t>
      </w:r>
      <w:r w:rsidRPr="00852829" w:rsidR="0012393E">
        <w:rPr>
          <w:sz w:val="26"/>
          <w:szCs w:val="26"/>
          <w:bdr w:val="none" w:sz="0" w:space="0" w:color="auto" w:frame="1"/>
        </w:rPr>
        <w:t>]</w:t>
      </w:r>
      <w:r w:rsidRPr="00852829">
        <w:rPr>
          <w:sz w:val="26"/>
          <w:szCs w:val="26"/>
          <w:bdr w:val="none" w:sz="0" w:space="0" w:color="auto" w:frame="1"/>
        </w:rPr>
        <w:t xml:space="preserve"> </w:t>
      </w:r>
      <w:r w:rsidRPr="00852829" w:rsidR="00D873B7">
        <w:rPr>
          <w:sz w:val="26"/>
          <w:szCs w:val="26"/>
          <w:bdr w:val="none" w:sz="0" w:space="0" w:color="auto" w:frame="1"/>
        </w:rPr>
        <w:t xml:space="preserve"> </w:t>
      </w:r>
      <w:r w:rsidRPr="00852829" w:rsidR="00F973FC">
        <w:rPr>
          <w:sz w:val="26"/>
          <w:szCs w:val="26"/>
          <w:bdr w:val="none" w:sz="0" w:space="0" w:color="auto" w:frame="1"/>
        </w:rPr>
        <w:t xml:space="preserve">. . .  </w:t>
      </w:r>
      <w:r w:rsidRPr="00852829">
        <w:rPr>
          <w:sz w:val="26"/>
          <w:szCs w:val="26"/>
          <w:bdr w:val="none" w:sz="0" w:space="0" w:color="auto" w:frame="1"/>
        </w:rPr>
        <w:t xml:space="preserve">But if ‘factual questions predominate, a more deferential standard is warranted.’ </w:t>
      </w:r>
      <w:r w:rsidRPr="00852829" w:rsidR="00D873B7">
        <w:rPr>
          <w:sz w:val="26"/>
          <w:szCs w:val="26"/>
          <w:bdr w:val="none" w:sz="0" w:space="0" w:color="auto" w:frame="1"/>
        </w:rPr>
        <w:t xml:space="preserve"> [</w:t>
      </w:r>
      <w:r w:rsidRPr="00852829">
        <w:rPr>
          <w:sz w:val="26"/>
          <w:szCs w:val="26"/>
          <w:bdr w:val="none" w:sz="0" w:space="0" w:color="auto" w:frame="1"/>
        </w:rPr>
        <w:t>Citation.</w:t>
      </w:r>
      <w:r w:rsidRPr="00852829" w:rsidR="0012393E">
        <w:rPr>
          <w:sz w:val="26"/>
          <w:szCs w:val="26"/>
          <w:bdr w:val="none" w:sz="0" w:space="0" w:color="auto" w:frame="1"/>
        </w:rPr>
        <w:t>]</w:t>
      </w:r>
      <w:r w:rsidRPr="00852829">
        <w:rPr>
          <w:sz w:val="26"/>
          <w:szCs w:val="26"/>
          <w:bdr w:val="none" w:sz="0" w:space="0" w:color="auto" w:frame="1"/>
        </w:rPr>
        <w:t>”  (</w:t>
      </w:r>
      <w:bookmarkStart w:id="83" w:name="dabmci_902843989b204d8b83bf4a0228912dce"/>
      <w:r w:rsidRPr="00852829">
        <w:rPr>
          <w:i/>
          <w:iCs/>
          <w:sz w:val="26"/>
          <w:szCs w:val="26"/>
          <w:bdr w:val="none" w:sz="0" w:space="0" w:color="auto" w:frame="1"/>
        </w:rPr>
        <w:t>County of Butte</w:t>
      </w:r>
      <w:r w:rsidRPr="00852829" w:rsidR="004E4E8A">
        <w:rPr>
          <w:i/>
          <w:iCs/>
          <w:sz w:val="26"/>
          <w:szCs w:val="26"/>
          <w:bdr w:val="none" w:sz="0" w:space="0" w:color="auto" w:frame="1"/>
        </w:rPr>
        <w:t> </w:t>
      </w:r>
      <w:r w:rsidRPr="00852829">
        <w:rPr>
          <w:i/>
          <w:iCs/>
          <w:sz w:val="26"/>
          <w:szCs w:val="26"/>
          <w:bdr w:val="none" w:sz="0" w:space="0" w:color="auto" w:frame="1"/>
        </w:rPr>
        <w:t>v. Department of Water Resources</w:t>
      </w:r>
      <w:r w:rsidRPr="00852829">
        <w:rPr>
          <w:sz w:val="26"/>
          <w:szCs w:val="26"/>
          <w:bdr w:val="none" w:sz="0" w:space="0" w:color="auto" w:frame="1"/>
        </w:rPr>
        <w:t> (2023) 90</w:t>
      </w:r>
      <w:r w:rsidRPr="00852829" w:rsidR="004E4E8A">
        <w:rPr>
          <w:sz w:val="26"/>
          <w:szCs w:val="26"/>
          <w:bdr w:val="none" w:sz="0" w:space="0" w:color="auto" w:frame="1"/>
        </w:rPr>
        <w:t> </w:t>
      </w:r>
      <w:r w:rsidRPr="00852829">
        <w:rPr>
          <w:sz w:val="26"/>
          <w:szCs w:val="26"/>
          <w:bdr w:val="none" w:sz="0" w:space="0" w:color="auto" w:frame="1"/>
        </w:rPr>
        <w:t>Cal.App.5th 147, 159</w:t>
      </w:r>
      <w:bookmarkEnd w:id="83"/>
      <w:r w:rsidRPr="00852829">
        <w:rPr>
          <w:sz w:val="26"/>
          <w:szCs w:val="26"/>
          <w:bdr w:val="none" w:sz="0" w:space="0" w:color="auto" w:frame="1"/>
        </w:rPr>
        <w:t>.)</w:t>
      </w:r>
    </w:p>
    <w:p w:rsidR="00D17216" w:rsidRPr="00852829" w:rsidP="003B2770" w14:paraId="5427178C" w14:textId="408217C5">
      <w:pPr>
        <w:ind w:firstLine="720"/>
        <w:textAlignment w:val="baseline"/>
        <w:rPr>
          <w:color w:val="212121"/>
        </w:rPr>
      </w:pPr>
      <w:r w:rsidRPr="00852829">
        <w:rPr>
          <w:color w:val="212121"/>
        </w:rPr>
        <w:t>Here, a</w:t>
      </w:r>
      <w:r w:rsidRPr="00852829" w:rsidR="00E87C3E">
        <w:rPr>
          <w:color w:val="212121"/>
        </w:rPr>
        <w:t xml:space="preserve">ppellants make the following </w:t>
      </w:r>
      <w:r w:rsidRPr="00852829" w:rsidR="008738F7">
        <w:rPr>
          <w:color w:val="212121"/>
        </w:rPr>
        <w:t xml:space="preserve">four </w:t>
      </w:r>
      <w:r w:rsidRPr="00852829" w:rsidR="00E87C3E">
        <w:rPr>
          <w:color w:val="212121"/>
        </w:rPr>
        <w:t>CEQA claims: (1)</w:t>
      </w:r>
      <w:r w:rsidRPr="00852829" w:rsidR="004E4E8A">
        <w:rPr>
          <w:color w:val="212121"/>
        </w:rPr>
        <w:t> </w:t>
      </w:r>
      <w:r w:rsidRPr="00852829" w:rsidR="00E87C3E">
        <w:rPr>
          <w:color w:val="212121"/>
        </w:rPr>
        <w:t xml:space="preserve">the </w:t>
      </w:r>
      <w:r w:rsidRPr="00852829" w:rsidR="00864891">
        <w:rPr>
          <w:color w:val="212121"/>
        </w:rPr>
        <w:t xml:space="preserve">EIR’s </w:t>
      </w:r>
      <w:r w:rsidRPr="00852829" w:rsidR="00E87C3E">
        <w:rPr>
          <w:color w:val="212121"/>
        </w:rPr>
        <w:t xml:space="preserve">impact analysis is flawed; </w:t>
      </w:r>
      <w:r w:rsidRPr="00852829" w:rsidR="008F0068">
        <w:rPr>
          <w:color w:val="212121"/>
        </w:rPr>
        <w:t>(2)</w:t>
      </w:r>
      <w:r w:rsidRPr="00852829" w:rsidR="004E4E8A">
        <w:rPr>
          <w:color w:val="212121"/>
        </w:rPr>
        <w:t> </w:t>
      </w:r>
      <w:r w:rsidRPr="00852829" w:rsidR="008F0068">
        <w:rPr>
          <w:color w:val="212121"/>
        </w:rPr>
        <w:t xml:space="preserve">the EIR’s project definition is inaccurate and unstable; </w:t>
      </w:r>
      <w:r w:rsidRPr="00852829" w:rsidR="00E87C3E">
        <w:rPr>
          <w:color w:val="212121"/>
        </w:rPr>
        <w:t>(</w:t>
      </w:r>
      <w:r w:rsidRPr="00852829" w:rsidR="008F0068">
        <w:rPr>
          <w:color w:val="212121"/>
        </w:rPr>
        <w:t>3</w:t>
      </w:r>
      <w:r w:rsidRPr="00852829" w:rsidR="00E87C3E">
        <w:rPr>
          <w:color w:val="212121"/>
        </w:rPr>
        <w:t>)</w:t>
      </w:r>
      <w:r w:rsidRPr="00852829" w:rsidR="004E4E8A">
        <w:rPr>
          <w:color w:val="212121"/>
        </w:rPr>
        <w:t> </w:t>
      </w:r>
      <w:r w:rsidRPr="00852829" w:rsidR="00E87C3E">
        <w:rPr>
          <w:color w:val="212121"/>
        </w:rPr>
        <w:t xml:space="preserve">the </w:t>
      </w:r>
      <w:r w:rsidRPr="00852829" w:rsidR="00864891">
        <w:rPr>
          <w:color w:val="212121"/>
        </w:rPr>
        <w:t>EIR</w:t>
      </w:r>
      <w:r w:rsidRPr="00852829" w:rsidR="00E87C3E">
        <w:rPr>
          <w:color w:val="212121"/>
        </w:rPr>
        <w:t xml:space="preserve"> did not properly consider alternatives; and (</w:t>
      </w:r>
      <w:r w:rsidRPr="00852829" w:rsidR="00837480">
        <w:rPr>
          <w:color w:val="212121"/>
        </w:rPr>
        <w:t>4</w:t>
      </w:r>
      <w:r w:rsidRPr="00852829" w:rsidR="00E87C3E">
        <w:rPr>
          <w:color w:val="212121"/>
        </w:rPr>
        <w:t>)</w:t>
      </w:r>
      <w:r w:rsidRPr="00852829" w:rsidR="004E4E8A">
        <w:rPr>
          <w:color w:val="212121"/>
        </w:rPr>
        <w:t> </w:t>
      </w:r>
      <w:r w:rsidRPr="00852829" w:rsidR="00E87C3E">
        <w:rPr>
          <w:color w:val="212121"/>
        </w:rPr>
        <w:t>the department should have recirculated the</w:t>
      </w:r>
      <w:r w:rsidRPr="00852829" w:rsidR="00957DFD">
        <w:rPr>
          <w:color w:val="212121"/>
        </w:rPr>
        <w:t xml:space="preserve"> draft</w:t>
      </w:r>
      <w:r w:rsidRPr="00852829" w:rsidR="00E87C3E">
        <w:rPr>
          <w:color w:val="212121"/>
        </w:rPr>
        <w:t xml:space="preserve"> EIR. </w:t>
      </w:r>
      <w:r w:rsidRPr="00852829" w:rsidR="00543600">
        <w:rPr>
          <w:color w:val="212121"/>
        </w:rPr>
        <w:t xml:space="preserve"> </w:t>
      </w:r>
      <w:r w:rsidRPr="00852829" w:rsidR="00CB2AF9">
        <w:rPr>
          <w:color w:val="212121"/>
        </w:rPr>
        <w:t xml:space="preserve">Because we find no merit to these claims, </w:t>
      </w:r>
      <w:r w:rsidRPr="00852829" w:rsidR="005011F8">
        <w:rPr>
          <w:color w:val="212121"/>
        </w:rPr>
        <w:t xml:space="preserve">as </w:t>
      </w:r>
      <w:r w:rsidRPr="00852829" w:rsidR="00CB2AF9">
        <w:rPr>
          <w:color w:val="212121"/>
        </w:rPr>
        <w:t xml:space="preserve">discussed separately </w:t>
      </w:r>
      <w:r w:rsidRPr="00852829" w:rsidR="00AD3822">
        <w:rPr>
          <w:i/>
          <w:iCs/>
          <w:color w:val="212121"/>
        </w:rPr>
        <w:t>post</w:t>
      </w:r>
      <w:r w:rsidRPr="00852829" w:rsidR="00CB2AF9">
        <w:rPr>
          <w:color w:val="212121"/>
        </w:rPr>
        <w:t xml:space="preserve">, we do not address </w:t>
      </w:r>
      <w:r w:rsidRPr="00852829" w:rsidR="003B2770">
        <w:rPr>
          <w:color w:val="212121"/>
        </w:rPr>
        <w:t xml:space="preserve">intervening </w:t>
      </w:r>
      <w:r w:rsidRPr="00852829" w:rsidR="00CB2AF9">
        <w:rPr>
          <w:color w:val="212121"/>
        </w:rPr>
        <w:t xml:space="preserve">contractors’ contention that the amendments are not a project under CEQA. </w:t>
      </w:r>
    </w:p>
    <w:p w:rsidR="00973EF8" w:rsidRPr="00852829" w:rsidP="001E7ABE" w14:paraId="6321D4E7" w14:textId="7ABF4559">
      <w:pPr>
        <w:keepNext/>
        <w:textAlignment w:val="baseline"/>
        <w:rPr>
          <w:color w:val="212121"/>
        </w:rPr>
      </w:pPr>
      <w:r w:rsidRPr="00852829">
        <w:rPr>
          <w:color w:val="212121"/>
        </w:rPr>
        <w:t>B</w:t>
      </w:r>
      <w:r w:rsidRPr="00852829">
        <w:t xml:space="preserve">. </w:t>
      </w:r>
      <w:r w:rsidRPr="00852829">
        <w:tab/>
      </w:r>
      <w:r w:rsidRPr="00852829" w:rsidR="005E0D18">
        <w:rPr>
          <w:i/>
          <w:iCs/>
        </w:rPr>
        <w:t>Impact Analysis</w:t>
      </w:r>
    </w:p>
    <w:p w:rsidR="00542CD1" w:rsidRPr="00852829" w:rsidP="00217268" w14:paraId="3F7458F0" w14:textId="72681A05">
      <w:pPr>
        <w:ind w:firstLine="720"/>
      </w:pPr>
      <w:r w:rsidRPr="00852829">
        <w:t>T</w:t>
      </w:r>
      <w:r w:rsidRPr="00852829" w:rsidR="00AE7C9B">
        <w:t xml:space="preserve">he department concluded that the amendments will not have a significant effect on the environment.  </w:t>
      </w:r>
      <w:r w:rsidRPr="00852829">
        <w:t xml:space="preserve">Appellants contend </w:t>
      </w:r>
      <w:r w:rsidRPr="00852829" w:rsidR="00F54D6E">
        <w:t>the department</w:t>
      </w:r>
      <w:r w:rsidRPr="00852829">
        <w:t xml:space="preserve"> violate</w:t>
      </w:r>
      <w:r w:rsidRPr="00852829" w:rsidR="00F54D6E">
        <w:t>d</w:t>
      </w:r>
      <w:r w:rsidRPr="00852829">
        <w:t xml:space="preserve"> CEQA</w:t>
      </w:r>
      <w:r w:rsidRPr="00852829" w:rsidR="00F54D6E">
        <w:t xml:space="preserve"> in reaching this conclusion</w:t>
      </w:r>
      <w:r w:rsidRPr="00852829">
        <w:t xml:space="preserve">.  </w:t>
      </w:r>
      <w:r w:rsidRPr="00852829" w:rsidR="00AE7C9B">
        <w:t>Specifically, t</w:t>
      </w:r>
      <w:r w:rsidRPr="00852829">
        <w:t xml:space="preserve">hey </w:t>
      </w:r>
      <w:r w:rsidRPr="00852829" w:rsidR="00AE7C9B">
        <w:t>claim the</w:t>
      </w:r>
      <w:r w:rsidRPr="00852829">
        <w:t xml:space="preserve"> department</w:t>
      </w:r>
      <w:r w:rsidRPr="00852829" w:rsidR="005011F8">
        <w:t xml:space="preserve">: </w:t>
      </w:r>
      <w:r w:rsidRPr="00852829" w:rsidR="00762447">
        <w:t xml:space="preserve"> (1)</w:t>
      </w:r>
      <w:r w:rsidRPr="00852829" w:rsidR="004E4E8A">
        <w:t> </w:t>
      </w:r>
      <w:r w:rsidRPr="00852829">
        <w:t>used the wrong baseline</w:t>
      </w:r>
      <w:r w:rsidRPr="00852829" w:rsidR="00226AB1">
        <w:t>;</w:t>
      </w:r>
      <w:r w:rsidRPr="00852829" w:rsidR="007647DE">
        <w:t xml:space="preserve"> </w:t>
      </w:r>
      <w:r w:rsidRPr="00852829" w:rsidR="00762447">
        <w:t>(2)</w:t>
      </w:r>
      <w:r w:rsidRPr="00852829" w:rsidR="004E4E8A">
        <w:t> </w:t>
      </w:r>
      <w:r w:rsidRPr="00852829" w:rsidR="008C406C">
        <w:t>improperly segmented the amendments from related projects; and (3)</w:t>
      </w:r>
      <w:r w:rsidRPr="00852829" w:rsidR="004E4E8A">
        <w:t> </w:t>
      </w:r>
      <w:r w:rsidRPr="00852829" w:rsidR="001B625F">
        <w:t xml:space="preserve">failed to </w:t>
      </w:r>
      <w:r w:rsidRPr="00852829" w:rsidR="00136425">
        <w:t xml:space="preserve">consider the </w:t>
      </w:r>
      <w:r w:rsidRPr="00852829" w:rsidR="008C406C">
        <w:t xml:space="preserve">direct, indirect, and cumulative </w:t>
      </w:r>
      <w:r w:rsidRPr="00852829" w:rsidR="00136425">
        <w:t>impacts</w:t>
      </w:r>
      <w:r w:rsidRPr="00852829" w:rsidR="001C7508">
        <w:t xml:space="preserve"> of extending the contracts and of related projects</w:t>
      </w:r>
      <w:r w:rsidRPr="00852829" w:rsidR="00762447">
        <w:t>.</w:t>
      </w:r>
      <w:r w:rsidRPr="00852829" w:rsidR="001B625F">
        <w:t xml:space="preserve">  We address each contention separately. </w:t>
      </w:r>
      <w:r w:rsidRPr="00852829" w:rsidR="000674A1">
        <w:t xml:space="preserve"> </w:t>
      </w:r>
    </w:p>
    <w:p w:rsidR="001B625F" w:rsidRPr="00852829" w:rsidP="001E7ABE" w14:paraId="0321EFB3" w14:textId="6A6437F7">
      <w:pPr>
        <w:pStyle w:val="ListParagraph"/>
        <w:keepNext/>
        <w:numPr>
          <w:ilvl w:val="0"/>
          <w:numId w:val="14"/>
        </w:numPr>
        <w:ind w:firstLine="0"/>
        <w:rPr>
          <w:i/>
          <w:iCs/>
        </w:rPr>
      </w:pPr>
      <w:r w:rsidRPr="00852829">
        <w:rPr>
          <w:i/>
          <w:iCs/>
        </w:rPr>
        <w:t>Baseline</w:t>
      </w:r>
    </w:p>
    <w:p w:rsidR="00112F17" w:rsidRPr="00852829" w:rsidP="008C460B" w14:paraId="3BEB4A65" w14:textId="2DB10936">
      <w:pPr>
        <w:ind w:firstLine="720"/>
      </w:pPr>
      <w:r w:rsidRPr="00852829">
        <w:t xml:space="preserve">Appellants </w:t>
      </w:r>
      <w:r w:rsidRPr="00852829" w:rsidR="003F05F1">
        <w:t>contend the</w:t>
      </w:r>
      <w:r w:rsidRPr="00852829" w:rsidR="00542CD1">
        <w:t xml:space="preserve"> </w:t>
      </w:r>
      <w:r w:rsidRPr="00852829" w:rsidR="007F54DD">
        <w:t>department used</w:t>
      </w:r>
      <w:r w:rsidRPr="00852829" w:rsidR="00542CD1">
        <w:t xml:space="preserve"> the wrong baseline</w:t>
      </w:r>
      <w:r w:rsidRPr="00852829" w:rsidR="007F54DD">
        <w:t xml:space="preserve"> in conducting its impact analysis</w:t>
      </w:r>
      <w:r w:rsidRPr="00852829" w:rsidR="003F05F1">
        <w:t xml:space="preserve">.  </w:t>
      </w:r>
      <w:r w:rsidRPr="00852829">
        <w:t>For example, i</w:t>
      </w:r>
      <w:r w:rsidRPr="00852829" w:rsidR="003F05F1">
        <w:t>n League’</w:t>
      </w:r>
      <w:r w:rsidRPr="00852829">
        <w:t>s and public agencies’</w:t>
      </w:r>
      <w:r w:rsidRPr="00852829" w:rsidR="003F05F1">
        <w:t xml:space="preserve"> view</w:t>
      </w:r>
      <w:r w:rsidRPr="00852829" w:rsidR="005A345A">
        <w:t>s</w:t>
      </w:r>
      <w:r w:rsidRPr="00852829" w:rsidR="003F05F1">
        <w:t xml:space="preserve">, </w:t>
      </w:r>
      <w:r w:rsidRPr="00852829" w:rsidR="001F53CB">
        <w:t>the extension amendment</w:t>
      </w:r>
      <w:r w:rsidRPr="00852829" w:rsidR="003F05F1">
        <w:t xml:space="preserve"> will “prolong the </w:t>
      </w:r>
      <w:r w:rsidRPr="00852829" w:rsidR="000674A1">
        <w:t>[</w:t>
      </w:r>
      <w:r w:rsidRPr="00852829" w:rsidR="00AB1E75">
        <w:t>State Water Project</w:t>
      </w:r>
      <w:r w:rsidRPr="00852829" w:rsidR="003F05F1">
        <w:t>’s</w:t>
      </w:r>
      <w:r w:rsidRPr="00852829" w:rsidR="000674A1">
        <w:t>]</w:t>
      </w:r>
      <w:r w:rsidRPr="00852829" w:rsidR="003F05F1">
        <w:t xml:space="preserve"> continued diversions from the water-scarce Delta for another half-century or more</w:t>
      </w:r>
      <w:r w:rsidRPr="00852829" w:rsidR="00542CD1">
        <w:t>,” but the EIR improperly treats those diversions as the environmental baseline.</w:t>
      </w:r>
      <w:r w:rsidRPr="00852829" w:rsidR="003F05F1">
        <w:t xml:space="preserve">  </w:t>
      </w:r>
      <w:r w:rsidRPr="00852829" w:rsidR="005A784F">
        <w:t xml:space="preserve">We disagree. </w:t>
      </w:r>
    </w:p>
    <w:p w:rsidR="00D40E29" w:rsidRPr="00852829" w:rsidP="00D40E29" w14:paraId="3B6EFCFC" w14:textId="29A73821">
      <w:pPr>
        <w:ind w:firstLine="720"/>
      </w:pPr>
      <w:r w:rsidRPr="00852829">
        <w:t>“To decide whether a</w:t>
      </w:r>
      <w:r w:rsidRPr="00852829" w:rsidR="000674A1">
        <w:t xml:space="preserve"> given</w:t>
      </w:r>
      <w:r w:rsidRPr="00852829">
        <w:t xml:space="preserve"> project’s environmental effects are likely to be significant, the agency must use some measure of the environment’s state absent the project, a measure sometimes referred to as the ‘baseline’ for environmental analysis.”  (</w:t>
      </w:r>
      <w:bookmarkStart w:id="84" w:name="dabmci_ba2a7b443150466fafa2b4f9bf035059"/>
      <w:r w:rsidRPr="00852829">
        <w:rPr>
          <w:i/>
          <w:iCs/>
        </w:rPr>
        <w:t>Communities for a Better Environment v. South Coast Air Quality Management Dist.</w:t>
      </w:r>
      <w:r w:rsidRPr="00852829">
        <w:t xml:space="preserve"> </w:t>
      </w:r>
      <w:bookmarkStart w:id="85" w:name="ElPgBr14"/>
      <w:bookmarkEnd w:id="85"/>
      <w:r w:rsidRPr="00852829">
        <w:t>(2010) 48 Cal.4th 310, 315</w:t>
      </w:r>
      <w:bookmarkEnd w:id="84"/>
      <w:r w:rsidRPr="00852829">
        <w:t xml:space="preserve">.)  </w:t>
      </w:r>
      <w:r w:rsidRPr="00852829" w:rsidR="00411664">
        <w:t>According to CEQA Guidelines section 15125,</w:t>
      </w:r>
      <w:r>
        <w:rPr>
          <w:rStyle w:val="FootnoteReference"/>
          <w:szCs w:val="20"/>
        </w:rPr>
        <w:footnoteReference w:id="10"/>
      </w:r>
      <w:r w:rsidRPr="00852829" w:rsidR="00411664">
        <w:t xml:space="preserve"> t</w:t>
      </w:r>
      <w:r w:rsidRPr="00852829">
        <w:t>he baseline must reflect the “physical conditions existing at the time [the] environmental analysis” begins.  (</w:t>
      </w:r>
      <w:bookmarkStart w:id="88" w:name="dabmci_13a5ae961b94440eb333aab1396ae0ff"/>
      <w:r w:rsidRPr="00852829" w:rsidR="00411664">
        <w:rPr>
          <w:i/>
          <w:iCs/>
        </w:rPr>
        <w:t>Communities,</w:t>
      </w:r>
      <w:r w:rsidRPr="00852829" w:rsidR="00411664">
        <w:t xml:space="preserve"> </w:t>
      </w:r>
      <w:r w:rsidRPr="00852829">
        <w:t>at pp.</w:t>
      </w:r>
      <w:r w:rsidRPr="00852829" w:rsidR="00651383">
        <w:t> </w:t>
      </w:r>
      <w:r w:rsidRPr="00852829">
        <w:t>320, 323</w:t>
      </w:r>
      <w:bookmarkEnd w:id="88"/>
      <w:r w:rsidRPr="00852829">
        <w:t>.) “Where a project involves ongoing operations or a continuation of past activity, the established levels of a particular use and the physical impacts thereof are considered to be part of the existing environmental baseline.”  (</w:t>
      </w:r>
      <w:bookmarkStart w:id="89" w:name="dabmci_60a7ebd518234982aee3fea1a505a7ec"/>
      <w:r w:rsidRPr="00852829">
        <w:rPr>
          <w:i/>
          <w:iCs/>
        </w:rPr>
        <w:t>We</w:t>
      </w:r>
      <w:r w:rsidRPr="00852829" w:rsidR="00C24C90">
        <w:rPr>
          <w:i/>
          <w:iCs/>
        </w:rPr>
        <w:t>s</w:t>
      </w:r>
      <w:r w:rsidRPr="00852829">
        <w:rPr>
          <w:i/>
          <w:iCs/>
        </w:rPr>
        <w:t>tlands</w:t>
      </w:r>
      <w:r w:rsidRPr="00852829" w:rsidR="00C24C90">
        <w:rPr>
          <w:i/>
          <w:iCs/>
        </w:rPr>
        <w:t>, supra</w:t>
      </w:r>
      <w:r w:rsidRPr="00852829" w:rsidR="00C24C90">
        <w:t>,</w:t>
      </w:r>
      <w:r w:rsidRPr="00852829" w:rsidR="00C24C90">
        <w:rPr>
          <w:i/>
          <w:iCs/>
        </w:rPr>
        <w:t xml:space="preserve"> </w:t>
      </w:r>
      <w:r w:rsidRPr="00852829">
        <w:t>227</w:t>
      </w:r>
      <w:r w:rsidRPr="00852829" w:rsidR="00651383">
        <w:t> </w:t>
      </w:r>
      <w:r w:rsidRPr="00852829">
        <w:t xml:space="preserve">Cal.App.4th </w:t>
      </w:r>
      <w:r w:rsidRPr="00852829" w:rsidR="00C24C90">
        <w:t>at p.</w:t>
      </w:r>
      <w:r w:rsidRPr="00852829" w:rsidR="00651383">
        <w:t> </w:t>
      </w:r>
      <w:r w:rsidRPr="00852829">
        <w:t>872</w:t>
      </w:r>
      <w:bookmarkEnd w:id="89"/>
      <w:r w:rsidRPr="00852829">
        <w:t>.)  This rule applies to renewal of a permit or other approval for an existing facility even though the facility and its operations have</w:t>
      </w:r>
      <w:r w:rsidRPr="00852829" w:rsidR="00136425">
        <w:t xml:space="preserve"> not</w:t>
      </w:r>
      <w:r w:rsidRPr="00852829">
        <w:t xml:space="preserve"> been previously reviewed under CEQA. </w:t>
      </w:r>
      <w:r w:rsidRPr="00852829" w:rsidR="005E7534">
        <w:t xml:space="preserve"> (See</w:t>
      </w:r>
      <w:r w:rsidRPr="00852829" w:rsidR="003711E7">
        <w:t xml:space="preserve"> </w:t>
      </w:r>
      <w:bookmarkStart w:id="90" w:name="dabmci_1a92926a860f4d5a9c98730eb59a33b9"/>
      <w:r w:rsidRPr="00852829" w:rsidR="005E7534">
        <w:rPr>
          <w:i/>
          <w:iCs/>
        </w:rPr>
        <w:t>Citizens for East Shore Parks v. State Lands Com</w:t>
      </w:r>
      <w:r w:rsidRPr="00852829" w:rsidR="00A447BF">
        <w:rPr>
          <w:i/>
          <w:iCs/>
        </w:rPr>
        <w:t>.</w:t>
      </w:r>
      <w:r w:rsidRPr="00852829" w:rsidR="005E7534">
        <w:t> (2011) 202 Cal.App.4th 549, 561 (</w:t>
      </w:r>
      <w:r w:rsidRPr="00852829" w:rsidR="005E7534">
        <w:rPr>
          <w:i/>
          <w:iCs/>
        </w:rPr>
        <w:t>Citizens</w:t>
      </w:r>
      <w:r w:rsidRPr="00852829" w:rsidR="005E7534">
        <w:t>)</w:t>
      </w:r>
      <w:bookmarkEnd w:id="90"/>
      <w:r w:rsidRPr="00852829" w:rsidR="005E7534">
        <w:t>.)</w:t>
      </w:r>
    </w:p>
    <w:p w:rsidR="00D40E29" w:rsidRPr="00852829" w:rsidP="00D40E29" w14:paraId="06E94592" w14:textId="11B29477">
      <w:pPr>
        <w:ind w:firstLine="720"/>
      </w:pPr>
      <w:r w:rsidRPr="00852829">
        <w:t xml:space="preserve">For example, in </w:t>
      </w:r>
      <w:bookmarkStart w:id="91" w:name="dabmci_310175d7bafd4d3eb4b497fdb6735532"/>
      <w:r w:rsidRPr="00852829">
        <w:rPr>
          <w:i/>
          <w:iCs/>
        </w:rPr>
        <w:t>Citizens</w:t>
      </w:r>
      <w:bookmarkEnd w:id="91"/>
      <w:r w:rsidRPr="00852829">
        <w:rPr>
          <w:i/>
          <w:iCs/>
        </w:rPr>
        <w:t xml:space="preserve"> </w:t>
      </w:r>
      <w:r w:rsidRPr="00852829">
        <w:t>, the court considered an EIR for renewal of a lease to operate a marine terminal.  The terminal had been in use since 1902, and no CEQA study had examined its construction, operation, or improvements.  (</w:t>
      </w:r>
      <w:r w:rsidRPr="00852829" w:rsidR="005E7534">
        <w:rPr>
          <w:i/>
          <w:iCs/>
        </w:rPr>
        <w:t>Citizens,</w:t>
      </w:r>
      <w:r w:rsidRPr="00852829" w:rsidR="005E7534">
        <w:t xml:space="preserve"> </w:t>
      </w:r>
      <w:bookmarkStart w:id="92" w:name="dabmci_d01e8c2a8a0f414981a4c3b2178389e2"/>
      <w:r w:rsidRPr="00852829" w:rsidR="005E7534">
        <w:rPr>
          <w:i/>
          <w:iCs/>
        </w:rPr>
        <w:t>supra</w:t>
      </w:r>
      <w:r w:rsidRPr="00852829" w:rsidR="005E7534">
        <w:t>, 202</w:t>
      </w:r>
      <w:bookmarkEnd w:id="92"/>
      <w:r w:rsidRPr="00852829" w:rsidR="005E7534">
        <w:t xml:space="preserve"> Cal.App.4th </w:t>
      </w:r>
      <w:r w:rsidRPr="00852829">
        <w:t>pp.</w:t>
      </w:r>
      <w:r w:rsidRPr="00852829" w:rsidR="00651383">
        <w:t> </w:t>
      </w:r>
      <w:r w:rsidRPr="00852829">
        <w:t xml:space="preserve">554, 555.) </w:t>
      </w:r>
      <w:r w:rsidRPr="00852829" w:rsidR="00052D08">
        <w:t xml:space="preserve"> </w:t>
      </w:r>
      <w:r w:rsidRPr="00852829">
        <w:t>The lead agency used the existing, actual use and operation of the terminal as the baseline.  (</w:t>
      </w:r>
      <w:bookmarkStart w:id="93" w:name="dabmci_cf99923e2d6e452dbac08034892c5401"/>
      <w:r w:rsidRPr="00852829">
        <w:rPr>
          <w:i/>
          <w:iCs/>
        </w:rPr>
        <w:t>Id</w:t>
      </w:r>
      <w:r w:rsidRPr="00852829">
        <w:t>. at p.</w:t>
      </w:r>
      <w:r w:rsidRPr="00852829" w:rsidR="00651383">
        <w:t> </w:t>
      </w:r>
      <w:r w:rsidRPr="00852829">
        <w:t>555</w:t>
      </w:r>
      <w:bookmarkEnd w:id="93"/>
      <w:r w:rsidRPr="00852829">
        <w:t xml:space="preserve">.)  The reviewing court </w:t>
      </w:r>
      <w:r w:rsidRPr="00852829" w:rsidR="00052D08">
        <w:t xml:space="preserve">upheld this baseline under </w:t>
      </w:r>
      <w:r w:rsidRPr="00852829">
        <w:t>CEQA.  (</w:t>
      </w:r>
      <w:bookmarkStart w:id="94" w:name="dabmci_22f55cd007d84e9393bd9847d5dd35c3"/>
      <w:r w:rsidRPr="00852829">
        <w:rPr>
          <w:i/>
          <w:iCs/>
        </w:rPr>
        <w:t>Id</w:t>
      </w:r>
      <w:r w:rsidRPr="00852829">
        <w:t>. at pp.</w:t>
      </w:r>
      <w:r w:rsidRPr="00852829" w:rsidR="00651383">
        <w:t> </w:t>
      </w:r>
      <w:r w:rsidRPr="00852829">
        <w:t>558-559</w:t>
      </w:r>
      <w:bookmarkEnd w:id="94"/>
      <w:r w:rsidRPr="00852829">
        <w:t>.)  In doing so, the court rejected the argument that the approving agency could eliminate the current conditions by refusing the renewal, concluding that no statute or case supported such a revisionist approach.  (</w:t>
      </w:r>
      <w:bookmarkStart w:id="95" w:name="dabmci_4b4f9650dff54f43b948b7d53c91a7ed"/>
      <w:r w:rsidRPr="00852829">
        <w:rPr>
          <w:i/>
          <w:iCs/>
        </w:rPr>
        <w:t>Id</w:t>
      </w:r>
      <w:r w:rsidRPr="00852829">
        <w:t>. at pp.</w:t>
      </w:r>
      <w:r w:rsidRPr="00852829" w:rsidR="00651383">
        <w:t> </w:t>
      </w:r>
      <w:r w:rsidRPr="00852829">
        <w:t>560-561</w:t>
      </w:r>
      <w:bookmarkEnd w:id="95"/>
      <w:r w:rsidRPr="00852829">
        <w:t>.)</w:t>
      </w:r>
    </w:p>
    <w:p w:rsidR="0008034C" w:rsidRPr="00852829" w:rsidP="00D91A38" w14:paraId="6565F84F" w14:textId="37319580">
      <w:pPr>
        <w:ind w:firstLine="720"/>
      </w:pPr>
      <w:r w:rsidRPr="00852829">
        <w:t xml:space="preserve">The analysis and holding in </w:t>
      </w:r>
      <w:bookmarkStart w:id="96" w:name="dabmci_6f5ed7488f8945799fab9b8f8a0ea3fa"/>
      <w:r w:rsidRPr="00852829">
        <w:rPr>
          <w:i/>
          <w:iCs/>
        </w:rPr>
        <w:t>Citizens</w:t>
      </w:r>
      <w:bookmarkEnd w:id="96"/>
      <w:r w:rsidRPr="00852829">
        <w:t xml:space="preserve"> apply here. </w:t>
      </w:r>
      <w:r w:rsidRPr="00852829" w:rsidR="00D873B7">
        <w:t xml:space="preserve"> </w:t>
      </w:r>
      <w:r w:rsidRPr="00852829" w:rsidR="00D40E29">
        <w:t>The baseline is</w:t>
      </w:r>
      <w:r w:rsidRPr="00852829" w:rsidR="001C7508">
        <w:t xml:space="preserve"> the</w:t>
      </w:r>
      <w:r w:rsidRPr="00852829" w:rsidR="00D40E29">
        <w:t xml:space="preserve"> </w:t>
      </w:r>
      <w:r w:rsidRPr="00852829" w:rsidR="0012541A">
        <w:t xml:space="preserve">environmental setting under </w:t>
      </w:r>
      <w:r w:rsidRPr="00852829" w:rsidR="00D40E29">
        <w:t xml:space="preserve">the current contract conditions.  We do not </w:t>
      </w:r>
      <w:r w:rsidRPr="00852829" w:rsidR="005A24BC">
        <w:t>use a baseline that imagines a world in which the contracts are not in place.  Only Network attempts to string together authorities to undermine this standard.  Specifically, Network</w:t>
      </w:r>
      <w:r w:rsidRPr="00852829" w:rsidR="00CD4A6A">
        <w:t xml:space="preserve"> </w:t>
      </w:r>
      <w:r w:rsidRPr="00852829" w:rsidR="001C7508">
        <w:t>relies on</w:t>
      </w:r>
      <w:r w:rsidRPr="00852829" w:rsidR="00411664">
        <w:t xml:space="preserve"> (1)</w:t>
      </w:r>
      <w:r w:rsidRPr="00852829" w:rsidR="00651383">
        <w:t> </w:t>
      </w:r>
      <w:r w:rsidRPr="00852829" w:rsidR="001C7508">
        <w:t xml:space="preserve">CEQA </w:t>
      </w:r>
      <w:bookmarkStart w:id="97" w:name="ElPgBr15"/>
      <w:bookmarkEnd w:id="97"/>
      <w:r w:rsidRPr="00852829" w:rsidR="001C7508">
        <w:t>definitions and the overall purpose of an EIR and CEQA; (2)</w:t>
      </w:r>
      <w:r w:rsidRPr="00852829" w:rsidR="00651383">
        <w:t> </w:t>
      </w:r>
      <w:r w:rsidRPr="00852829" w:rsidR="001C7508">
        <w:t xml:space="preserve">statements </w:t>
      </w:r>
      <w:r w:rsidRPr="00852829" w:rsidR="005A784F">
        <w:t xml:space="preserve">describing </w:t>
      </w:r>
      <w:r w:rsidRPr="00852829" w:rsidR="001C7508">
        <w:t xml:space="preserve">the </w:t>
      </w:r>
      <w:r w:rsidRPr="00852829" w:rsidR="005A784F">
        <w:t xml:space="preserve">condition </w:t>
      </w:r>
      <w:r w:rsidRPr="00852829" w:rsidR="001C7508">
        <w:t>of the Delta and the impact of State Water Project diversions on animal species</w:t>
      </w:r>
      <w:r w:rsidRPr="00852829" w:rsidR="005A784F">
        <w:t xml:space="preserve"> from cases with no baseline discussion</w:t>
      </w:r>
      <w:r w:rsidRPr="00852829" w:rsidR="001C7508">
        <w:t xml:space="preserve">; and </w:t>
      </w:r>
      <w:r w:rsidRPr="00852829" w:rsidR="00CD4A6A">
        <w:t>(</w:t>
      </w:r>
      <w:r w:rsidRPr="00852829" w:rsidR="001C7508">
        <w:t>3</w:t>
      </w:r>
      <w:r w:rsidRPr="00852829" w:rsidR="00CD4A6A">
        <w:t>)</w:t>
      </w:r>
      <w:r w:rsidRPr="00852829" w:rsidR="00651383">
        <w:t> </w:t>
      </w:r>
      <w:r w:rsidRPr="00852829" w:rsidR="002D54CD">
        <w:t xml:space="preserve">two </w:t>
      </w:r>
      <w:r w:rsidRPr="00852829" w:rsidR="0012541A">
        <w:t xml:space="preserve">excerpts from </w:t>
      </w:r>
      <w:r w:rsidRPr="00852829" w:rsidR="009D2D6C">
        <w:t>inapposite federal case</w:t>
      </w:r>
      <w:r w:rsidRPr="00852829" w:rsidR="007B2850">
        <w:t>s</w:t>
      </w:r>
      <w:r w:rsidRPr="00852829" w:rsidR="001C7508">
        <w:t>.</w:t>
      </w:r>
      <w:r>
        <w:rPr>
          <w:rStyle w:val="FootnoteReference"/>
          <w:szCs w:val="20"/>
        </w:rPr>
        <w:footnoteReference w:id="11"/>
      </w:r>
      <w:r w:rsidRPr="00852829" w:rsidR="001C7508">
        <w:t xml:space="preserve"> </w:t>
      </w:r>
      <w:r w:rsidRPr="00852829" w:rsidR="00133D73">
        <w:t xml:space="preserve"> </w:t>
      </w:r>
      <w:r w:rsidRPr="00852829" w:rsidR="0079603C">
        <w:t>Network also cites the</w:t>
      </w:r>
      <w:r w:rsidRPr="00852829" w:rsidR="007B2850">
        <w:t xml:space="preserve"> section of</w:t>
      </w:r>
      <w:r w:rsidRPr="00852829" w:rsidR="0079603C">
        <w:t xml:space="preserve"> </w:t>
      </w:r>
      <w:r w:rsidRPr="00852829" w:rsidR="00D873B7">
        <w:t xml:space="preserve">the </w:t>
      </w:r>
      <w:r w:rsidRPr="00852829" w:rsidR="0079603C">
        <w:t>Guideline</w:t>
      </w:r>
      <w:r w:rsidRPr="00852829" w:rsidR="007B2850">
        <w:t>s</w:t>
      </w:r>
      <w:r w:rsidRPr="00852829" w:rsidR="0079603C">
        <w:t xml:space="preserve"> under which a lead agency determines whether a project requires an EIR and the CEQA statute setting forth the required </w:t>
      </w:r>
      <w:r w:rsidRPr="00852829" w:rsidR="001C7508">
        <w:t xml:space="preserve">EIR </w:t>
      </w:r>
      <w:r w:rsidRPr="00852829" w:rsidR="0079603C">
        <w:t>contents.  (</w:t>
      </w:r>
      <w:r w:rsidRPr="00852829" w:rsidR="006A489C">
        <w:t>Guidelines</w:t>
      </w:r>
      <w:r w:rsidRPr="00852829" w:rsidR="00543600">
        <w:t>,</w:t>
      </w:r>
      <w:r w:rsidRPr="00852829" w:rsidR="0079603C">
        <w:t xml:space="preserve"> §</w:t>
      </w:r>
      <w:r w:rsidRPr="00852829" w:rsidR="00651383">
        <w:t> </w:t>
      </w:r>
      <w:r w:rsidRPr="00852829" w:rsidR="0079603C">
        <w:t xml:space="preserve">15065; </w:t>
      </w:r>
      <w:bookmarkStart w:id="100" w:name="dabmci_d5705ae29f0048d68f671b2d8958337a"/>
      <w:r w:rsidRPr="00852829" w:rsidR="0079603C">
        <w:t>Pub. Resources Code, §</w:t>
      </w:r>
      <w:r w:rsidRPr="00852829" w:rsidR="00651383">
        <w:t> </w:t>
      </w:r>
      <w:r w:rsidRPr="00852829" w:rsidR="0079603C">
        <w:t>21100</w:t>
      </w:r>
      <w:bookmarkEnd w:id="100"/>
      <w:r w:rsidRPr="00852829" w:rsidR="00F97A26">
        <w:t>.</w:t>
      </w:r>
      <w:r w:rsidRPr="00852829" w:rsidR="0079603C">
        <w:t xml:space="preserve">)  </w:t>
      </w:r>
      <w:r w:rsidRPr="00852829" w:rsidR="0023006C">
        <w:t xml:space="preserve">None of these </w:t>
      </w:r>
      <w:r w:rsidRPr="00852829" w:rsidR="007B2850">
        <w:t>authorities</w:t>
      </w:r>
      <w:r w:rsidRPr="00852829" w:rsidR="0079603C">
        <w:t xml:space="preserve"> negate</w:t>
      </w:r>
      <w:r w:rsidRPr="00852829" w:rsidR="0023006C">
        <w:t>s</w:t>
      </w:r>
      <w:r w:rsidRPr="00852829" w:rsidR="0079603C">
        <w:t xml:space="preserve"> the baseline standard </w:t>
      </w:r>
      <w:r w:rsidRPr="00852829" w:rsidR="0009428D">
        <w:t>set forth in Guideline</w:t>
      </w:r>
      <w:r w:rsidRPr="00852829" w:rsidR="006A489C">
        <w:t>s section</w:t>
      </w:r>
      <w:r w:rsidRPr="00852829" w:rsidR="00651383">
        <w:t> </w:t>
      </w:r>
      <w:r w:rsidRPr="00852829" w:rsidR="0009428D">
        <w:t xml:space="preserve">15125 and </w:t>
      </w:r>
      <w:r w:rsidRPr="00852829" w:rsidR="0079603C">
        <w:rPr>
          <w:i/>
          <w:iCs/>
        </w:rPr>
        <w:t>Citizens</w:t>
      </w:r>
      <w:r w:rsidRPr="00852829" w:rsidR="0079603C">
        <w:t xml:space="preserve">.  </w:t>
      </w:r>
      <w:r w:rsidRPr="00852829" w:rsidR="005A24BC">
        <w:t xml:space="preserve">Network </w:t>
      </w:r>
      <w:r w:rsidRPr="00852829">
        <w:t>concede</w:t>
      </w:r>
      <w:r w:rsidRPr="00852829" w:rsidR="005A24BC">
        <w:t>s</w:t>
      </w:r>
      <w:r w:rsidRPr="00852829">
        <w:t xml:space="preserve"> that the environmental setting normally constitutes the baseline physical conditions but </w:t>
      </w:r>
      <w:r w:rsidRPr="00852829" w:rsidR="005A24BC">
        <w:t>contends</w:t>
      </w:r>
      <w:r w:rsidRPr="00852829">
        <w:t xml:space="preserve"> </w:t>
      </w:r>
      <w:r w:rsidRPr="00852829" w:rsidR="0079603C">
        <w:t>“</w:t>
      </w:r>
      <w:r w:rsidRPr="00852829">
        <w:t>this is not a normal situation.</w:t>
      </w:r>
      <w:r w:rsidRPr="00852829" w:rsidR="0079603C">
        <w:t>”</w:t>
      </w:r>
      <w:r w:rsidRPr="00852829">
        <w:t xml:space="preserve">  </w:t>
      </w:r>
      <w:r w:rsidRPr="00852829" w:rsidR="005A24BC">
        <w:t>Yet</w:t>
      </w:r>
      <w:r w:rsidRPr="00852829">
        <w:t xml:space="preserve"> Network does not elaborate on this argument or explain why this case is not parallel to that considered in </w:t>
      </w:r>
      <w:r w:rsidRPr="00852829">
        <w:rPr>
          <w:i/>
          <w:iCs/>
        </w:rPr>
        <w:t>Citizens</w:t>
      </w:r>
      <w:r w:rsidRPr="00852829">
        <w:t>.</w:t>
      </w:r>
      <w:r w:rsidRPr="00852829" w:rsidR="00493C0D">
        <w:t xml:space="preserve"> </w:t>
      </w:r>
      <w:r w:rsidRPr="00852829">
        <w:t xml:space="preserve"> </w:t>
      </w:r>
    </w:p>
    <w:p w:rsidR="0008034C" w:rsidRPr="00852829" w:rsidP="00D91A38" w14:paraId="66F2037D" w14:textId="50935121">
      <w:pPr>
        <w:ind w:firstLine="720"/>
      </w:pPr>
      <w:r w:rsidRPr="00852829">
        <w:t xml:space="preserve">Network also relies on </w:t>
      </w:r>
      <w:bookmarkStart w:id="101" w:name="dabmci_87eb04f711f2422c9b4162fdfa366535"/>
      <w:r w:rsidRPr="00852829">
        <w:rPr>
          <w:i/>
          <w:iCs/>
        </w:rPr>
        <w:t>Azusa Land Reclamation Co.</w:t>
      </w:r>
      <w:r w:rsidRPr="00852829" w:rsidR="00651383">
        <w:rPr>
          <w:i/>
          <w:iCs/>
        </w:rPr>
        <w:t> </w:t>
      </w:r>
      <w:r w:rsidRPr="00852829">
        <w:rPr>
          <w:i/>
          <w:iCs/>
        </w:rPr>
        <w:t>v. Main San Gabriel Basin Watermaster</w:t>
      </w:r>
      <w:r w:rsidRPr="00852829">
        <w:t xml:space="preserve"> (1997) 52</w:t>
      </w:r>
      <w:r w:rsidRPr="00852829" w:rsidR="00651383">
        <w:t> </w:t>
      </w:r>
      <w:r w:rsidRPr="00852829">
        <w:t>Cal.App.</w:t>
      </w:r>
      <w:r w:rsidRPr="00852829" w:rsidR="000067C0">
        <w:t>4th</w:t>
      </w:r>
      <w:r w:rsidRPr="00852829">
        <w:t xml:space="preserve"> 1165</w:t>
      </w:r>
      <w:bookmarkEnd w:id="101"/>
      <w:r w:rsidRPr="00852829">
        <w:t xml:space="preserve">.  There, the court considered a section of the Guidelines that provided a CEQA exemption for certain projects granted </w:t>
      </w:r>
      <w:r w:rsidRPr="00852829" w:rsidR="001C7508">
        <w:t xml:space="preserve">partial </w:t>
      </w:r>
      <w:r w:rsidRPr="00852829">
        <w:t xml:space="preserve">approval before a certain date.  </w:t>
      </w:r>
      <w:r w:rsidRPr="00852829" w:rsidR="000067C0">
        <w:t>(</w:t>
      </w:r>
      <w:bookmarkStart w:id="102" w:name="dabmci_1c48b31dbb9b44fdadaeca3b212ab11d"/>
      <w:r w:rsidRPr="00852829" w:rsidR="000067C0">
        <w:rPr>
          <w:i/>
          <w:iCs/>
        </w:rPr>
        <w:t>Id</w:t>
      </w:r>
      <w:r w:rsidRPr="00852829" w:rsidR="000067C0">
        <w:t>. at p.</w:t>
      </w:r>
      <w:r w:rsidRPr="00852829" w:rsidR="00651383">
        <w:t> </w:t>
      </w:r>
      <w:r w:rsidRPr="00852829" w:rsidR="000067C0">
        <w:t>1218</w:t>
      </w:r>
      <w:bookmarkEnd w:id="102"/>
      <w:r w:rsidRPr="00852829" w:rsidR="000067C0">
        <w:t xml:space="preserve">.)  </w:t>
      </w:r>
      <w:r w:rsidRPr="00852829">
        <w:t xml:space="preserve">The court held that this section was invalid to the extent it expanded </w:t>
      </w:r>
      <w:r w:rsidRPr="00852829" w:rsidR="001C7508">
        <w:t>a</w:t>
      </w:r>
      <w:r w:rsidRPr="00852829">
        <w:t xml:space="preserve"> statutory CEQA exemption.</w:t>
      </w:r>
      <w:r w:rsidRPr="00852829" w:rsidR="000067C0">
        <w:t xml:space="preserve">  (</w:t>
      </w:r>
      <w:bookmarkStart w:id="103" w:name="dabmci_3871058fb0694621876851843bcc1969"/>
      <w:r w:rsidRPr="00852829" w:rsidR="000067C0">
        <w:rPr>
          <w:i/>
          <w:iCs/>
        </w:rPr>
        <w:t>Ibid</w:t>
      </w:r>
      <w:r w:rsidRPr="00852829" w:rsidR="000067C0">
        <w:t>.</w:t>
      </w:r>
      <w:bookmarkEnd w:id="103"/>
      <w:r w:rsidRPr="00852829" w:rsidR="000067C0">
        <w:t xml:space="preserve">)  </w:t>
      </w:r>
      <w:r w:rsidRPr="00852829" w:rsidR="00EC4372">
        <w:t xml:space="preserve">In a single sentence, </w:t>
      </w:r>
      <w:r w:rsidRPr="00852829" w:rsidR="000067C0">
        <w:t>Network contends we should reach the same result here.  Thus, Network appears to advocate for us to declare Guidelines section 15125 invalid</w:t>
      </w:r>
      <w:r w:rsidRPr="00852829" w:rsidR="00CD4A6A">
        <w:t xml:space="preserve"> as outside CEQA</w:t>
      </w:r>
      <w:r w:rsidRPr="00852829" w:rsidR="000067C0">
        <w:t xml:space="preserve"> and to </w:t>
      </w:r>
      <w:r w:rsidRPr="00852829" w:rsidR="006D117C">
        <w:t xml:space="preserve">refuse to follow </w:t>
      </w:r>
      <w:r w:rsidRPr="00852829" w:rsidR="000067C0">
        <w:rPr>
          <w:i/>
          <w:iCs/>
        </w:rPr>
        <w:t>Citizens</w:t>
      </w:r>
      <w:r w:rsidRPr="00852829" w:rsidR="000067C0">
        <w:t xml:space="preserve">.  Network provides insufficient argument for us to reach such </w:t>
      </w:r>
      <w:r w:rsidRPr="00852829" w:rsidR="00411664">
        <w:t xml:space="preserve">a </w:t>
      </w:r>
      <w:r w:rsidRPr="00852829" w:rsidR="000067C0">
        <w:t>conclusion</w:t>
      </w:r>
      <w:r w:rsidRPr="00852829" w:rsidR="00EE3228">
        <w:t xml:space="preserve">.  Network does not identify </w:t>
      </w:r>
      <w:r w:rsidRPr="00852829" w:rsidR="000067C0">
        <w:t xml:space="preserve">the CEQA </w:t>
      </w:r>
      <w:r w:rsidRPr="00852829" w:rsidR="00CD4A6A">
        <w:t>statute</w:t>
      </w:r>
      <w:r w:rsidRPr="00852829" w:rsidR="000067C0">
        <w:t xml:space="preserve"> that</w:t>
      </w:r>
      <w:r w:rsidRPr="00852829" w:rsidR="00EE3228">
        <w:t xml:space="preserve"> </w:t>
      </w:r>
      <w:r w:rsidRPr="00852829" w:rsidR="00CD4A6A">
        <w:t xml:space="preserve">Guidelines </w:t>
      </w:r>
      <w:r w:rsidRPr="00852829" w:rsidR="000067C0">
        <w:t>section</w:t>
      </w:r>
      <w:r w:rsidRPr="00852829" w:rsidR="00651383">
        <w:t> </w:t>
      </w:r>
      <w:r w:rsidRPr="00852829" w:rsidR="000067C0">
        <w:t xml:space="preserve">15125 exceeds and </w:t>
      </w:r>
      <w:r w:rsidRPr="00852829" w:rsidR="00EE3228">
        <w:t xml:space="preserve">fails to provide </w:t>
      </w:r>
      <w:r w:rsidRPr="00852829" w:rsidR="006D117C">
        <w:t xml:space="preserve">persuasive argument to reject </w:t>
      </w:r>
      <w:r w:rsidRPr="00852829" w:rsidR="006D117C">
        <w:rPr>
          <w:i/>
          <w:iCs/>
        </w:rPr>
        <w:t>Citizens</w:t>
      </w:r>
      <w:r w:rsidRPr="00852829" w:rsidR="000067C0">
        <w:t xml:space="preserve">.  (See </w:t>
      </w:r>
      <w:bookmarkStart w:id="104" w:name="dabmci_1ca51840942f4b57a4ace157e7cbe65a"/>
      <w:r w:rsidRPr="00852829" w:rsidR="00EE3228">
        <w:rPr>
          <w:i/>
          <w:iCs/>
        </w:rPr>
        <w:t>California School Bds</w:t>
      </w:r>
      <w:r w:rsidRPr="00852829" w:rsidR="007C5F31">
        <w:rPr>
          <w:i/>
          <w:iCs/>
        </w:rPr>
        <w:t>.</w:t>
      </w:r>
      <w:r w:rsidRPr="00852829" w:rsidR="00EE3228">
        <w:rPr>
          <w:i/>
          <w:iCs/>
        </w:rPr>
        <w:t xml:space="preserve"> Ass</w:t>
      </w:r>
      <w:r w:rsidRPr="00852829" w:rsidR="007C5F31">
        <w:rPr>
          <w:i/>
          <w:iCs/>
        </w:rPr>
        <w:t>n.</w:t>
      </w:r>
      <w:r w:rsidRPr="00852829" w:rsidR="00651383">
        <w:rPr>
          <w:i/>
          <w:iCs/>
        </w:rPr>
        <w:t> </w:t>
      </w:r>
      <w:r w:rsidRPr="00852829" w:rsidR="00EE3228">
        <w:rPr>
          <w:i/>
          <w:iCs/>
        </w:rPr>
        <w:t>v. State B</w:t>
      </w:r>
      <w:r w:rsidRPr="00852829" w:rsidR="007C5F31">
        <w:rPr>
          <w:i/>
          <w:iCs/>
        </w:rPr>
        <w:t xml:space="preserve">d. of </w:t>
      </w:r>
      <w:r w:rsidRPr="00852829" w:rsidR="00EE3228">
        <w:rPr>
          <w:i/>
          <w:iCs/>
        </w:rPr>
        <w:t>Education</w:t>
      </w:r>
      <w:r w:rsidRPr="00852829" w:rsidR="00EE3228">
        <w:t xml:space="preserve"> (2010) 191</w:t>
      </w:r>
      <w:r w:rsidRPr="00852829" w:rsidR="00651383">
        <w:t> </w:t>
      </w:r>
      <w:r w:rsidRPr="00852829" w:rsidR="00EE3228">
        <w:t>Cal.App.4th 530, 544</w:t>
      </w:r>
      <w:bookmarkEnd w:id="104"/>
      <w:r w:rsidRPr="00852829" w:rsidR="00636E77">
        <w:t xml:space="preserve"> [burden is on party </w:t>
      </w:r>
      <w:bookmarkStart w:id="105" w:name="ElPgBr16"/>
      <w:bookmarkEnd w:id="105"/>
      <w:r w:rsidRPr="00852829" w:rsidR="00636E77">
        <w:t>challenging a regulation to show its invalidity]</w:t>
      </w:r>
      <w:r w:rsidRPr="00852829" w:rsidR="008B5E4A">
        <w:t xml:space="preserve">; </w:t>
      </w:r>
      <w:bookmarkStart w:id="106" w:name="dabmci_9d83cfc7912943afa6f627fc1dc31c08"/>
      <w:r w:rsidRPr="00852829" w:rsidR="008B5E4A">
        <w:rPr>
          <w:i/>
          <w:iCs/>
        </w:rPr>
        <w:t>Arentz v. Blackshere</w:t>
      </w:r>
      <w:r w:rsidRPr="00852829" w:rsidR="008B5E4A">
        <w:t xml:space="preserve"> (1967) </w:t>
      </w:r>
      <w:bookmarkStart w:id="107" w:name="_Hlk152237867"/>
      <w:r w:rsidRPr="00852829" w:rsidR="008B5E4A">
        <w:t>248</w:t>
      </w:r>
      <w:r w:rsidRPr="00852829" w:rsidR="00227618">
        <w:t> </w:t>
      </w:r>
      <w:r w:rsidRPr="00852829" w:rsidR="008B5E4A">
        <w:t>Cal.App.2d 638</w:t>
      </w:r>
      <w:bookmarkEnd w:id="107"/>
      <w:r w:rsidRPr="00852829" w:rsidR="008B5E4A">
        <w:t>, 640</w:t>
      </w:r>
      <w:bookmarkEnd w:id="106"/>
      <w:r w:rsidRPr="00852829" w:rsidR="008B5E4A">
        <w:t xml:space="preserve"> [adopting rule from </w:t>
      </w:r>
      <w:r w:rsidRPr="00852829" w:rsidR="001724AA">
        <w:t>appellate court</w:t>
      </w:r>
      <w:r w:rsidRPr="00852829" w:rsidR="008B5E4A">
        <w:t xml:space="preserve"> decision that “has stood without contradiction for seven years”]</w:t>
      </w:r>
      <w:r w:rsidRPr="00852829" w:rsidR="001724AA">
        <w:t xml:space="preserve">; </w:t>
      </w:r>
      <w:bookmarkStart w:id="108" w:name="dabmci_954e688bd33a478aa8475ccff4b8f8b8"/>
      <w:r w:rsidRPr="00852829" w:rsidR="001724AA">
        <w:rPr>
          <w:i/>
          <w:iCs/>
        </w:rPr>
        <w:t>Wolfe v. Dublin Unified School Dist</w:t>
      </w:r>
      <w:r w:rsidRPr="00852829" w:rsidR="001724AA">
        <w:t>. (1997) 56</w:t>
      </w:r>
      <w:r w:rsidRPr="00852829" w:rsidR="007C5F31">
        <w:t> </w:t>
      </w:r>
      <w:r w:rsidRPr="00852829" w:rsidR="001724AA">
        <w:t>Cal.App.4th 126, 137</w:t>
      </w:r>
      <w:bookmarkEnd w:id="108"/>
      <w:r w:rsidRPr="00852829" w:rsidR="001724AA">
        <w:t xml:space="preserve"> [“we ordinarily follow the decisions of other districts without good reason to disagree”]</w:t>
      </w:r>
      <w:r w:rsidRPr="00852829" w:rsidR="00EE3228">
        <w:t>.)</w:t>
      </w:r>
      <w:r>
        <w:rPr>
          <w:rStyle w:val="FootnoteReference"/>
          <w:szCs w:val="20"/>
        </w:rPr>
        <w:footnoteReference w:id="12"/>
      </w:r>
    </w:p>
    <w:p w:rsidR="00E00896" w:rsidRPr="00852829" w:rsidP="00C3103C" w14:paraId="2225A4ED" w14:textId="4CE3179E">
      <w:pPr>
        <w:ind w:firstLine="720"/>
      </w:pPr>
      <w:r w:rsidRPr="00852829">
        <w:t xml:space="preserve">Lastly, Network contends </w:t>
      </w:r>
      <w:r w:rsidRPr="00852829" w:rsidR="0009428D">
        <w:t>adopting the contract conditions as the baseline</w:t>
      </w:r>
      <w:r w:rsidRPr="00852829">
        <w:t xml:space="preserve"> </w:t>
      </w:r>
      <w:r w:rsidRPr="00852829" w:rsidR="0079603C">
        <w:t xml:space="preserve">violates the CEQA requirement that the EIR discuss </w:t>
      </w:r>
      <w:r w:rsidRPr="00852829" w:rsidR="0009428D">
        <w:t>any inconsistencies</w:t>
      </w:r>
      <w:r w:rsidRPr="00852829" w:rsidR="0079603C">
        <w:t xml:space="preserve"> </w:t>
      </w:r>
      <w:r w:rsidRPr="00852829" w:rsidR="0009428D">
        <w:t>between the proposed project and</w:t>
      </w:r>
      <w:r w:rsidRPr="00852829" w:rsidR="0079603C">
        <w:t xml:space="preserve"> </w:t>
      </w:r>
      <w:r w:rsidRPr="00852829" w:rsidR="0009428D">
        <w:t>general, specific,</w:t>
      </w:r>
      <w:r w:rsidRPr="00852829" w:rsidR="0079603C">
        <w:t xml:space="preserve"> and regional plans</w:t>
      </w:r>
      <w:r w:rsidRPr="00852829" w:rsidR="0009428D">
        <w:t>.  (See</w:t>
      </w:r>
      <w:r w:rsidRPr="00852829" w:rsidR="006A489C">
        <w:t xml:space="preserve"> Guidelines</w:t>
      </w:r>
      <w:r w:rsidRPr="00852829" w:rsidR="00543600">
        <w:t>, §</w:t>
      </w:r>
      <w:r w:rsidRPr="00852829" w:rsidR="00651383">
        <w:t> </w:t>
      </w:r>
      <w:r w:rsidRPr="00852829" w:rsidR="0009428D">
        <w:t xml:space="preserve">15125(d).)  Network interprets this requirement to mean that the department was required to determine whether the amendments are consistent with “related regulatory regimes [such as the Delta Reform Act and the California Endangered Species Act] and the exacerbation of climate change, water supply and Delta crises.”  </w:t>
      </w:r>
      <w:r w:rsidRPr="00852829">
        <w:t>Network cites no authority to support such a broad construction of this provision</w:t>
      </w:r>
      <w:r w:rsidRPr="00852829" w:rsidR="008C4E06">
        <w:t>,</w:t>
      </w:r>
      <w:r w:rsidRPr="00852829">
        <w:t xml:space="preserve"> and we see no basis to furnish that authority.  </w:t>
      </w:r>
      <w:r w:rsidRPr="00852829" w:rsidR="00C3103C">
        <w:t xml:space="preserve">None of the regimes </w:t>
      </w:r>
      <w:r w:rsidRPr="00852829" w:rsidR="001C7508">
        <w:t>Network identifies</w:t>
      </w:r>
      <w:r w:rsidRPr="00852829" w:rsidR="00C3103C">
        <w:t xml:space="preserve"> are general or specific plans.  (</w:t>
      </w:r>
      <w:bookmarkStart w:id="110" w:name="dabmci_aa8c7fe2288b4147a66c869d2c8f4f9a"/>
      <w:r w:rsidRPr="00852829" w:rsidR="00C3103C">
        <w:rPr>
          <w:i/>
          <w:iCs/>
          <w:bdr w:val="none" w:sz="0" w:space="0" w:color="auto" w:frame="1"/>
          <w:shd w:val="clear" w:color="auto" w:fill="FFFFFF"/>
        </w:rPr>
        <w:t>Foothill Communities Coalition</w:t>
      </w:r>
      <w:r w:rsidRPr="00852829" w:rsidR="00651383">
        <w:rPr>
          <w:i/>
          <w:iCs/>
          <w:bdr w:val="none" w:sz="0" w:space="0" w:color="auto" w:frame="1"/>
          <w:shd w:val="clear" w:color="auto" w:fill="FFFFFF"/>
        </w:rPr>
        <w:t> </w:t>
      </w:r>
      <w:r w:rsidRPr="00852829" w:rsidR="00C3103C">
        <w:rPr>
          <w:i/>
          <w:iCs/>
          <w:bdr w:val="none" w:sz="0" w:space="0" w:color="auto" w:frame="1"/>
          <w:shd w:val="clear" w:color="auto" w:fill="FFFFFF"/>
        </w:rPr>
        <w:t>v. County of Orange</w:t>
      </w:r>
      <w:r w:rsidRPr="00852829" w:rsidR="009826E7">
        <w:rPr>
          <w:bdr w:val="none" w:sz="0" w:space="0" w:color="auto" w:frame="1"/>
          <w:shd w:val="clear" w:color="auto" w:fill="FFFFFF"/>
        </w:rPr>
        <w:t xml:space="preserve"> </w:t>
      </w:r>
      <w:r w:rsidRPr="00852829" w:rsidR="00C3103C">
        <w:rPr>
          <w:bdr w:val="none" w:sz="0" w:space="0" w:color="auto" w:frame="1"/>
          <w:shd w:val="clear" w:color="auto" w:fill="FFFFFF"/>
        </w:rPr>
        <w:t>(2014) 222</w:t>
      </w:r>
      <w:r w:rsidRPr="00852829" w:rsidR="00651383">
        <w:rPr>
          <w:bdr w:val="none" w:sz="0" w:space="0" w:color="auto" w:frame="1"/>
          <w:shd w:val="clear" w:color="auto" w:fill="FFFFFF"/>
        </w:rPr>
        <w:t> </w:t>
      </w:r>
      <w:r w:rsidRPr="00852829" w:rsidR="00C3103C">
        <w:rPr>
          <w:bdr w:val="none" w:sz="0" w:space="0" w:color="auto" w:frame="1"/>
          <w:shd w:val="clear" w:color="auto" w:fill="FFFFFF"/>
        </w:rPr>
        <w:t>Cal.App.4th 1302, 1310</w:t>
      </w:r>
      <w:bookmarkEnd w:id="110"/>
      <w:r w:rsidRPr="00852829" w:rsidR="00C3103C">
        <w:rPr>
          <w:bdr w:val="none" w:sz="0" w:space="0" w:color="auto" w:frame="1"/>
          <w:shd w:val="clear" w:color="auto" w:fill="FFFFFF"/>
        </w:rPr>
        <w:t xml:space="preserve"> [</w:t>
      </w:r>
      <w:r w:rsidRPr="00852829" w:rsidR="00421688">
        <w:rPr>
          <w:bdr w:val="none" w:sz="0" w:space="0" w:color="auto" w:frame="1"/>
          <w:shd w:val="clear" w:color="auto" w:fill="FFFFFF"/>
        </w:rPr>
        <w:t xml:space="preserve">a </w:t>
      </w:r>
      <w:r w:rsidRPr="00852829" w:rsidR="00C3103C">
        <w:rPr>
          <w:bdr w:val="none" w:sz="0" w:space="0" w:color="auto" w:frame="1"/>
          <w:shd w:val="clear" w:color="auto" w:fill="FFFFFF"/>
        </w:rPr>
        <w:t>general plan is local legislation</w:t>
      </w:r>
      <w:r w:rsidR="0012540C">
        <w:rPr>
          <w:bdr w:val="none" w:sz="0" w:space="0" w:color="auto" w:frame="1"/>
          <w:shd w:val="clear" w:color="auto" w:fill="FFFFFF"/>
        </w:rPr>
        <w:t>,</w:t>
      </w:r>
      <w:r w:rsidRPr="00852829" w:rsidR="00C3103C">
        <w:rPr>
          <w:bdr w:val="none" w:sz="0" w:space="0" w:color="auto" w:frame="1"/>
          <w:shd w:val="clear" w:color="auto" w:fill="FFFFFF"/>
        </w:rPr>
        <w:t xml:space="preserve"> and </w:t>
      </w:r>
      <w:r w:rsidRPr="00852829" w:rsidR="00421688">
        <w:rPr>
          <w:bdr w:val="none" w:sz="0" w:space="0" w:color="auto" w:frame="1"/>
          <w:shd w:val="clear" w:color="auto" w:fill="FFFFFF"/>
        </w:rPr>
        <w:t xml:space="preserve">a </w:t>
      </w:r>
      <w:r w:rsidRPr="00852829" w:rsidR="00C3103C">
        <w:rPr>
          <w:bdr w:val="none" w:sz="0" w:space="0" w:color="auto" w:frame="1"/>
          <w:shd w:val="clear" w:color="auto" w:fill="FFFFFF"/>
        </w:rPr>
        <w:t>specific plan covers specific parts of a community].)</w:t>
      </w:r>
      <w:r w:rsidRPr="00852829" w:rsidR="00C3103C">
        <w:t xml:space="preserve">  The only possible regional plan is the plan adopted under the Delta Reform Act, but that act has its own trigger for compliance which we discuss in detail </w:t>
      </w:r>
      <w:r w:rsidRPr="00852829" w:rsidR="00D91A38">
        <w:t xml:space="preserve">in part II </w:t>
      </w:r>
      <w:r w:rsidRPr="00852829" w:rsidR="00C3103C">
        <w:rPr>
          <w:i/>
          <w:iCs/>
        </w:rPr>
        <w:t>post</w:t>
      </w:r>
      <w:r w:rsidRPr="00852829" w:rsidR="00C3103C">
        <w:t xml:space="preserve">.  </w:t>
      </w:r>
      <w:r w:rsidRPr="00852829" w:rsidR="009D2D6C">
        <w:t xml:space="preserve">In sum, we reject appellants’ claim that the department used the wrong baseline.  </w:t>
      </w:r>
    </w:p>
    <w:p w:rsidR="003503B1" w:rsidRPr="00852829" w:rsidP="001E7ABE" w14:paraId="17E43EBD" w14:textId="150A6EE6">
      <w:pPr>
        <w:keepNext/>
        <w:ind w:firstLine="720"/>
        <w:rPr>
          <w:i/>
          <w:iCs/>
        </w:rPr>
      </w:pPr>
      <w:r w:rsidRPr="00852829">
        <w:rPr>
          <w:bdr w:val="none" w:sz="0" w:space="0" w:color="auto" w:frame="1"/>
          <w:shd w:val="clear" w:color="auto" w:fill="FFFFFF"/>
        </w:rPr>
        <w:t xml:space="preserve">2. </w:t>
      </w:r>
      <w:r w:rsidRPr="00852829" w:rsidR="00133CAC">
        <w:rPr>
          <w:bdr w:val="none" w:sz="0" w:space="0" w:color="auto" w:frame="1"/>
          <w:shd w:val="clear" w:color="auto" w:fill="FFFFFF"/>
        </w:rPr>
        <w:tab/>
      </w:r>
      <w:r w:rsidRPr="00852829" w:rsidR="00D17E98">
        <w:rPr>
          <w:i/>
          <w:iCs/>
          <w:bdr w:val="none" w:sz="0" w:space="0" w:color="auto" w:frame="1"/>
          <w:shd w:val="clear" w:color="auto" w:fill="FFFFFF"/>
        </w:rPr>
        <w:t>Segmentation</w:t>
      </w:r>
    </w:p>
    <w:p w:rsidR="009C0BC6" w:rsidRPr="00852829" w:rsidP="00116AE7" w14:paraId="768AFEED" w14:textId="7ADDD1A3">
      <w:pPr>
        <w:ind w:firstLine="720"/>
      </w:pPr>
      <w:r w:rsidRPr="00852829">
        <w:t>We next</w:t>
      </w:r>
      <w:r w:rsidRPr="00852829" w:rsidR="00645191">
        <w:t xml:space="preserve"> turn to the department’s analysis of the impacts of the amendments compared to the baseline.  </w:t>
      </w:r>
      <w:r w:rsidRPr="00852829" w:rsidR="00116AE7">
        <w:t>Alliance, League, and public agencies</w:t>
      </w:r>
      <w:r w:rsidRPr="00852829" w:rsidR="00645191">
        <w:t xml:space="preserve"> contend </w:t>
      </w:r>
      <w:r w:rsidRPr="00852829" w:rsidR="00116AE7">
        <w:t>the</w:t>
      </w:r>
      <w:r w:rsidRPr="00852829" w:rsidR="00645191">
        <w:t xml:space="preserve"> department </w:t>
      </w:r>
      <w:bookmarkStart w:id="111" w:name="ElPgBr17"/>
      <w:bookmarkEnd w:id="111"/>
      <w:r w:rsidRPr="00852829" w:rsidR="00645191">
        <w:t>failed to consider other related projects in conducting the impact analysis and</w:t>
      </w:r>
      <w:r w:rsidRPr="00852829">
        <w:t xml:space="preserve"> thereby </w:t>
      </w:r>
      <w:r w:rsidRPr="00852829" w:rsidR="00645191">
        <w:t xml:space="preserve">adopted a truncated project </w:t>
      </w:r>
      <w:r w:rsidRPr="00852829" w:rsidR="009A3CE0">
        <w:t>description</w:t>
      </w:r>
      <w:r w:rsidRPr="00852829" w:rsidR="00644044">
        <w:t xml:space="preserve"> and </w:t>
      </w:r>
      <w:r w:rsidRPr="00852829" w:rsidR="00645191">
        <w:t>engaged in improper segmentation</w:t>
      </w:r>
      <w:r w:rsidRPr="00852829" w:rsidR="00057DBC">
        <w:t xml:space="preserve"> in violation of CEQA</w:t>
      </w:r>
      <w:r w:rsidRPr="00852829" w:rsidR="00226AB1">
        <w:t xml:space="preserve">.  </w:t>
      </w:r>
    </w:p>
    <w:p w:rsidR="00460B36" w:rsidRPr="00852829" w:rsidP="009C0BC6" w14:paraId="10A53ED6" w14:textId="7787168D">
      <w:pPr>
        <w:ind w:firstLine="720"/>
      </w:pPr>
      <w:r w:rsidRPr="00852829">
        <w:t>E</w:t>
      </w:r>
      <w:r w:rsidRPr="00852829" w:rsidR="00645191">
        <w:t>nvironmental review of a project</w:t>
      </w:r>
      <w:r w:rsidRPr="00852829">
        <w:t xml:space="preserve"> under CEQA</w:t>
      </w:r>
      <w:r w:rsidRPr="00852829" w:rsidR="00645191">
        <w:t xml:space="preserve"> must encompass the whole of an action affecting the environment.  (</w:t>
      </w:r>
      <w:r w:rsidRPr="00852829">
        <w:t>Guidelines</w:t>
      </w:r>
      <w:r w:rsidRPr="00852829" w:rsidR="00645191">
        <w:t>, §</w:t>
      </w:r>
      <w:r w:rsidRPr="00852829" w:rsidR="00651383">
        <w:t> </w:t>
      </w:r>
      <w:r w:rsidRPr="00852829" w:rsidR="00645191">
        <w:t>15378, subd.</w:t>
      </w:r>
      <w:r w:rsidRPr="00852829" w:rsidR="00651383">
        <w:t> </w:t>
      </w:r>
      <w:r w:rsidRPr="00852829" w:rsidR="00645191">
        <w:t xml:space="preserve">(a).) </w:t>
      </w:r>
      <w:r w:rsidRPr="00852829" w:rsidR="009A3CE0">
        <w:t xml:space="preserve"> </w:t>
      </w:r>
      <w:r w:rsidRPr="00852829">
        <w:t xml:space="preserve">This means a lead agency may not </w:t>
      </w:r>
      <w:r w:rsidRPr="00852829" w:rsidR="00E00896">
        <w:t>chop “</w:t>
      </w:r>
      <w:r w:rsidRPr="00852829">
        <w:t xml:space="preserve">a large project into many little ones – each with a minimal potential impact on the environment – which cumulatively may have disastrous consequences.” </w:t>
      </w:r>
      <w:r w:rsidRPr="00852829" w:rsidR="00E00896">
        <w:t xml:space="preserve"> </w:t>
      </w:r>
      <w:r w:rsidRPr="00852829">
        <w:t>(</w:t>
      </w:r>
      <w:bookmarkStart w:id="112" w:name="dabmci_e8d6e507cd3e42cc92072997ea3e33cc"/>
      <w:r w:rsidRPr="00852829">
        <w:rPr>
          <w:i/>
          <w:iCs/>
        </w:rPr>
        <w:t>Rio Vista Farm Bureau Center</w:t>
      </w:r>
      <w:r w:rsidRPr="00852829" w:rsidR="00651383">
        <w:rPr>
          <w:i/>
          <w:iCs/>
        </w:rPr>
        <w:t> </w:t>
      </w:r>
      <w:r w:rsidRPr="00852829">
        <w:rPr>
          <w:i/>
          <w:iCs/>
        </w:rPr>
        <w:t>v. County of Solano</w:t>
      </w:r>
      <w:r w:rsidRPr="00852829">
        <w:t xml:space="preserve"> (1992) 5</w:t>
      </w:r>
      <w:r w:rsidRPr="00852829" w:rsidR="00651383">
        <w:t> </w:t>
      </w:r>
      <w:r w:rsidRPr="00852829">
        <w:t>Cal.App.4th 351, 370</w:t>
      </w:r>
      <w:bookmarkEnd w:id="112"/>
      <w:r w:rsidRPr="00852829">
        <w:t xml:space="preserve">.)  </w:t>
      </w:r>
      <w:r w:rsidRPr="00852829" w:rsidR="00411664">
        <w:t xml:space="preserve">In </w:t>
      </w:r>
      <w:bookmarkStart w:id="113" w:name="dabmci_29d9f91c5b0a49969ac8667fe9ffc886"/>
      <w:r w:rsidRPr="00852829" w:rsidR="00411664">
        <w:rPr>
          <w:i/>
          <w:iCs/>
        </w:rPr>
        <w:t>Laurel Heights I</w:t>
      </w:r>
      <w:bookmarkEnd w:id="113"/>
      <w:r w:rsidRPr="00852829" w:rsidR="00411664">
        <w:t>, the California Supreme Court</w:t>
      </w:r>
      <w:r w:rsidRPr="00852829" w:rsidR="00F03004">
        <w:t xml:space="preserve"> clarified that an EIR must include an analysis of the environmental effects of future expansion or other action</w:t>
      </w:r>
      <w:r w:rsidRPr="00852829" w:rsidR="00421688">
        <w:t xml:space="preserve"> that</w:t>
      </w:r>
      <w:r w:rsidRPr="00852829" w:rsidR="00F03004">
        <w:t>:  (1)</w:t>
      </w:r>
      <w:r w:rsidRPr="00852829" w:rsidR="00651383">
        <w:t> </w:t>
      </w:r>
      <w:r w:rsidRPr="00852829" w:rsidR="00F03004">
        <w:t>is a reasonably foreseeable consequence of the initial project and (2)</w:t>
      </w:r>
      <w:r w:rsidRPr="00852829" w:rsidR="00651383">
        <w:t> </w:t>
      </w:r>
      <w:r w:rsidRPr="00852829" w:rsidR="00F03004">
        <w:t>will likely change the scope or nature of the initial project or its environmental effects.  (</w:t>
      </w:r>
      <w:bookmarkStart w:id="114" w:name="dabmci_ca14c4be2bde4c5c8a579a4d169c636d"/>
      <w:r w:rsidRPr="00852829" w:rsidR="00F03004">
        <w:rPr>
          <w:i/>
          <w:iCs/>
        </w:rPr>
        <w:t>Laurel Heights</w:t>
      </w:r>
      <w:r w:rsidRPr="00852829" w:rsidR="00EA30F0">
        <w:rPr>
          <w:i/>
          <w:iCs/>
        </w:rPr>
        <w:t xml:space="preserve"> I, supra</w:t>
      </w:r>
      <w:r w:rsidRPr="00852829" w:rsidR="00EA30F0">
        <w:t>,</w:t>
      </w:r>
      <w:r w:rsidRPr="00852829" w:rsidR="00F03004">
        <w:t xml:space="preserve"> 47</w:t>
      </w:r>
      <w:r w:rsidRPr="00852829" w:rsidR="00651383">
        <w:t> </w:t>
      </w:r>
      <w:r w:rsidRPr="00852829" w:rsidR="00F03004">
        <w:t xml:space="preserve">Cal.3d </w:t>
      </w:r>
      <w:r w:rsidRPr="00852829" w:rsidR="00EA30F0">
        <w:t>at p.</w:t>
      </w:r>
      <w:r w:rsidR="00680CE3">
        <w:t> </w:t>
      </w:r>
      <w:r w:rsidRPr="00852829" w:rsidR="00F03004">
        <w:t>396</w:t>
      </w:r>
      <w:bookmarkEnd w:id="114"/>
      <w:r w:rsidRPr="00852829" w:rsidR="00F03004">
        <w:t xml:space="preserve">.) </w:t>
      </w:r>
    </w:p>
    <w:p w:rsidR="00B057B4" w:rsidRPr="00852829" w:rsidP="00CD4A6A" w14:paraId="6521C64F" w14:textId="4594C3DB">
      <w:pPr>
        <w:ind w:firstLine="720"/>
      </w:pPr>
      <w:r w:rsidRPr="00852829">
        <w:t xml:space="preserve">As an initial matter, we reject </w:t>
      </w:r>
      <w:r w:rsidRPr="00852829" w:rsidR="002C7DD4">
        <w:t>Alliance</w:t>
      </w:r>
      <w:r w:rsidRPr="00852829" w:rsidR="003E3781">
        <w:t>’s</w:t>
      </w:r>
      <w:r w:rsidRPr="00852829" w:rsidR="002C7DD4">
        <w:t>, League</w:t>
      </w:r>
      <w:r w:rsidRPr="00852829" w:rsidR="003E3781">
        <w:t>’s</w:t>
      </w:r>
      <w:r w:rsidRPr="00852829" w:rsidR="002C7DD4">
        <w:t xml:space="preserve">, and public agencies’ </w:t>
      </w:r>
      <w:r w:rsidRPr="00852829">
        <w:t>contention</w:t>
      </w:r>
      <w:r w:rsidRPr="00852829" w:rsidR="003E3781">
        <w:t>s</w:t>
      </w:r>
      <w:r w:rsidRPr="00852829">
        <w:t xml:space="preserve"> that the </w:t>
      </w:r>
      <w:r w:rsidRPr="00852829">
        <w:rPr>
          <w:i/>
          <w:iCs/>
        </w:rPr>
        <w:t>Laurel Heights</w:t>
      </w:r>
      <w:r w:rsidRPr="00852829" w:rsidR="00E00896">
        <w:rPr>
          <w:i/>
          <w:iCs/>
        </w:rPr>
        <w:t xml:space="preserve"> I</w:t>
      </w:r>
      <w:r w:rsidRPr="00852829">
        <w:t xml:space="preserve"> test does not apply</w:t>
      </w:r>
      <w:r w:rsidRPr="00852829" w:rsidR="002C7DD4">
        <w:t xml:space="preserve"> or that the trial court place</w:t>
      </w:r>
      <w:r w:rsidRPr="00852829" w:rsidR="00421688">
        <w:t>d</w:t>
      </w:r>
      <w:r w:rsidRPr="00852829" w:rsidR="002C7DD4">
        <w:t xml:space="preserve"> excessive reliance on</w:t>
      </w:r>
      <w:r w:rsidRPr="00852829" w:rsidR="0022556A">
        <w:t xml:space="preserve"> that </w:t>
      </w:r>
      <w:r w:rsidRPr="00852829" w:rsidR="002C7DD4">
        <w:t>test</w:t>
      </w:r>
      <w:r w:rsidRPr="00852829">
        <w:t xml:space="preserve">.  </w:t>
      </w:r>
      <w:r w:rsidRPr="00852829" w:rsidR="002C7DD4">
        <w:t>They</w:t>
      </w:r>
      <w:r w:rsidRPr="00852829">
        <w:t xml:space="preserve"> contend a more generalized “related to” test applies and requires the EIR to consider any </w:t>
      </w:r>
      <w:r w:rsidRPr="00852829" w:rsidR="00057DBC">
        <w:t xml:space="preserve">projects that are </w:t>
      </w:r>
      <w:r w:rsidRPr="00852829" w:rsidR="00421688">
        <w:t xml:space="preserve">merely </w:t>
      </w:r>
      <w:r w:rsidRPr="00852829" w:rsidR="00057DBC">
        <w:t>related to the amendments</w:t>
      </w:r>
      <w:r w:rsidRPr="00852829">
        <w:t xml:space="preserve">.  In support, </w:t>
      </w:r>
      <w:r w:rsidRPr="00852829" w:rsidR="002C7DD4">
        <w:t>they</w:t>
      </w:r>
      <w:r w:rsidRPr="00852829">
        <w:t xml:space="preserve"> rel</w:t>
      </w:r>
      <w:r w:rsidRPr="00852829" w:rsidR="002C7DD4">
        <w:t>y</w:t>
      </w:r>
      <w:r w:rsidRPr="00852829">
        <w:t xml:space="preserve"> on</w:t>
      </w:r>
      <w:r w:rsidRPr="00852829" w:rsidR="00E36673">
        <w:t xml:space="preserve"> a line of reasoning </w:t>
      </w:r>
      <w:r w:rsidRPr="00852829">
        <w:t>articulated</w:t>
      </w:r>
      <w:r w:rsidRPr="00852829" w:rsidR="00E36673">
        <w:t xml:space="preserve"> in</w:t>
      </w:r>
      <w:r w:rsidRPr="00852829">
        <w:t xml:space="preserve"> </w:t>
      </w:r>
      <w:bookmarkStart w:id="115" w:name="dabmci_9696c66644c546a4ad81fa12233ec700"/>
      <w:r w:rsidRPr="00852829">
        <w:rPr>
          <w:i/>
          <w:iCs/>
        </w:rPr>
        <w:t>Tuolumne County Citizens for Responsible Growth, Inc.</w:t>
      </w:r>
      <w:r w:rsidRPr="00852829" w:rsidR="005950D4">
        <w:rPr>
          <w:i/>
          <w:iCs/>
        </w:rPr>
        <w:t> </w:t>
      </w:r>
      <w:r w:rsidRPr="00852829">
        <w:rPr>
          <w:i/>
          <w:iCs/>
        </w:rPr>
        <w:t>v. City of Sonora</w:t>
      </w:r>
      <w:r w:rsidRPr="00852829">
        <w:t xml:space="preserve"> (2007) 155</w:t>
      </w:r>
      <w:r w:rsidRPr="00852829" w:rsidR="005950D4">
        <w:t> </w:t>
      </w:r>
      <w:r w:rsidRPr="00852829">
        <w:t>Cal.App.4th 1214</w:t>
      </w:r>
      <w:r w:rsidRPr="00852829" w:rsidR="00E710C0">
        <w:t xml:space="preserve"> (</w:t>
      </w:r>
      <w:r w:rsidRPr="00852829" w:rsidR="00E710C0">
        <w:rPr>
          <w:i/>
          <w:iCs/>
        </w:rPr>
        <w:t>Tuolomne</w:t>
      </w:r>
      <w:r w:rsidRPr="00852829" w:rsidR="00E710C0">
        <w:t>)</w:t>
      </w:r>
      <w:bookmarkEnd w:id="115"/>
      <w:r w:rsidRPr="00852829">
        <w:t xml:space="preserve">.  </w:t>
      </w:r>
      <w:r w:rsidRPr="00852829" w:rsidR="00CD4A6A">
        <w:t xml:space="preserve">If we </w:t>
      </w:r>
      <w:r w:rsidRPr="00852829" w:rsidR="007C04FE">
        <w:t xml:space="preserve">construe </w:t>
      </w:r>
      <w:r w:rsidRPr="00852829" w:rsidR="00411664">
        <w:t xml:space="preserve">that line of </w:t>
      </w:r>
      <w:r w:rsidRPr="00852829" w:rsidR="00CD4A6A">
        <w:t xml:space="preserve">reasoning broadly, it </w:t>
      </w:r>
      <w:r w:rsidRPr="00852829" w:rsidR="0065692C">
        <w:t>suggests that two acts close in time and location and undertaken by the same entity are more likely to be considered part of a larger whole</w:t>
      </w:r>
      <w:r w:rsidRPr="00852829" w:rsidR="00FD73EF">
        <w:t>.</w:t>
      </w:r>
      <w:r w:rsidRPr="00852829" w:rsidR="0065692C">
        <w:t xml:space="preserve">  (</w:t>
      </w:r>
      <w:bookmarkStart w:id="116" w:name="dabmci_0af949a0593a48cea40b4e013e4d07d5"/>
      <w:r w:rsidRPr="00852829" w:rsidR="00E36673">
        <w:rPr>
          <w:i/>
          <w:iCs/>
        </w:rPr>
        <w:t>Id.</w:t>
      </w:r>
      <w:r w:rsidRPr="00852829" w:rsidR="0065692C">
        <w:t xml:space="preserve"> at p.</w:t>
      </w:r>
      <w:r w:rsidRPr="00852829" w:rsidR="005950D4">
        <w:t> </w:t>
      </w:r>
      <w:r w:rsidRPr="00852829" w:rsidR="0065692C">
        <w:t>1227</w:t>
      </w:r>
      <w:bookmarkEnd w:id="116"/>
      <w:r w:rsidRPr="00852829" w:rsidR="0065692C">
        <w:t>.)</w:t>
      </w:r>
      <w:r w:rsidRPr="00852829" w:rsidR="00FD73EF">
        <w:t xml:space="preserve">  </w:t>
      </w:r>
      <w:r w:rsidRPr="00852829" w:rsidR="000309C9">
        <w:t>But courts have</w:t>
      </w:r>
      <w:r w:rsidRPr="00852829" w:rsidR="007C04FE">
        <w:t xml:space="preserve"> since</w:t>
      </w:r>
      <w:r w:rsidRPr="00852829" w:rsidR="000309C9">
        <w:t xml:space="preserve"> construed</w:t>
      </w:r>
      <w:r w:rsidRPr="00852829" w:rsidR="007C04FE">
        <w:t xml:space="preserve"> </w:t>
      </w:r>
      <w:r w:rsidRPr="00852829" w:rsidR="00E36673">
        <w:t xml:space="preserve">cases relying on this logic </w:t>
      </w:r>
      <w:r w:rsidRPr="00852829" w:rsidR="000309C9">
        <w:t>as</w:t>
      </w:r>
      <w:r w:rsidRPr="00852829" w:rsidR="00FD73EF">
        <w:t xml:space="preserve"> limited to </w:t>
      </w:r>
      <w:r w:rsidRPr="00852829" w:rsidR="00E36673">
        <w:t>their</w:t>
      </w:r>
      <w:r w:rsidRPr="00852829" w:rsidR="00FD73EF">
        <w:t xml:space="preserve"> facts, </w:t>
      </w:r>
      <w:r w:rsidRPr="00852829" w:rsidR="000309C9">
        <w:t>finding improper piecemealing “when the reviewed project legally compels or practically presumes completion of another action.”  (</w:t>
      </w:r>
      <w:bookmarkStart w:id="117" w:name="dabmci_647496bf07444c57af511c2f5bffd27a"/>
      <w:r w:rsidRPr="00852829" w:rsidR="000309C9">
        <w:rPr>
          <w:i/>
          <w:iCs/>
        </w:rPr>
        <w:t xml:space="preserve">Banning Ranch </w:t>
      </w:r>
      <w:bookmarkStart w:id="118" w:name="ElPgBr18"/>
      <w:bookmarkEnd w:id="118"/>
      <w:r w:rsidRPr="00852829" w:rsidR="000309C9">
        <w:rPr>
          <w:i/>
          <w:iCs/>
        </w:rPr>
        <w:t>Conservancy</w:t>
      </w:r>
      <w:r w:rsidRPr="00852829" w:rsidR="005950D4">
        <w:rPr>
          <w:i/>
          <w:iCs/>
        </w:rPr>
        <w:t> </w:t>
      </w:r>
      <w:r w:rsidRPr="00852829" w:rsidR="000309C9">
        <w:rPr>
          <w:i/>
          <w:iCs/>
        </w:rPr>
        <w:t>v. City of Newport Beach</w:t>
      </w:r>
      <w:r w:rsidRPr="00852829" w:rsidR="000309C9">
        <w:t xml:space="preserve"> (2012) 211</w:t>
      </w:r>
      <w:r w:rsidRPr="00852829" w:rsidR="005950D4">
        <w:t> </w:t>
      </w:r>
      <w:r w:rsidRPr="00852829" w:rsidR="000309C9">
        <w:t>Cal.App.4th 1209, 1224 (</w:t>
      </w:r>
      <w:r w:rsidRPr="00852829" w:rsidR="000309C9">
        <w:rPr>
          <w:i/>
          <w:iCs/>
        </w:rPr>
        <w:t>Banning</w:t>
      </w:r>
      <w:r w:rsidRPr="00852829" w:rsidR="000309C9">
        <w:t>)</w:t>
      </w:r>
      <w:bookmarkEnd w:id="117"/>
      <w:r w:rsidRPr="00852829" w:rsidR="000309C9">
        <w:t>.)</w:t>
      </w:r>
      <w:r>
        <w:rPr>
          <w:rStyle w:val="FootnoteReference"/>
          <w:szCs w:val="20"/>
        </w:rPr>
        <w:footnoteReference w:id="13"/>
      </w:r>
      <w:r w:rsidRPr="00852829" w:rsidR="000309C9">
        <w:t xml:space="preserve">  No such compulsion or presumption is </w:t>
      </w:r>
      <w:r w:rsidRPr="00852829" w:rsidR="00E00896">
        <w:t>apparent or argued</w:t>
      </w:r>
      <w:r w:rsidRPr="00852829" w:rsidR="000309C9">
        <w:t xml:space="preserve"> here. </w:t>
      </w:r>
      <w:r w:rsidRPr="00852829">
        <w:t xml:space="preserve"> </w:t>
      </w:r>
    </w:p>
    <w:p w:rsidR="00912BFC" w:rsidRPr="00852829" w:rsidP="00D671A2" w14:paraId="42A26CA4" w14:textId="32FC2A32">
      <w:pPr>
        <w:ind w:firstLine="720"/>
      </w:pPr>
      <w:r w:rsidRPr="00852829">
        <w:t xml:space="preserve">That said, courts have applied </w:t>
      </w:r>
      <w:r w:rsidRPr="00852829">
        <w:rPr>
          <w:i/>
          <w:iCs/>
        </w:rPr>
        <w:t>Laurel Height</w:t>
      </w:r>
      <w:r w:rsidRPr="00852829" w:rsidR="00E00896">
        <w:rPr>
          <w:i/>
          <w:iCs/>
        </w:rPr>
        <w:t xml:space="preserve">s I </w:t>
      </w:r>
      <w:r w:rsidRPr="00852829">
        <w:t xml:space="preserve">to reach different conclusions.  On the one hand, they have applied it to conclude that </w:t>
      </w:r>
      <w:r w:rsidRPr="00852829" w:rsidR="00997213">
        <w:t>“</w:t>
      </w:r>
      <w:r w:rsidRPr="00852829">
        <w:t>a proposed project is part of a larger project</w:t>
      </w:r>
      <w:r w:rsidRPr="00852829" w:rsidR="00997213">
        <w:t xml:space="preserve"> for CEQA purposes</w:t>
      </w:r>
      <w:r w:rsidRPr="00852829">
        <w:t xml:space="preserve"> if the proposed project is a crucial functional element of the larger project such that, without it, the larger project could not proceed.”  (</w:t>
      </w:r>
      <w:bookmarkStart w:id="121" w:name="dabmci_66db270021454fa1ac84582f88298eef"/>
      <w:r w:rsidRPr="00852829">
        <w:rPr>
          <w:i/>
          <w:iCs/>
        </w:rPr>
        <w:t>Communities for a Better Environment</w:t>
      </w:r>
      <w:r w:rsidRPr="00852829" w:rsidR="005950D4">
        <w:rPr>
          <w:i/>
          <w:iCs/>
        </w:rPr>
        <w:t> </w:t>
      </w:r>
      <w:r w:rsidRPr="00852829">
        <w:rPr>
          <w:i/>
          <w:iCs/>
        </w:rPr>
        <w:t>v. City of Richmond</w:t>
      </w:r>
      <w:r w:rsidRPr="00852829">
        <w:t xml:space="preserve"> (2010) 184</w:t>
      </w:r>
      <w:r w:rsidRPr="00852829" w:rsidR="005950D4">
        <w:t> </w:t>
      </w:r>
      <w:r w:rsidRPr="00852829">
        <w:t>Cal.App.4th 70, 99</w:t>
      </w:r>
      <w:bookmarkEnd w:id="121"/>
      <w:r w:rsidRPr="00852829">
        <w:t>.)  For instance, there may be improper piecemealing when the purpose of the activity at issue is to be the first step or to provide a catalyst toward future development.  (</w:t>
      </w:r>
      <w:bookmarkStart w:id="122" w:name="_Hlk140660479"/>
      <w:bookmarkStart w:id="123" w:name="dabmci_b41e6bc04d924617b1200d00273b0211"/>
      <w:r w:rsidRPr="00852829">
        <w:rPr>
          <w:i/>
          <w:iCs/>
        </w:rPr>
        <w:t>Banning, supra</w:t>
      </w:r>
      <w:r w:rsidRPr="00852829">
        <w:t>, 211</w:t>
      </w:r>
      <w:r w:rsidRPr="00852829" w:rsidR="005950D4">
        <w:t> </w:t>
      </w:r>
      <w:r w:rsidRPr="00852829">
        <w:t>Cal.App.4th at p.</w:t>
      </w:r>
      <w:r w:rsidRPr="00852829" w:rsidR="00997213">
        <w:t> </w:t>
      </w:r>
      <w:r w:rsidRPr="00852829">
        <w:t>1223</w:t>
      </w:r>
      <w:bookmarkEnd w:id="122"/>
      <w:bookmarkEnd w:id="123"/>
      <w:r w:rsidRPr="00852829">
        <w:t>.)</w:t>
      </w:r>
      <w:r w:rsidRPr="00852829" w:rsidR="00D40DDB">
        <w:t xml:space="preserve">  </w:t>
      </w:r>
    </w:p>
    <w:p w:rsidR="00CD4A6A" w:rsidRPr="00852829" w:rsidP="00D671A2" w14:paraId="39508B63" w14:textId="21CFC7F6">
      <w:pPr>
        <w:ind w:firstLine="720"/>
      </w:pPr>
      <w:r w:rsidRPr="00852829">
        <w:t xml:space="preserve">On the other hand, courts have distinguished these “first step” cases where the project under consideration is only a baby step toward </w:t>
      </w:r>
      <w:r w:rsidRPr="00852829" w:rsidR="001111FF">
        <w:t>another project</w:t>
      </w:r>
      <w:r w:rsidRPr="00852829">
        <w:t>.  (</w:t>
      </w:r>
      <w:bookmarkStart w:id="124" w:name="dabmci_f3b3ccef1d7c4cee880f2cf3771223d3"/>
      <w:r w:rsidRPr="00852829" w:rsidR="00912BFC">
        <w:rPr>
          <w:i/>
          <w:iCs/>
        </w:rPr>
        <w:t>Banning, supra</w:t>
      </w:r>
      <w:r w:rsidRPr="00852829" w:rsidR="00912BFC">
        <w:t>, 211</w:t>
      </w:r>
      <w:r w:rsidRPr="00852829" w:rsidR="005950D4">
        <w:t> </w:t>
      </w:r>
      <w:r w:rsidRPr="00852829" w:rsidR="00912BFC">
        <w:t>Cal.App.4th</w:t>
      </w:r>
      <w:r w:rsidRPr="00852829">
        <w:t xml:space="preserve"> at p. 1225</w:t>
      </w:r>
      <w:bookmarkEnd w:id="124"/>
      <w:r w:rsidRPr="00852829">
        <w:t>.)</w:t>
      </w:r>
      <w:r w:rsidRPr="00852829" w:rsidR="00F9030A">
        <w:t xml:space="preserve">  For example, in </w:t>
      </w:r>
      <w:bookmarkStart w:id="125" w:name="dabmci_e046417fbd7c49a98e02c559703a45e6"/>
      <w:r w:rsidRPr="00852829" w:rsidR="00F9030A">
        <w:rPr>
          <w:i/>
          <w:iCs/>
        </w:rPr>
        <w:t>Banning</w:t>
      </w:r>
      <w:bookmarkEnd w:id="125"/>
      <w:r w:rsidRPr="00852829" w:rsidR="00F9030A">
        <w:t xml:space="preserve">, the court concluded that </w:t>
      </w:r>
      <w:r w:rsidRPr="00852829" w:rsidR="0022556A">
        <w:t>an</w:t>
      </w:r>
      <w:r w:rsidRPr="00852829" w:rsidR="00F9030A">
        <w:t xml:space="preserve"> access road</w:t>
      </w:r>
      <w:r w:rsidRPr="00852829" w:rsidR="0022556A">
        <w:t xml:space="preserve"> to a </w:t>
      </w:r>
      <w:r w:rsidRPr="00852829" w:rsidR="00912BFC">
        <w:t>park</w:t>
      </w:r>
      <w:r w:rsidRPr="00852829" w:rsidR="00F9030A">
        <w:t xml:space="preserve"> was “only a baby step toward </w:t>
      </w:r>
      <w:r w:rsidRPr="00852829" w:rsidR="0022556A">
        <w:t>[a</w:t>
      </w:r>
      <w:r w:rsidRPr="00852829" w:rsidR="00BD3921">
        <w:t xml:space="preserve"> </w:t>
      </w:r>
      <w:r w:rsidRPr="00852829" w:rsidR="00F9030A">
        <w:t>housing</w:t>
      </w:r>
      <w:r w:rsidRPr="00852829" w:rsidR="00BD3921">
        <w:t>]</w:t>
      </w:r>
      <w:r w:rsidRPr="00852829" w:rsidR="00F9030A">
        <w:t xml:space="preserve"> project</w:t>
      </w:r>
      <w:r w:rsidRPr="00852829" w:rsidR="001111FF">
        <w:t>”</w:t>
      </w:r>
      <w:r w:rsidRPr="00852829" w:rsidR="00ED045E">
        <w:t xml:space="preserve"> that would use the same access road</w:t>
      </w:r>
      <w:r w:rsidRPr="00852829" w:rsidR="001111FF">
        <w:t xml:space="preserve"> and certainly </w:t>
      </w:r>
      <w:r w:rsidRPr="00852829" w:rsidR="0086090A">
        <w:t>“</w:t>
      </w:r>
      <w:r w:rsidRPr="00852829" w:rsidR="001111FF">
        <w:t xml:space="preserve">a much smaller step than the reviewed actions in the </w:t>
      </w:r>
      <w:r w:rsidRPr="00852829" w:rsidR="0086090A">
        <w:t>‘</w:t>
      </w:r>
      <w:r w:rsidRPr="00852829" w:rsidR="001111FF">
        <w:t>first step</w:t>
      </w:r>
      <w:r w:rsidRPr="00852829" w:rsidR="0086090A">
        <w:t>’</w:t>
      </w:r>
      <w:r w:rsidRPr="00852829" w:rsidR="001111FF">
        <w:t xml:space="preserve"> cases.</w:t>
      </w:r>
      <w:r w:rsidRPr="00852829" w:rsidR="0086090A">
        <w:t>”  (</w:t>
      </w:r>
      <w:bookmarkStart w:id="126" w:name="dabmci_6966b0894795472b9f2539f047f13796"/>
      <w:r w:rsidRPr="00852829" w:rsidR="0086090A">
        <w:rPr>
          <w:i/>
          <w:iCs/>
        </w:rPr>
        <w:t>Id</w:t>
      </w:r>
      <w:r w:rsidRPr="00852829" w:rsidR="0086090A">
        <w:t>. at pp.</w:t>
      </w:r>
      <w:r w:rsidRPr="00852829" w:rsidR="005950D4">
        <w:t> </w:t>
      </w:r>
      <w:r w:rsidRPr="00852829" w:rsidR="0086090A">
        <w:t>1225-1226</w:t>
      </w:r>
      <w:bookmarkEnd w:id="126"/>
      <w:r w:rsidRPr="00852829" w:rsidR="0086090A">
        <w:t xml:space="preserve">.)  In a related context, the court in </w:t>
      </w:r>
      <w:bookmarkStart w:id="127" w:name="dabmci_bc8a3b8dda294d658c1a627977a6cec3"/>
      <w:r w:rsidRPr="00852829" w:rsidR="0086090A">
        <w:rPr>
          <w:i/>
          <w:iCs/>
        </w:rPr>
        <w:t>Aptos Council</w:t>
      </w:r>
      <w:r w:rsidRPr="00852829" w:rsidR="005950D4">
        <w:rPr>
          <w:i/>
          <w:iCs/>
        </w:rPr>
        <w:t> </w:t>
      </w:r>
      <w:r w:rsidRPr="00852829" w:rsidR="0086090A">
        <w:rPr>
          <w:i/>
          <w:iCs/>
        </w:rPr>
        <w:t>v. County of Santa Cruz</w:t>
      </w:r>
      <w:r w:rsidRPr="00852829" w:rsidR="0086090A">
        <w:t xml:space="preserve"> (2017) 10</w:t>
      </w:r>
      <w:r w:rsidRPr="00852829" w:rsidR="005950D4">
        <w:t> </w:t>
      </w:r>
      <w:r w:rsidRPr="00852829" w:rsidR="0086090A">
        <w:t>Cal.App.5th 266</w:t>
      </w:r>
      <w:bookmarkEnd w:id="127"/>
      <w:r w:rsidRPr="00852829" w:rsidR="0086090A">
        <w:t xml:space="preserve"> considered a county’s negative declaration for an ordinance that changed </w:t>
      </w:r>
      <w:r w:rsidRPr="00852829" w:rsidR="0022556A">
        <w:t xml:space="preserve">hotel </w:t>
      </w:r>
      <w:r w:rsidRPr="00852829" w:rsidR="0086090A">
        <w:t>zoning rules regarding permissible density, height, and parking.  (</w:t>
      </w:r>
      <w:bookmarkStart w:id="128" w:name="dabmci_dd91d9e63fdd4616b65025b178da617d"/>
      <w:r w:rsidRPr="00852829" w:rsidR="0086090A">
        <w:rPr>
          <w:i/>
          <w:iCs/>
        </w:rPr>
        <w:t>Id</w:t>
      </w:r>
      <w:r w:rsidRPr="00852829" w:rsidR="0086090A">
        <w:t>. at p.</w:t>
      </w:r>
      <w:r w:rsidRPr="00852829" w:rsidR="005950D4">
        <w:t> </w:t>
      </w:r>
      <w:r w:rsidRPr="00852829" w:rsidR="0086090A">
        <w:t>274</w:t>
      </w:r>
      <w:bookmarkEnd w:id="128"/>
      <w:r w:rsidRPr="00852829" w:rsidR="0086090A">
        <w:t>.)  The county’s planning department found that the ordinance would have no significant environmental impact because future developments would be subject to further discretionary approval.  (</w:t>
      </w:r>
      <w:bookmarkStart w:id="129" w:name="dabmci_0012460bf5d3425fb9ad534ece7c6248"/>
      <w:r w:rsidRPr="00852829" w:rsidR="0086090A">
        <w:rPr>
          <w:i/>
          <w:iCs/>
        </w:rPr>
        <w:t>Id</w:t>
      </w:r>
      <w:r w:rsidRPr="00852829" w:rsidR="0086090A">
        <w:t>. at pp.</w:t>
      </w:r>
      <w:r w:rsidRPr="00852829" w:rsidR="005950D4">
        <w:t> </w:t>
      </w:r>
      <w:r w:rsidRPr="00852829" w:rsidR="0086090A">
        <w:t>275, 286</w:t>
      </w:r>
      <w:bookmarkEnd w:id="129"/>
      <w:r w:rsidRPr="00852829" w:rsidR="0086090A">
        <w:t xml:space="preserve">.)  The appellant argued this finding improperly deferred an analysis </w:t>
      </w:r>
      <w:r w:rsidRPr="00852829" w:rsidR="00411664">
        <w:t xml:space="preserve">of </w:t>
      </w:r>
      <w:bookmarkStart w:id="130" w:name="ElPgBr19"/>
      <w:bookmarkEnd w:id="130"/>
      <w:r w:rsidRPr="00852829" w:rsidR="0086090A">
        <w:t>future impacts to the future when they are presently reasonably foreseeable.  (</w:t>
      </w:r>
      <w:bookmarkStart w:id="131" w:name="dabmci_45343609aa0045d5b741fc06e3be594d"/>
      <w:r w:rsidRPr="00852829" w:rsidR="0086090A">
        <w:rPr>
          <w:i/>
          <w:iCs/>
        </w:rPr>
        <w:t>Id</w:t>
      </w:r>
      <w:r w:rsidRPr="00852829" w:rsidR="0086090A">
        <w:t>. at p.</w:t>
      </w:r>
      <w:r w:rsidRPr="00852829" w:rsidR="005950D4">
        <w:t> </w:t>
      </w:r>
      <w:r w:rsidRPr="00852829" w:rsidR="0086090A">
        <w:t>286</w:t>
      </w:r>
      <w:bookmarkEnd w:id="131"/>
      <w:r w:rsidRPr="00852829" w:rsidR="0086090A">
        <w:t xml:space="preserve">.)  The </w:t>
      </w:r>
      <w:r w:rsidRPr="00852829" w:rsidR="00D330C0">
        <w:t xml:space="preserve">reviewing </w:t>
      </w:r>
      <w:r w:rsidRPr="00852829" w:rsidR="0086090A">
        <w:t xml:space="preserve">court disagreed.  Distinguishing the </w:t>
      </w:r>
      <w:r w:rsidRPr="00852829" w:rsidR="008C4E06">
        <w:t>“</w:t>
      </w:r>
      <w:r w:rsidRPr="00852829" w:rsidR="0086090A">
        <w:t>first step</w:t>
      </w:r>
      <w:r w:rsidRPr="00852829" w:rsidR="008C4E06">
        <w:t>”</w:t>
      </w:r>
      <w:r w:rsidRPr="00852829" w:rsidR="0086090A">
        <w:t xml:space="preserve"> cases and applying the </w:t>
      </w:r>
      <w:r w:rsidRPr="00852829" w:rsidR="0086090A">
        <w:rPr>
          <w:i/>
          <w:iCs/>
        </w:rPr>
        <w:t>Laurel Heights I</w:t>
      </w:r>
      <w:r w:rsidRPr="00852829" w:rsidR="0086090A">
        <w:t xml:space="preserve"> test, the court held that the county was not required to consider the impact of future developments even though the ordinance created incentives for </w:t>
      </w:r>
      <w:r w:rsidRPr="00852829" w:rsidR="0022556A">
        <w:t>such development</w:t>
      </w:r>
      <w:r w:rsidRPr="00852829" w:rsidR="0086090A">
        <w:t xml:space="preserve"> because it was unclear whether the ordinance would in fact induce future development.  (</w:t>
      </w:r>
      <w:bookmarkStart w:id="132" w:name="dabmci_d4e771d6682247238dcc3f47defd4871"/>
      <w:r w:rsidRPr="00852829" w:rsidR="0086090A">
        <w:rPr>
          <w:i/>
          <w:iCs/>
        </w:rPr>
        <w:t>Id</w:t>
      </w:r>
      <w:r w:rsidRPr="00852829" w:rsidR="0086090A">
        <w:t>. at pp.</w:t>
      </w:r>
      <w:r w:rsidRPr="00852829" w:rsidR="005950D4">
        <w:t> </w:t>
      </w:r>
      <w:r w:rsidRPr="00852829" w:rsidR="00D671A2">
        <w:t>290-295</w:t>
      </w:r>
      <w:bookmarkEnd w:id="132"/>
      <w:r w:rsidRPr="00852829" w:rsidR="0086090A">
        <w:t>.)</w:t>
      </w:r>
    </w:p>
    <w:p w:rsidR="009F5B60" w:rsidRPr="00852829" w:rsidP="009F5B60" w14:paraId="258111ED" w14:textId="53446CCA">
      <w:pPr>
        <w:ind w:firstLine="720"/>
      </w:pPr>
      <w:r w:rsidRPr="00852829">
        <w:t xml:space="preserve">Courts </w:t>
      </w:r>
      <w:r w:rsidRPr="00852829" w:rsidR="000309C9">
        <w:t xml:space="preserve">have also applied </w:t>
      </w:r>
      <w:r w:rsidRPr="00852829" w:rsidR="000309C9">
        <w:rPr>
          <w:i/>
          <w:iCs/>
        </w:rPr>
        <w:t>Laurel Heights</w:t>
      </w:r>
      <w:r w:rsidRPr="00852829" w:rsidR="00E00896">
        <w:rPr>
          <w:i/>
          <w:iCs/>
        </w:rPr>
        <w:t xml:space="preserve"> I</w:t>
      </w:r>
      <w:r w:rsidRPr="00852829" w:rsidR="000309C9">
        <w:t xml:space="preserve"> to conclude that</w:t>
      </w:r>
      <w:r w:rsidRPr="00852829" w:rsidR="00656278">
        <w:t xml:space="preserve"> “</w:t>
      </w:r>
      <w:bookmarkStart w:id="133" w:name="_Hlk140260974"/>
      <w:r w:rsidRPr="00852829" w:rsidR="00656278">
        <w:t>two projects may properly undergo separate environmental review .</w:t>
      </w:r>
      <w:r w:rsidRPr="00852829" w:rsidR="005950D4">
        <w:t> </w:t>
      </w:r>
      <w:r w:rsidRPr="00852829" w:rsidR="00656278">
        <w:t>.</w:t>
      </w:r>
      <w:r w:rsidRPr="00852829" w:rsidR="005950D4">
        <w:t> </w:t>
      </w:r>
      <w:r w:rsidRPr="00852829" w:rsidR="00656278">
        <w:t>. when the projects have different proponents, serve different purposes, or can be implemented independently.</w:t>
      </w:r>
      <w:bookmarkEnd w:id="133"/>
      <w:r w:rsidRPr="00852829" w:rsidR="00656278">
        <w:t>”  (</w:t>
      </w:r>
      <w:bookmarkStart w:id="134" w:name="dabmci_c03c422e342d4d1b9bb3f23c7339ffb5"/>
      <w:r w:rsidRPr="00852829" w:rsidR="00656278">
        <w:rPr>
          <w:i/>
          <w:iCs/>
        </w:rPr>
        <w:t>Banning, supra</w:t>
      </w:r>
      <w:r w:rsidRPr="00852829" w:rsidR="00656278">
        <w:t xml:space="preserve">, </w:t>
      </w:r>
      <w:r w:rsidRPr="00852829" w:rsidR="000309C9">
        <w:t>211</w:t>
      </w:r>
      <w:r w:rsidRPr="00852829" w:rsidR="005950D4">
        <w:t> </w:t>
      </w:r>
      <w:r w:rsidRPr="00852829" w:rsidR="000309C9">
        <w:t xml:space="preserve">Cal.App.4th </w:t>
      </w:r>
      <w:r w:rsidRPr="00852829" w:rsidR="00656278">
        <w:t>at p.</w:t>
      </w:r>
      <w:r w:rsidRPr="00852829" w:rsidR="005950D4">
        <w:t> </w:t>
      </w:r>
      <w:r w:rsidRPr="00852829" w:rsidR="00656278">
        <w:t>1223</w:t>
      </w:r>
      <w:bookmarkEnd w:id="134"/>
      <w:r w:rsidRPr="00852829" w:rsidR="00656278">
        <w:t xml:space="preserve">.)  For example, in </w:t>
      </w:r>
      <w:bookmarkStart w:id="135" w:name="dabmci_16de07afcff547b6a2c31d46e745d477"/>
      <w:r w:rsidRPr="00852829" w:rsidR="009728A2">
        <w:rPr>
          <w:i/>
          <w:iCs/>
        </w:rPr>
        <w:t>Del Mar Terrace Conservancy, Inc.</w:t>
      </w:r>
      <w:r w:rsidRPr="00852829" w:rsidR="005950D4">
        <w:rPr>
          <w:i/>
          <w:iCs/>
        </w:rPr>
        <w:t> </w:t>
      </w:r>
      <w:r w:rsidRPr="00852829" w:rsidR="009728A2">
        <w:rPr>
          <w:i/>
          <w:iCs/>
        </w:rPr>
        <w:t>v. City Council</w:t>
      </w:r>
      <w:r w:rsidRPr="00852829" w:rsidR="009728A2">
        <w:t xml:space="preserve"> (1992) 10</w:t>
      </w:r>
      <w:r w:rsidRPr="00852829" w:rsidR="005950D4">
        <w:t> </w:t>
      </w:r>
      <w:r w:rsidRPr="00852829" w:rsidR="009728A2">
        <w:t>Cal.App.4th 712</w:t>
      </w:r>
      <w:bookmarkEnd w:id="135"/>
      <w:r w:rsidRPr="00852829" w:rsidR="009728A2">
        <w:t xml:space="preserve">, </w:t>
      </w:r>
      <w:r w:rsidRPr="00852829" w:rsidR="0022556A">
        <w:t>the Department of Transportation (Caltrans)</w:t>
      </w:r>
      <w:r w:rsidRPr="00852829" w:rsidR="009728A2">
        <w:t xml:space="preserve"> proposed to build a highway that would form part of the state highway system, and a city joined Caltrans in planning a segment of the highway within the city’s jurisdiction.  (</w:t>
      </w:r>
      <w:bookmarkStart w:id="136" w:name="dabmci_7e50a493c014459da22d84c5ab651f7a"/>
      <w:r w:rsidRPr="00852829" w:rsidR="009728A2">
        <w:rPr>
          <w:i/>
          <w:iCs/>
        </w:rPr>
        <w:t>Id</w:t>
      </w:r>
      <w:r w:rsidRPr="00852829" w:rsidR="009728A2">
        <w:t>. at pp.</w:t>
      </w:r>
      <w:r w:rsidRPr="00852829" w:rsidR="005950D4">
        <w:t> </w:t>
      </w:r>
      <w:r w:rsidRPr="00852829" w:rsidR="009728A2">
        <w:t>720-721</w:t>
      </w:r>
      <w:bookmarkEnd w:id="136"/>
      <w:r w:rsidRPr="00852829" w:rsidR="009728A2">
        <w:t>.)  When funding issues and other problems hindered the highway’s development, the city certified an EIR for the highway segment.  (</w:t>
      </w:r>
      <w:bookmarkStart w:id="137" w:name="dabmci_d3de161daaae416a9e45845ba1ea1207"/>
      <w:r w:rsidRPr="00852829" w:rsidR="009728A2">
        <w:rPr>
          <w:i/>
          <w:iCs/>
        </w:rPr>
        <w:t>Id</w:t>
      </w:r>
      <w:r w:rsidRPr="00852829" w:rsidR="009728A2">
        <w:t>. at pp.</w:t>
      </w:r>
      <w:r w:rsidRPr="00852829" w:rsidR="005950D4">
        <w:t> </w:t>
      </w:r>
      <w:r w:rsidRPr="00852829" w:rsidR="009728A2">
        <w:t>721-725</w:t>
      </w:r>
      <w:bookmarkEnd w:id="137"/>
      <w:r w:rsidRPr="00852829" w:rsidR="009728A2">
        <w:t xml:space="preserve">.)  The appellate court concluded that the EIR did not constitute improper piecemealing because the highway segment had substantial independent utility from the full highway and </w:t>
      </w:r>
      <w:r w:rsidRPr="00852829" w:rsidR="0022556A">
        <w:t xml:space="preserve">because </w:t>
      </w:r>
      <w:r w:rsidRPr="00852829" w:rsidR="009728A2">
        <w:t>uncertainties existed regarding completion of the highway.  (</w:t>
      </w:r>
      <w:bookmarkStart w:id="138" w:name="dabmci_7a530e12dff6412888685969f976f04e"/>
      <w:r w:rsidRPr="00852829" w:rsidR="009728A2">
        <w:rPr>
          <w:i/>
          <w:iCs/>
        </w:rPr>
        <w:t>Id</w:t>
      </w:r>
      <w:r w:rsidRPr="00852829" w:rsidR="009728A2">
        <w:t>. at pp.</w:t>
      </w:r>
      <w:r w:rsidRPr="00852829" w:rsidR="005950D4">
        <w:t> </w:t>
      </w:r>
      <w:r w:rsidRPr="00852829" w:rsidR="009728A2">
        <w:t>736-737</w:t>
      </w:r>
      <w:bookmarkEnd w:id="138"/>
      <w:r w:rsidRPr="00852829" w:rsidR="009728A2">
        <w:t xml:space="preserve">.) </w:t>
      </w:r>
      <w:r w:rsidRPr="00852829" w:rsidR="00EF4B31">
        <w:t xml:space="preserve"> </w:t>
      </w:r>
    </w:p>
    <w:p w:rsidR="00BA59A1" w:rsidRPr="00852829" w:rsidP="00EF4B31" w14:paraId="7EF7A736" w14:textId="70F1A73D">
      <w:pPr>
        <w:ind w:firstLine="720"/>
      </w:pPr>
      <w:r w:rsidRPr="00852829">
        <w:t>Here, Alliance, League, and public agencies</w:t>
      </w:r>
      <w:r w:rsidRPr="00852829" w:rsidR="00EF4B31">
        <w:t xml:space="preserve"> contend </w:t>
      </w:r>
      <w:r w:rsidRPr="00852829">
        <w:t>the department</w:t>
      </w:r>
      <w:r w:rsidRPr="00852829" w:rsidR="00EF4B31">
        <w:t xml:space="preserve"> improperly </w:t>
      </w:r>
      <w:r w:rsidRPr="00852829" w:rsidR="0022556A">
        <w:t>piecemealed</w:t>
      </w:r>
      <w:r w:rsidRPr="00852829" w:rsidR="00EF4B31">
        <w:t xml:space="preserve"> </w:t>
      </w:r>
      <w:r w:rsidRPr="00852829">
        <w:t xml:space="preserve">a Delta conveyance </w:t>
      </w:r>
      <w:r w:rsidRPr="00852829" w:rsidR="002C7DD4">
        <w:t xml:space="preserve">from the </w:t>
      </w:r>
      <w:r w:rsidRPr="00852829" w:rsidR="0022556A">
        <w:t>amendments</w:t>
      </w:r>
      <w:r w:rsidRPr="00852829" w:rsidR="002C7DD4">
        <w:t xml:space="preserve">.  </w:t>
      </w:r>
      <w:r w:rsidRPr="00852829" w:rsidR="005B7F1F">
        <w:t>We accept that some evidence</w:t>
      </w:r>
      <w:r w:rsidRPr="00852829" w:rsidR="0052541D">
        <w:t xml:space="preserve"> in the record</w:t>
      </w:r>
      <w:r w:rsidRPr="00852829" w:rsidR="005B7F1F">
        <w:t xml:space="preserve"> suggests</w:t>
      </w:r>
      <w:r w:rsidRPr="00852829" w:rsidR="002C7DD4">
        <w:t xml:space="preserve"> </w:t>
      </w:r>
      <w:r w:rsidRPr="00852829" w:rsidR="00D17E98">
        <w:t>the amendments</w:t>
      </w:r>
      <w:r w:rsidRPr="00852829" w:rsidR="002C7DD4">
        <w:t xml:space="preserve"> </w:t>
      </w:r>
      <w:r w:rsidRPr="00852829" w:rsidR="005B7F1F">
        <w:t xml:space="preserve">may </w:t>
      </w:r>
      <w:r w:rsidRPr="00852829" w:rsidR="002C7DD4">
        <w:t>fall in the “first step” category</w:t>
      </w:r>
      <w:r w:rsidRPr="00852829" w:rsidR="00D17E98">
        <w:t xml:space="preserve"> described in</w:t>
      </w:r>
      <w:r w:rsidRPr="00852829" w:rsidR="00D17E98">
        <w:rPr>
          <w:i/>
          <w:iCs/>
        </w:rPr>
        <w:t xml:space="preserve"> </w:t>
      </w:r>
      <w:bookmarkStart w:id="139" w:name="dabmci_2eea0bf658a14f95acd4f0850d939beb"/>
      <w:r w:rsidRPr="00852829" w:rsidR="00D17E98">
        <w:rPr>
          <w:i/>
          <w:iCs/>
        </w:rPr>
        <w:t>Banning, supra</w:t>
      </w:r>
      <w:r w:rsidRPr="00852829" w:rsidR="00D17E98">
        <w:t>, 211</w:t>
      </w:r>
      <w:r w:rsidRPr="00852829" w:rsidR="005950D4">
        <w:t> </w:t>
      </w:r>
      <w:r w:rsidRPr="00852829" w:rsidR="00D17E98">
        <w:t>Cal.App.4th at p</w:t>
      </w:r>
      <w:r w:rsidR="00860B1C">
        <w:t>age</w:t>
      </w:r>
      <w:r w:rsidRPr="00852829" w:rsidR="005950D4">
        <w:t> </w:t>
      </w:r>
      <w:r w:rsidRPr="00852829" w:rsidR="00D17E98">
        <w:t>1223</w:t>
      </w:r>
      <w:bookmarkEnd w:id="139"/>
      <w:r w:rsidRPr="00852829" w:rsidR="002C7DD4">
        <w:t xml:space="preserve">.  At the joint legislative oversight hearing regarding the amendments, the director of the department testified that the amendments would be used to help finance WaterFix.  She further explained that when a separate WaterFix amendment is in place, that amendment would take advantage of the contract extension and the ability to issue long-term revenue bonds as a mechanism to finance </w:t>
      </w:r>
      <w:bookmarkStart w:id="140" w:name="ElPgBr20"/>
      <w:bookmarkEnd w:id="140"/>
      <w:r w:rsidRPr="00852829" w:rsidR="002C7DD4">
        <w:t xml:space="preserve">WaterFix.  At the same hearing, a representative from the non-partisan Legislative Analyst’s Office stated that the extension and revenue bond amendments were essential for a </w:t>
      </w:r>
      <w:r w:rsidRPr="00852829" w:rsidR="008C4E06">
        <w:t>D</w:t>
      </w:r>
      <w:r w:rsidRPr="00852829" w:rsidR="002C7DD4">
        <w:t>elta conveyance project to go forward.</w:t>
      </w:r>
      <w:r>
        <w:rPr>
          <w:rStyle w:val="FootnoteReference"/>
          <w:szCs w:val="20"/>
        </w:rPr>
        <w:footnoteReference w:id="14"/>
      </w:r>
      <w:r w:rsidRPr="00852829" w:rsidR="002C7DD4">
        <w:t xml:space="preserve">  However, on independent review of the record, we conclude that the amendments fit better in the no piecemealing category.  (See </w:t>
      </w:r>
      <w:bookmarkStart w:id="141" w:name="dabmci_b8ebfc82a1714b77aaa3f26c6d8aa7df"/>
      <w:r w:rsidRPr="00852829" w:rsidR="002C7DD4">
        <w:rPr>
          <w:i/>
          <w:iCs/>
        </w:rPr>
        <w:t>Banning, supra</w:t>
      </w:r>
      <w:r w:rsidRPr="00852829" w:rsidR="002C7DD4">
        <w:t>, 211</w:t>
      </w:r>
      <w:r w:rsidRPr="00852829" w:rsidR="005950D4">
        <w:t> </w:t>
      </w:r>
      <w:r w:rsidRPr="00852829" w:rsidR="002C7DD4">
        <w:t>Cal.App.4th at p.</w:t>
      </w:r>
      <w:r w:rsidRPr="00852829" w:rsidR="005950D4">
        <w:t> </w:t>
      </w:r>
      <w:r w:rsidRPr="00852829" w:rsidR="002C7DD4">
        <w:t>1225</w:t>
      </w:r>
      <w:bookmarkEnd w:id="141"/>
      <w:r w:rsidRPr="00852829" w:rsidR="002C7DD4">
        <w:t>.)</w:t>
      </w:r>
    </w:p>
    <w:p w:rsidR="00A73CEE" w:rsidRPr="00852829" w:rsidP="0036571F" w14:paraId="5A7E9F95" w14:textId="184133F4">
      <w:pPr>
        <w:ind w:firstLine="720"/>
      </w:pPr>
      <w:r w:rsidRPr="00852829">
        <w:t>The</w:t>
      </w:r>
      <w:r w:rsidRPr="00852829" w:rsidR="002C7DD4">
        <w:t xml:space="preserve"> record indicates </w:t>
      </w:r>
      <w:r w:rsidRPr="00852829" w:rsidR="00421688">
        <w:t xml:space="preserve">that </w:t>
      </w:r>
      <w:r w:rsidRPr="00852829" w:rsidR="002C7DD4">
        <w:t xml:space="preserve">the amendments serve an independent purpose from a Delta conveyance.  At the joint legislative oversight hearing, the Legislative Analyst’s Office </w:t>
      </w:r>
      <w:r w:rsidRPr="00852829" w:rsidR="00421688">
        <w:t xml:space="preserve">representative </w:t>
      </w:r>
      <w:r w:rsidRPr="00852829" w:rsidR="002C7DD4">
        <w:t xml:space="preserve">confirmed that the amendments are necessary for the existing operations of the </w:t>
      </w:r>
      <w:r w:rsidRPr="00852829" w:rsidR="00AB1E75">
        <w:t>State Water Project</w:t>
      </w:r>
      <w:r w:rsidRPr="00852829" w:rsidR="002C7DD4">
        <w:t xml:space="preserve"> regardless of whether WaterFix goes forward. </w:t>
      </w:r>
      <w:r w:rsidRPr="00852829" w:rsidR="00C760C1">
        <w:t xml:space="preserve"> </w:t>
      </w:r>
      <w:r w:rsidRPr="00852829" w:rsidR="002C7DD4">
        <w:t>The EIR provide</w:t>
      </w:r>
      <w:r w:rsidRPr="00852829" w:rsidR="0049358A">
        <w:t>s</w:t>
      </w:r>
      <w:r w:rsidRPr="00852829" w:rsidR="002C7DD4">
        <w:t xml:space="preserve"> evidence</w:t>
      </w:r>
      <w:r w:rsidRPr="00852829" w:rsidR="00872747">
        <w:t xml:space="preserve"> of the bond compression problem, namely</w:t>
      </w:r>
      <w:r w:rsidRPr="00852829" w:rsidR="002C7DD4">
        <w:t xml:space="preserve"> that contractors will experience a sharp increase in capital charges because of shorter bond repayment periods necessitated by the looming contract termination dates, and that the extension amendment will reduce those charges. </w:t>
      </w:r>
      <w:r w:rsidRPr="00852829" w:rsidR="00872747">
        <w:t xml:space="preserve"> </w:t>
      </w:r>
      <w:r w:rsidRPr="00852829" w:rsidR="002C7DD4">
        <w:t xml:space="preserve">Similarly, </w:t>
      </w:r>
      <w:r w:rsidRPr="00852829">
        <w:t xml:space="preserve">the evidence shows that </w:t>
      </w:r>
      <w:r w:rsidRPr="00852829" w:rsidR="002C7DD4">
        <w:t>the revenue bond amendment serves a broader purpose than providing a financing mechanism for a Delta conveyance</w:t>
      </w:r>
      <w:r w:rsidRPr="00852829" w:rsidR="0036571F">
        <w:t xml:space="preserve">: </w:t>
      </w:r>
      <w:r w:rsidRPr="00852829" w:rsidR="002C7DD4">
        <w:t xml:space="preserve"> </w:t>
      </w:r>
      <w:r w:rsidRPr="00852829" w:rsidR="00FF4F0C">
        <w:t>T</w:t>
      </w:r>
      <w:r w:rsidRPr="00852829" w:rsidR="002C7DD4">
        <w:t>he department provided a lengthy list of projects</w:t>
      </w:r>
      <w:r w:rsidRPr="00852829" w:rsidR="006041C9">
        <w:t xml:space="preserve"> for existing </w:t>
      </w:r>
      <w:r w:rsidRPr="00852829" w:rsidR="00AB1E75">
        <w:t>State Water Project</w:t>
      </w:r>
      <w:r w:rsidRPr="00852829" w:rsidR="006041C9">
        <w:t xml:space="preserve"> facilities</w:t>
      </w:r>
      <w:r w:rsidRPr="00852829" w:rsidR="002C7DD4">
        <w:t xml:space="preserve"> that </w:t>
      </w:r>
      <w:r w:rsidRPr="00852829" w:rsidR="00A1613E">
        <w:t xml:space="preserve">may use that </w:t>
      </w:r>
      <w:r w:rsidRPr="00852829" w:rsidR="0036571F">
        <w:t>mechanism to obtain funding</w:t>
      </w:r>
      <w:r w:rsidRPr="00852829" w:rsidR="002C7DD4">
        <w:t xml:space="preserve">.  Even if viewed as a necessary step toward financing a Delta conveyance project, the revenue bond amendment is a distant step toward several other hurdles facing such a project.  The history of an additional Delta conveyance, as discussed </w:t>
      </w:r>
      <w:bookmarkStart w:id="142" w:name="dabmci_44a6fd15151e420fb9804378aa4c40ff"/>
      <w:r w:rsidRPr="00852829" w:rsidR="002C7DD4">
        <w:rPr>
          <w:i/>
          <w:iCs/>
        </w:rPr>
        <w:t>ante</w:t>
      </w:r>
      <w:r w:rsidRPr="00852829" w:rsidR="002C7DD4">
        <w:t>,</w:t>
      </w:r>
      <w:bookmarkEnd w:id="142"/>
      <w:r w:rsidRPr="00852829" w:rsidR="002C7DD4">
        <w:t xml:space="preserve"> indicates that such a conveyance lacks certainty and would require an enormous undertaking. </w:t>
      </w:r>
      <w:r w:rsidRPr="00852829" w:rsidR="0036571F">
        <w:t xml:space="preserve"> </w:t>
      </w:r>
      <w:r w:rsidRPr="00852829" w:rsidR="0022556A">
        <w:t>In sum</w:t>
      </w:r>
      <w:r w:rsidRPr="00852829" w:rsidR="002C7DD4">
        <w:t xml:space="preserve">, </w:t>
      </w:r>
      <w:r w:rsidRPr="00852829" w:rsidR="002E30C7">
        <w:t xml:space="preserve">considering the amendments and an additional, uncertain </w:t>
      </w:r>
      <w:r w:rsidRPr="00852829" w:rsidR="002C7DD4">
        <w:t xml:space="preserve">Delta conveyance </w:t>
      </w:r>
      <w:r w:rsidRPr="00852829" w:rsidR="002E30C7">
        <w:t xml:space="preserve">as a single project under CEQA stretches the term </w:t>
      </w:r>
      <w:r w:rsidRPr="00852829" w:rsidR="0022556A">
        <w:t>“</w:t>
      </w:r>
      <w:r w:rsidRPr="00852829" w:rsidR="002E30C7">
        <w:t>project</w:t>
      </w:r>
      <w:r w:rsidRPr="00852829" w:rsidR="0022556A">
        <w:t>”</w:t>
      </w:r>
      <w:r w:rsidRPr="00852829" w:rsidR="002E30C7">
        <w:t xml:space="preserve"> too far</w:t>
      </w:r>
      <w:r w:rsidRPr="00852829" w:rsidR="002C7DD4">
        <w:t xml:space="preserve">.  </w:t>
      </w:r>
    </w:p>
    <w:p w:rsidR="002C7DD4" w:rsidRPr="00852829" w:rsidP="00A73CEE" w14:paraId="070C84EC" w14:textId="064616D1">
      <w:pPr>
        <w:ind w:firstLine="720"/>
      </w:pPr>
      <w:r w:rsidRPr="00852829">
        <w:t>We also reject Alliance and public agencies’ contention that the EIR was improperly piecemealed from the following:</w:t>
      </w:r>
      <w:r w:rsidRPr="00852829" w:rsidR="00BE79A9">
        <w:t xml:space="preserve"> </w:t>
      </w:r>
      <w:r w:rsidRPr="00852829">
        <w:t xml:space="preserve"> (1)</w:t>
      </w:r>
      <w:r w:rsidRPr="00852829" w:rsidR="005950D4">
        <w:t> </w:t>
      </w:r>
      <w:r w:rsidRPr="00852829">
        <w:t xml:space="preserve">an addendum to a coordinated </w:t>
      </w:r>
      <w:bookmarkStart w:id="143" w:name="ElPgBr21"/>
      <w:bookmarkEnd w:id="143"/>
      <w:r w:rsidRPr="00852829" w:rsidR="00034391">
        <w:t xml:space="preserve">operations </w:t>
      </w:r>
      <w:r w:rsidRPr="00852829">
        <w:t xml:space="preserve">agreement that the department negotiated with </w:t>
      </w:r>
      <w:r w:rsidRPr="00852829" w:rsidR="00421688">
        <w:t xml:space="preserve">the </w:t>
      </w:r>
      <w:r w:rsidRPr="00852829">
        <w:t>United States Bureau of Reclamation in 2018</w:t>
      </w:r>
      <w:r w:rsidRPr="00852829" w:rsidR="00034391">
        <w:t xml:space="preserve"> (coordinated operations addendum)</w:t>
      </w:r>
      <w:r w:rsidRPr="00852829">
        <w:t>; (2)</w:t>
      </w:r>
      <w:r w:rsidRPr="00852829" w:rsidR="005950D4">
        <w:t> </w:t>
      </w:r>
      <w:r w:rsidRPr="00852829">
        <w:t>the 2018 Water Management Agreement; and (3)</w:t>
      </w:r>
      <w:r w:rsidRPr="00852829" w:rsidR="005950D4">
        <w:t> </w:t>
      </w:r>
      <w:r w:rsidRPr="00852829">
        <w:t xml:space="preserve">the department’s 2020 EIR for </w:t>
      </w:r>
      <w:r w:rsidRPr="00852829" w:rsidR="00AB1E75">
        <w:t>State Water Project</w:t>
      </w:r>
      <w:r w:rsidRPr="00852829">
        <w:t xml:space="preserve"> Long-Term Operations.  </w:t>
      </w:r>
    </w:p>
    <w:p w:rsidR="002C7DD4" w:rsidRPr="00852829" w:rsidP="002C7DD4" w14:paraId="0653F46E" w14:textId="2CBA4555">
      <w:pPr>
        <w:ind w:firstLine="720"/>
      </w:pPr>
      <w:r w:rsidRPr="00852829">
        <w:t xml:space="preserve">As to the </w:t>
      </w:r>
      <w:r w:rsidRPr="00852829" w:rsidR="00421688">
        <w:t xml:space="preserve">coordinated operations </w:t>
      </w:r>
      <w:r w:rsidRPr="00852829" w:rsidR="00034391">
        <w:t>addendum</w:t>
      </w:r>
      <w:r w:rsidRPr="00852829">
        <w:t xml:space="preserve">, the draft EIR acknowledges </w:t>
      </w:r>
      <w:r w:rsidRPr="00852829" w:rsidR="00034391">
        <w:t xml:space="preserve">the underlying </w:t>
      </w:r>
      <w:r w:rsidRPr="00852829">
        <w:t>agreement and describes it as (1)</w:t>
      </w:r>
      <w:r w:rsidRPr="00852829" w:rsidR="005950D4">
        <w:t> </w:t>
      </w:r>
      <w:r w:rsidRPr="00852829">
        <w:t xml:space="preserve">governing the coordinated operations of the </w:t>
      </w:r>
      <w:r w:rsidRPr="00852829" w:rsidR="00AB1E75">
        <w:t>Central Valley Project</w:t>
      </w:r>
      <w:r w:rsidRPr="00852829">
        <w:t xml:space="preserve"> and </w:t>
      </w:r>
      <w:r w:rsidRPr="00852829" w:rsidR="00AB1E75">
        <w:t>State Water Project</w:t>
      </w:r>
      <w:r w:rsidRPr="00852829" w:rsidR="00E36673">
        <w:t xml:space="preserve"> </w:t>
      </w:r>
      <w:r w:rsidRPr="00852829">
        <w:t>in the Sacramento River watershed and the Bay-Delta, (2)</w:t>
      </w:r>
      <w:r w:rsidRPr="00852829" w:rsidR="005950D4">
        <w:t> </w:t>
      </w:r>
      <w:r w:rsidRPr="00852829">
        <w:t xml:space="preserve">coordinating operations between the </w:t>
      </w:r>
      <w:r w:rsidRPr="00852829" w:rsidR="00AB1E75">
        <w:t>Central Valley Project</w:t>
      </w:r>
      <w:r w:rsidRPr="00852829">
        <w:t xml:space="preserve"> and</w:t>
      </w:r>
      <w:r w:rsidRPr="00852829" w:rsidR="00E36673">
        <w:t xml:space="preserve"> the</w:t>
      </w:r>
      <w:r w:rsidRPr="00852829">
        <w:t xml:space="preserve"> </w:t>
      </w:r>
      <w:r w:rsidRPr="00852829" w:rsidR="00AB1E75">
        <w:t>State Water Project</w:t>
      </w:r>
      <w:r w:rsidRPr="00852829">
        <w:t>, and (</w:t>
      </w:r>
      <w:r w:rsidRPr="00852829" w:rsidR="00E36673">
        <w:t>3</w:t>
      </w:r>
      <w:r w:rsidRPr="00852829">
        <w:t>)</w:t>
      </w:r>
      <w:r w:rsidRPr="00852829" w:rsidR="005950D4">
        <w:t> </w:t>
      </w:r>
      <w:r w:rsidRPr="00852829">
        <w:t>provid</w:t>
      </w:r>
      <w:r w:rsidRPr="00852829" w:rsidR="00E36673">
        <w:t xml:space="preserve">ing </w:t>
      </w:r>
      <w:r w:rsidRPr="00852829">
        <w:t xml:space="preserve">for equitable sharing of surplus water entering the Bay-Delta. </w:t>
      </w:r>
      <w:r w:rsidRPr="00852829" w:rsidR="00FF4F0C">
        <w:t xml:space="preserve"> </w:t>
      </w:r>
      <w:r w:rsidRPr="00852829">
        <w:t>Alliance contends the department was negotiating an addendum to the agreement at the same time it was reviewing the amendments and that the department approved the addendum one day after approving the amendments.  Relying on this temporal closeness, Alliance claims</w:t>
      </w:r>
      <w:r w:rsidRPr="00852829" w:rsidR="00816C3E">
        <w:t xml:space="preserve"> </w:t>
      </w:r>
      <w:r w:rsidRPr="00852829">
        <w:t xml:space="preserve">that the EIR should have considered the impact of the addendum on the amendments.  We reject this bare claim that the timing of the addendum and the amendments renders them the same project under CEQA.  Alliance cites no evidence </w:t>
      </w:r>
      <w:r w:rsidRPr="00852829" w:rsidR="00511442">
        <w:t xml:space="preserve">in the record </w:t>
      </w:r>
      <w:r w:rsidRPr="00852829">
        <w:t xml:space="preserve">regarding the </w:t>
      </w:r>
      <w:r w:rsidRPr="00852829" w:rsidR="00421688">
        <w:t xml:space="preserve">addendum </w:t>
      </w:r>
      <w:r w:rsidRPr="00852829">
        <w:t xml:space="preserve">and insufficient analysis to support its argument that the addendum is a reasonably foreseeable </w:t>
      </w:r>
      <w:r w:rsidRPr="00852829">
        <w:rPr>
          <w:i/>
          <w:iCs/>
        </w:rPr>
        <w:t>consequence</w:t>
      </w:r>
      <w:r w:rsidRPr="00852829">
        <w:t xml:space="preserve"> of the amendments, as required in </w:t>
      </w:r>
      <w:bookmarkStart w:id="144" w:name="dabmci_e6924724dea640a38df278e46ac3bcca"/>
      <w:r w:rsidRPr="00852829">
        <w:rPr>
          <w:i/>
          <w:iCs/>
        </w:rPr>
        <w:t>Laurel Heights I, supra</w:t>
      </w:r>
      <w:r w:rsidRPr="00E45262">
        <w:t xml:space="preserve">, </w:t>
      </w:r>
      <w:r w:rsidRPr="00852829">
        <w:t>47</w:t>
      </w:r>
      <w:r w:rsidRPr="00852829" w:rsidR="005950D4">
        <w:t> </w:t>
      </w:r>
      <w:r w:rsidRPr="00852829">
        <w:t>Cal.3d at p</w:t>
      </w:r>
      <w:r w:rsidR="00860B1C">
        <w:t>age</w:t>
      </w:r>
      <w:r w:rsidRPr="00852829" w:rsidR="005950D4">
        <w:t> </w:t>
      </w:r>
      <w:r w:rsidRPr="00852829">
        <w:t>396</w:t>
      </w:r>
      <w:bookmarkEnd w:id="144"/>
      <w:r w:rsidRPr="00852829">
        <w:t>.</w:t>
      </w:r>
      <w:r>
        <w:rPr>
          <w:rStyle w:val="FootnoteReference"/>
          <w:szCs w:val="20"/>
        </w:rPr>
        <w:footnoteReference w:id="15"/>
      </w:r>
      <w:r w:rsidRPr="00852829" w:rsidR="008C4E06">
        <w:t xml:space="preserve">  </w:t>
      </w:r>
      <w:r w:rsidRPr="00852829" w:rsidR="002F052A">
        <w:t>Alliance’s</w:t>
      </w:r>
      <w:r w:rsidRPr="00852829" w:rsidR="00D15F28">
        <w:t xml:space="preserve"> contention is therefore forfeited.  (</w:t>
      </w:r>
      <w:bookmarkStart w:id="145" w:name="dabmci_ad36f05eda7d4c3db0e5337252165549"/>
      <w:r w:rsidRPr="00852829" w:rsidR="003711E7">
        <w:rPr>
          <w:i/>
          <w:iCs/>
        </w:rPr>
        <w:t xml:space="preserve">Keyes v. Bowen </w:t>
      </w:r>
      <w:r w:rsidRPr="00852829" w:rsidR="003711E7">
        <w:t>(2010) 189 Cal.App.4th 647, 655-656 (</w:t>
      </w:r>
      <w:r w:rsidRPr="00852829" w:rsidR="003711E7">
        <w:rPr>
          <w:i/>
          <w:iCs/>
        </w:rPr>
        <w:t>Keyes</w:t>
      </w:r>
      <w:r w:rsidRPr="00852829" w:rsidR="003711E7">
        <w:t>)</w:t>
      </w:r>
      <w:bookmarkEnd w:id="145"/>
      <w:r w:rsidRPr="00852829" w:rsidR="00D15F28">
        <w:t>.)</w:t>
      </w:r>
    </w:p>
    <w:p w:rsidR="0065692C" w:rsidRPr="00852829" w:rsidP="00D15F28" w14:paraId="0A1F3265" w14:textId="01A34CD1">
      <w:pPr>
        <w:ind w:firstLine="720"/>
      </w:pPr>
      <w:r w:rsidRPr="00852829">
        <w:t>The same defect appears in Alliance</w:t>
      </w:r>
      <w:r w:rsidRPr="00852829" w:rsidR="00916E33">
        <w:t>’s</w:t>
      </w:r>
      <w:r w:rsidRPr="00852829">
        <w:t xml:space="preserve"> and public agencies’ concern</w:t>
      </w:r>
      <w:r w:rsidRPr="00852829" w:rsidR="00916E33">
        <w:t>s</w:t>
      </w:r>
      <w:r w:rsidRPr="00852829">
        <w:t xml:space="preserve"> regarding the 2018 Water Management Agreement and the department’s “parallel review of </w:t>
      </w:r>
      <w:r w:rsidRPr="00852829" w:rsidR="00816C3E">
        <w:t>[</w:t>
      </w:r>
      <w:r w:rsidRPr="00852829" w:rsidR="00AB1E75">
        <w:t>State Water Project</w:t>
      </w:r>
      <w:r w:rsidRPr="00852829" w:rsidR="00816C3E">
        <w:t>]</w:t>
      </w:r>
      <w:r w:rsidRPr="00852829">
        <w:t xml:space="preserve"> Long-Term Operations on March 27, 2020.” </w:t>
      </w:r>
      <w:r w:rsidRPr="00852829" w:rsidR="00742ADD">
        <w:t xml:space="preserve"> </w:t>
      </w:r>
      <w:r w:rsidRPr="00852829">
        <w:t xml:space="preserve">Alliance and public agencies </w:t>
      </w:r>
      <w:bookmarkStart w:id="146" w:name="ElPgBr22"/>
      <w:bookmarkEnd w:id="146"/>
      <w:r w:rsidRPr="00852829">
        <w:t xml:space="preserve">contend the department should have considered these items alongside the amendments, but they provide </w:t>
      </w:r>
      <w:r w:rsidRPr="00852829" w:rsidR="005B7F1F">
        <w:t xml:space="preserve">no </w:t>
      </w:r>
      <w:r w:rsidRPr="00852829">
        <w:t xml:space="preserve">evidence </w:t>
      </w:r>
      <w:r w:rsidRPr="00852829" w:rsidR="00820861">
        <w:t>o</w:t>
      </w:r>
      <w:r w:rsidRPr="00852829" w:rsidR="00EB4D97">
        <w:t>r</w:t>
      </w:r>
      <w:r w:rsidRPr="00852829" w:rsidR="00820861">
        <w:t xml:space="preserve"> discussion of </w:t>
      </w:r>
      <w:r w:rsidRPr="00852829" w:rsidR="0049358A">
        <w:t>their nature</w:t>
      </w:r>
      <w:r w:rsidRPr="00852829">
        <w:t xml:space="preserve">.  Moreover, they provide no analysis to support their piecemealing argument as to these items, relying again on temporal closeness and </w:t>
      </w:r>
      <w:r w:rsidRPr="00852829" w:rsidR="008C406C">
        <w:t xml:space="preserve">a </w:t>
      </w:r>
      <w:r w:rsidRPr="00852829" w:rsidR="00657A53">
        <w:t>general conne</w:t>
      </w:r>
      <w:r w:rsidRPr="00852829">
        <w:t xml:space="preserve">ction to the State Water Project.  </w:t>
      </w:r>
      <w:r w:rsidRPr="00852829" w:rsidR="00D15F28">
        <w:t>This contention is also forfeited.  (</w:t>
      </w:r>
      <w:bookmarkStart w:id="147" w:name="dabmci_4487cf30a07b48e0bd085878173c603b"/>
      <w:r w:rsidRPr="00852829" w:rsidR="003711E7">
        <w:rPr>
          <w:i/>
          <w:iCs/>
        </w:rPr>
        <w:t>Keyes, supra</w:t>
      </w:r>
      <w:r w:rsidRPr="00852829" w:rsidR="003711E7">
        <w:t>, 189</w:t>
      </w:r>
      <w:r w:rsidR="004B1731">
        <w:t> </w:t>
      </w:r>
      <w:r w:rsidRPr="00852829" w:rsidR="003711E7">
        <w:t>Cal.App.4th at pp.</w:t>
      </w:r>
      <w:r w:rsidR="004B1731">
        <w:t> </w:t>
      </w:r>
      <w:r w:rsidRPr="00852829" w:rsidR="003711E7">
        <w:t>655-656</w:t>
      </w:r>
      <w:bookmarkEnd w:id="147"/>
      <w:r w:rsidRPr="00852829" w:rsidR="00D15F28">
        <w:t xml:space="preserve">.) </w:t>
      </w:r>
    </w:p>
    <w:p w:rsidR="00CD4A6A" w:rsidRPr="00852829" w:rsidP="001E7ABE" w14:paraId="6BE1632F" w14:textId="77777777">
      <w:pPr>
        <w:pStyle w:val="ListParagraph"/>
        <w:keepNext/>
        <w:numPr>
          <w:ilvl w:val="0"/>
          <w:numId w:val="23"/>
        </w:numPr>
        <w:ind w:left="1440" w:hanging="720"/>
        <w:rPr>
          <w:i/>
          <w:iCs/>
        </w:rPr>
      </w:pPr>
      <w:r w:rsidRPr="00852829">
        <w:rPr>
          <w:i/>
          <w:iCs/>
        </w:rPr>
        <w:t>Direct</w:t>
      </w:r>
      <w:r w:rsidRPr="00852829" w:rsidR="007B7706">
        <w:rPr>
          <w:i/>
          <w:iCs/>
        </w:rPr>
        <w:t xml:space="preserve">, </w:t>
      </w:r>
      <w:r w:rsidRPr="00852829">
        <w:rPr>
          <w:i/>
          <w:iCs/>
        </w:rPr>
        <w:t>Indirect</w:t>
      </w:r>
      <w:r w:rsidRPr="00852829" w:rsidR="007B7706">
        <w:rPr>
          <w:i/>
          <w:iCs/>
        </w:rPr>
        <w:t xml:space="preserve">, and Cumulative </w:t>
      </w:r>
      <w:r w:rsidRPr="00852829">
        <w:rPr>
          <w:i/>
          <w:iCs/>
        </w:rPr>
        <w:t>Impacts</w:t>
      </w:r>
    </w:p>
    <w:p w:rsidR="007C04FE" w:rsidRPr="00852829" w:rsidP="007C04FE" w14:paraId="1A3EC43A" w14:textId="6E71E77F">
      <w:pPr>
        <w:ind w:firstLine="720"/>
        <w:rPr>
          <w:color w:val="000000"/>
        </w:rPr>
      </w:pPr>
      <w:r w:rsidRPr="00852829">
        <w:rPr>
          <w:color w:val="000000"/>
        </w:rPr>
        <w:t>An EIR’s analysis of significant environmental impacts must identify and describe the significant direct</w:t>
      </w:r>
      <w:r w:rsidRPr="00852829" w:rsidR="008D0120">
        <w:rPr>
          <w:color w:val="000000"/>
        </w:rPr>
        <w:t xml:space="preserve"> or indirect </w:t>
      </w:r>
      <w:r w:rsidRPr="00852829">
        <w:rPr>
          <w:color w:val="000000"/>
        </w:rPr>
        <w:t>environmental impacts that will result from the project in both the short term and long term.  (Guidelines, §</w:t>
      </w:r>
      <w:r w:rsidRPr="00852829" w:rsidR="005950D4">
        <w:rPr>
          <w:color w:val="000000"/>
        </w:rPr>
        <w:t> </w:t>
      </w:r>
      <w:r w:rsidRPr="00852829">
        <w:rPr>
          <w:color w:val="000000"/>
        </w:rPr>
        <w:t>15126.2</w:t>
      </w:r>
      <w:r w:rsidRPr="00852829" w:rsidR="00DC2BD4">
        <w:rPr>
          <w:color w:val="000000"/>
        </w:rPr>
        <w:t xml:space="preserve">, subd. </w:t>
      </w:r>
      <w:r w:rsidRPr="00852829">
        <w:rPr>
          <w:color w:val="000000"/>
        </w:rPr>
        <w:t>(a).)</w:t>
      </w:r>
      <w:r w:rsidRPr="00852829" w:rsidR="001A2426">
        <w:rPr>
          <w:color w:val="000000"/>
        </w:rPr>
        <w:t xml:space="preserve">  </w:t>
      </w:r>
      <w:r w:rsidRPr="00852829">
        <w:rPr>
          <w:color w:val="000000"/>
        </w:rPr>
        <w:t xml:space="preserve">A direct impact occurs at the same time and place as the project and is a change in the physical environment </w:t>
      </w:r>
      <w:r w:rsidRPr="00852829">
        <w:rPr>
          <w:i/>
          <w:iCs/>
          <w:color w:val="000000"/>
        </w:rPr>
        <w:t>caused</w:t>
      </w:r>
      <w:r w:rsidRPr="00852829">
        <w:rPr>
          <w:color w:val="000000"/>
        </w:rPr>
        <w:t xml:space="preserve"> by the project.  (Guidelines, §§</w:t>
      </w:r>
      <w:r w:rsidRPr="00852829" w:rsidR="00290F6C">
        <w:rPr>
          <w:color w:val="000000"/>
        </w:rPr>
        <w:t> </w:t>
      </w:r>
      <w:r w:rsidRPr="00852829">
        <w:rPr>
          <w:color w:val="000000"/>
        </w:rPr>
        <w:t xml:space="preserve">15064, subd. (d)(1), 15358, subd. (a)(1).)  An indirect </w:t>
      </w:r>
      <w:r w:rsidRPr="00852829" w:rsidR="001A2426">
        <w:rPr>
          <w:color w:val="000000"/>
        </w:rPr>
        <w:t>impact</w:t>
      </w:r>
      <w:r w:rsidRPr="00852829">
        <w:rPr>
          <w:color w:val="000000"/>
        </w:rPr>
        <w:t xml:space="preserve"> is </w:t>
      </w:r>
      <w:r w:rsidRPr="00852829" w:rsidR="001A2426">
        <w:rPr>
          <w:i/>
          <w:iCs/>
          <w:color w:val="000000"/>
        </w:rPr>
        <w:t>caused</w:t>
      </w:r>
      <w:r w:rsidRPr="00852829" w:rsidR="001A2426">
        <w:rPr>
          <w:color w:val="000000"/>
        </w:rPr>
        <w:t xml:space="preserve"> </w:t>
      </w:r>
      <w:r w:rsidRPr="00852829" w:rsidR="00626C49">
        <w:rPr>
          <w:color w:val="000000"/>
        </w:rPr>
        <w:t xml:space="preserve">indirectly </w:t>
      </w:r>
      <w:r w:rsidRPr="00852829" w:rsidR="001A2426">
        <w:rPr>
          <w:color w:val="000000"/>
        </w:rPr>
        <w:t>by the project</w:t>
      </w:r>
      <w:r w:rsidRPr="00852829">
        <w:rPr>
          <w:color w:val="000000"/>
        </w:rPr>
        <w:t xml:space="preserve">, occurs </w:t>
      </w:r>
      <w:r w:rsidRPr="00852829" w:rsidR="001A2426">
        <w:rPr>
          <w:color w:val="000000"/>
        </w:rPr>
        <w:t>later in time</w:t>
      </w:r>
      <w:r w:rsidRPr="00852829">
        <w:rPr>
          <w:color w:val="000000"/>
        </w:rPr>
        <w:t xml:space="preserve"> (or farther removed in distance),</w:t>
      </w:r>
      <w:r w:rsidRPr="00852829" w:rsidR="001A2426">
        <w:rPr>
          <w:color w:val="000000"/>
        </w:rPr>
        <w:t xml:space="preserve"> </w:t>
      </w:r>
      <w:r w:rsidRPr="00852829">
        <w:rPr>
          <w:color w:val="000000"/>
        </w:rPr>
        <w:t>and is a</w:t>
      </w:r>
      <w:r w:rsidRPr="00852829" w:rsidR="001A2426">
        <w:rPr>
          <w:color w:val="000000"/>
        </w:rPr>
        <w:t xml:space="preserve"> reasonably foreseeable</w:t>
      </w:r>
      <w:r w:rsidRPr="00852829">
        <w:rPr>
          <w:color w:val="000000"/>
        </w:rPr>
        <w:t xml:space="preserve"> impact of the project</w:t>
      </w:r>
      <w:r w:rsidRPr="00852829" w:rsidR="001A2426">
        <w:rPr>
          <w:color w:val="000000"/>
        </w:rPr>
        <w:t>.</w:t>
      </w:r>
      <w:r w:rsidRPr="00852829">
        <w:rPr>
          <w:color w:val="000000"/>
        </w:rPr>
        <w:t xml:space="preserve">  </w:t>
      </w:r>
      <w:r w:rsidRPr="00852829" w:rsidR="001A2426">
        <w:rPr>
          <w:color w:val="000000"/>
        </w:rPr>
        <w:t>(Guidelines, §§</w:t>
      </w:r>
      <w:r w:rsidRPr="00852829" w:rsidR="005950D4">
        <w:rPr>
          <w:color w:val="000000"/>
        </w:rPr>
        <w:t> </w:t>
      </w:r>
      <w:r w:rsidRPr="00852829" w:rsidR="001A2426">
        <w:rPr>
          <w:color w:val="000000"/>
        </w:rPr>
        <w:t>15064</w:t>
      </w:r>
      <w:r w:rsidRPr="00852829" w:rsidR="00DC2BD4">
        <w:rPr>
          <w:color w:val="000000"/>
        </w:rPr>
        <w:t xml:space="preserve">, subd. </w:t>
      </w:r>
      <w:r w:rsidRPr="00852829" w:rsidR="001A2426">
        <w:rPr>
          <w:color w:val="000000"/>
        </w:rPr>
        <w:t>(d)</w:t>
      </w:r>
      <w:r w:rsidRPr="00852829" w:rsidR="00F4231D">
        <w:rPr>
          <w:color w:val="000000"/>
        </w:rPr>
        <w:t>,</w:t>
      </w:r>
      <w:r w:rsidRPr="00852829">
        <w:rPr>
          <w:color w:val="000000"/>
        </w:rPr>
        <w:t xml:space="preserve"> 15358, subd. (a)(2)</w:t>
      </w:r>
      <w:r w:rsidRPr="00852829" w:rsidR="001A2426">
        <w:rPr>
          <w:color w:val="000000"/>
        </w:rPr>
        <w:t xml:space="preserve">.)  </w:t>
      </w:r>
    </w:p>
    <w:p w:rsidR="0012541A" w:rsidRPr="00852829" w:rsidP="00847344" w14:paraId="35E28AB9" w14:textId="4387553E">
      <w:pPr>
        <w:ind w:firstLine="720"/>
      </w:pPr>
      <w:r w:rsidRPr="00852829">
        <w:t>Appellants contend the department was required to consider the impacts of an additional 50 years of</w:t>
      </w:r>
      <w:r w:rsidRPr="00852829" w:rsidR="00F52F2D">
        <w:t xml:space="preserve"> existing</w:t>
      </w:r>
      <w:r w:rsidRPr="00852829">
        <w:t xml:space="preserve"> State Water Project operations.  Because </w:t>
      </w:r>
      <w:r w:rsidRPr="00852829" w:rsidR="0049358A">
        <w:t>we uphold</w:t>
      </w:r>
      <w:r w:rsidRPr="00852829">
        <w:t xml:space="preserve"> the department’s baseline, this contention lacks merit.  </w:t>
      </w:r>
      <w:r w:rsidRPr="00852829" w:rsidR="00F52F2D">
        <w:t>Ongoing activities at the project site at the time of CEQA review are treated as a component of the existing conditions baseline.</w:t>
      </w:r>
      <w:r w:rsidRPr="00852829" w:rsidR="00BE7310">
        <w:t xml:space="preserve">  </w:t>
      </w:r>
      <w:r w:rsidRPr="00852829" w:rsidR="00F52F2D">
        <w:t>(</w:t>
      </w:r>
      <w:bookmarkStart w:id="148" w:name="dabmci_68205339eb6f4980b0ead72387c2d925"/>
      <w:r w:rsidRPr="00852829" w:rsidR="00BE7310">
        <w:rPr>
          <w:i/>
          <w:iCs/>
        </w:rPr>
        <w:t>Citizens, supra</w:t>
      </w:r>
      <w:r w:rsidRPr="00852829" w:rsidR="00BE7310">
        <w:t>, 202</w:t>
      </w:r>
      <w:r w:rsidRPr="00852829" w:rsidR="005950D4">
        <w:t> </w:t>
      </w:r>
      <w:r w:rsidRPr="00852829" w:rsidR="00BE7310">
        <w:t>Cal.App.4th at p</w:t>
      </w:r>
      <w:r w:rsidRPr="00852829" w:rsidR="005950D4">
        <w:t>p</w:t>
      </w:r>
      <w:r w:rsidRPr="00852829" w:rsidR="00BE7310">
        <w:t>.</w:t>
      </w:r>
      <w:r w:rsidRPr="00852829" w:rsidR="005950D4">
        <w:t> </w:t>
      </w:r>
      <w:r w:rsidRPr="00852829" w:rsidR="00BE7310">
        <w:t>559, 560</w:t>
      </w:r>
      <w:bookmarkEnd w:id="148"/>
      <w:r w:rsidRPr="00852829" w:rsidR="00BE7310">
        <w:t xml:space="preserve">.)  </w:t>
      </w:r>
      <w:r w:rsidRPr="00852829" w:rsidR="00847344">
        <w:t xml:space="preserve">“This baseline principle means that a proposal to continue existing operations without change would generally have no cognizable impact under CEQA.”  </w:t>
      </w:r>
      <w:r w:rsidRPr="00852829" w:rsidR="00847344">
        <w:rPr>
          <w:bdr w:val="none" w:sz="0" w:space="0" w:color="auto" w:frame="1"/>
        </w:rPr>
        <w:t>(</w:t>
      </w:r>
      <w:bookmarkStart w:id="149" w:name="dabmci_b99b6518f01c4f3694ea4eb14957f4eb"/>
      <w:r w:rsidRPr="00852829" w:rsidR="00847344">
        <w:rPr>
          <w:i/>
          <w:iCs/>
          <w:bdr w:val="none" w:sz="0" w:space="0" w:color="auto" w:frame="1"/>
        </w:rPr>
        <w:t>Westlands</w:t>
      </w:r>
      <w:r w:rsidRPr="00852829" w:rsidR="00C24C90">
        <w:rPr>
          <w:i/>
          <w:iCs/>
          <w:bdr w:val="none" w:sz="0" w:space="0" w:color="auto" w:frame="1"/>
        </w:rPr>
        <w:t>, supra</w:t>
      </w:r>
      <w:r w:rsidRPr="00852829" w:rsidR="00C24C90">
        <w:rPr>
          <w:bdr w:val="none" w:sz="0" w:space="0" w:color="auto" w:frame="1"/>
        </w:rPr>
        <w:t>,</w:t>
      </w:r>
      <w:r w:rsidRPr="00852829" w:rsidR="00847344">
        <w:rPr>
          <w:bdr w:val="none" w:sz="0" w:space="0" w:color="auto" w:frame="1"/>
        </w:rPr>
        <w:t xml:space="preserve"> 227</w:t>
      </w:r>
      <w:r w:rsidRPr="00852829" w:rsidR="005950D4">
        <w:rPr>
          <w:bdr w:val="none" w:sz="0" w:space="0" w:color="auto" w:frame="1"/>
        </w:rPr>
        <w:t> </w:t>
      </w:r>
      <w:r w:rsidRPr="00852829" w:rsidR="00847344">
        <w:rPr>
          <w:bdr w:val="none" w:sz="0" w:space="0" w:color="auto" w:frame="1"/>
        </w:rPr>
        <w:t xml:space="preserve">Cal.App.4th </w:t>
      </w:r>
      <w:r w:rsidRPr="00852829" w:rsidR="00C24C90">
        <w:rPr>
          <w:bdr w:val="none" w:sz="0" w:space="0" w:color="auto" w:frame="1"/>
        </w:rPr>
        <w:t>at pp.</w:t>
      </w:r>
      <w:r w:rsidRPr="00852829" w:rsidR="005950D4">
        <w:rPr>
          <w:bdr w:val="none" w:sz="0" w:space="0" w:color="auto" w:frame="1"/>
        </w:rPr>
        <w:t> </w:t>
      </w:r>
      <w:r w:rsidRPr="00852829" w:rsidR="00847344">
        <w:rPr>
          <w:bdr w:val="none" w:sz="0" w:space="0" w:color="auto" w:frame="1"/>
        </w:rPr>
        <w:t>872-873</w:t>
      </w:r>
      <w:bookmarkEnd w:id="149"/>
      <w:r w:rsidRPr="00852829" w:rsidR="00847344">
        <w:rPr>
          <w:bdr w:val="none" w:sz="0" w:space="0" w:color="auto" w:frame="1"/>
        </w:rPr>
        <w:t>.)</w:t>
      </w:r>
      <w:r w:rsidRPr="00852829" w:rsidR="00847344">
        <w:t xml:space="preserve">  As applied here, th</w:t>
      </w:r>
      <w:r w:rsidRPr="00852829" w:rsidR="00486775">
        <w:t>is</w:t>
      </w:r>
      <w:r w:rsidRPr="00852829" w:rsidR="00847344">
        <w:t xml:space="preserve"> baseline principle means</w:t>
      </w:r>
      <w:r w:rsidRPr="00852829" w:rsidR="00BE7310">
        <w:t xml:space="preserve"> the existing State Water Project operations </w:t>
      </w:r>
      <w:r w:rsidRPr="00852829" w:rsidR="00847344">
        <w:t>are</w:t>
      </w:r>
      <w:r w:rsidRPr="00852829" w:rsidR="00BE7310">
        <w:t xml:space="preserve"> part of the baseline and are not impacts of the amendments.  (See </w:t>
      </w:r>
      <w:bookmarkStart w:id="150" w:name="dabmci_91f790bd599e433c91d4101a638cfa9d"/>
      <w:r w:rsidRPr="00852829" w:rsidR="00847344">
        <w:rPr>
          <w:i/>
          <w:iCs/>
        </w:rPr>
        <w:t>Citizens, supra</w:t>
      </w:r>
      <w:r w:rsidRPr="00852829" w:rsidR="00847344">
        <w:t>,</w:t>
      </w:r>
      <w:r w:rsidRPr="00852829" w:rsidR="00847344">
        <w:rPr>
          <w:i/>
          <w:iCs/>
        </w:rPr>
        <w:t xml:space="preserve"> </w:t>
      </w:r>
      <w:r w:rsidRPr="00852829" w:rsidR="00847344">
        <w:t>202</w:t>
      </w:r>
      <w:r w:rsidRPr="00852829" w:rsidR="005950D4">
        <w:t> </w:t>
      </w:r>
      <w:r w:rsidRPr="00852829" w:rsidR="00847344">
        <w:t>Cal.App.4th</w:t>
      </w:r>
      <w:r w:rsidRPr="00852829" w:rsidR="00BE7310">
        <w:t xml:space="preserve"> at p.</w:t>
      </w:r>
      <w:r w:rsidRPr="00852829" w:rsidR="005950D4">
        <w:t> </w:t>
      </w:r>
      <w:r w:rsidRPr="00852829" w:rsidR="00BE7310">
        <w:t>566</w:t>
      </w:r>
      <w:bookmarkEnd w:id="150"/>
      <w:r w:rsidRPr="00852829" w:rsidR="00BE7310">
        <w:t xml:space="preserve"> [water discharges</w:t>
      </w:r>
      <w:r w:rsidRPr="00852829" w:rsidR="00847344">
        <w:t xml:space="preserve"> were</w:t>
      </w:r>
      <w:r w:rsidRPr="00852829" w:rsidR="00BE7310">
        <w:t xml:space="preserve"> not </w:t>
      </w:r>
      <w:r w:rsidRPr="00852829" w:rsidR="00847344">
        <w:t>effects</w:t>
      </w:r>
      <w:r w:rsidRPr="00852829" w:rsidR="00BE7310">
        <w:t xml:space="preserve"> of</w:t>
      </w:r>
      <w:r w:rsidRPr="00852829" w:rsidR="00847344">
        <w:t xml:space="preserve"> a</w:t>
      </w:r>
      <w:r w:rsidRPr="00852829" w:rsidR="00BE7310">
        <w:t xml:space="preserve"> project because they were reflected in</w:t>
      </w:r>
      <w:r w:rsidRPr="00852829" w:rsidR="00847344">
        <w:t xml:space="preserve"> the</w:t>
      </w:r>
      <w:r w:rsidRPr="00852829" w:rsidR="00BE7310">
        <w:t xml:space="preserve"> baseline].)</w:t>
      </w:r>
    </w:p>
    <w:p w:rsidR="00133CAC" w:rsidRPr="00852829" w:rsidP="00133CAC" w14:paraId="33FCF394" w14:textId="3E73EE0D">
      <w:pPr>
        <w:ind w:firstLine="720"/>
      </w:pPr>
      <w:r w:rsidRPr="00852829">
        <w:rPr>
          <w:color w:val="000000"/>
        </w:rPr>
        <w:t>For different reasons, we reject L</w:t>
      </w:r>
      <w:r w:rsidRPr="00852829" w:rsidR="005E128A">
        <w:rPr>
          <w:color w:val="000000"/>
        </w:rPr>
        <w:t xml:space="preserve">eague </w:t>
      </w:r>
      <w:r w:rsidRPr="00852829" w:rsidR="00BB273F">
        <w:rPr>
          <w:color w:val="000000"/>
        </w:rPr>
        <w:t>and public agencies</w:t>
      </w:r>
      <w:r w:rsidRPr="00852829">
        <w:rPr>
          <w:color w:val="000000"/>
        </w:rPr>
        <w:t>’</w:t>
      </w:r>
      <w:r w:rsidRPr="00852829" w:rsidR="00BB273F">
        <w:rPr>
          <w:color w:val="000000"/>
        </w:rPr>
        <w:t xml:space="preserve"> claim</w:t>
      </w:r>
      <w:r w:rsidRPr="00852829" w:rsidR="005E128A">
        <w:rPr>
          <w:color w:val="000000"/>
        </w:rPr>
        <w:t xml:space="preserve"> that the department </w:t>
      </w:r>
      <w:r w:rsidRPr="00852829" w:rsidR="00486775">
        <w:rPr>
          <w:color w:val="000000"/>
        </w:rPr>
        <w:t>should have analyzed</w:t>
      </w:r>
      <w:r w:rsidRPr="00852829" w:rsidR="005E128A">
        <w:rPr>
          <w:color w:val="000000"/>
        </w:rPr>
        <w:t xml:space="preserve"> the direct</w:t>
      </w:r>
      <w:r w:rsidRPr="00852829" w:rsidR="00BE7B15">
        <w:rPr>
          <w:color w:val="000000"/>
        </w:rPr>
        <w:t xml:space="preserve"> and</w:t>
      </w:r>
      <w:r w:rsidRPr="00852829" w:rsidR="008D0120">
        <w:rPr>
          <w:color w:val="000000"/>
        </w:rPr>
        <w:t xml:space="preserve"> </w:t>
      </w:r>
      <w:r w:rsidRPr="00852829" w:rsidR="00C21EC0">
        <w:rPr>
          <w:color w:val="000000"/>
        </w:rPr>
        <w:t>indirect</w:t>
      </w:r>
      <w:r w:rsidRPr="00852829" w:rsidR="00BE7B15">
        <w:rPr>
          <w:color w:val="000000"/>
        </w:rPr>
        <w:t xml:space="preserve"> </w:t>
      </w:r>
      <w:r w:rsidRPr="00852829" w:rsidR="005E128A">
        <w:rPr>
          <w:color w:val="000000"/>
        </w:rPr>
        <w:t xml:space="preserve">impacts of facilitating a Delta </w:t>
      </w:r>
      <w:bookmarkStart w:id="151" w:name="ElPgBr23"/>
      <w:bookmarkEnd w:id="151"/>
      <w:r w:rsidRPr="00852829" w:rsidR="005E128A">
        <w:rPr>
          <w:color w:val="000000"/>
        </w:rPr>
        <w:t xml:space="preserve">conveyance project.  </w:t>
      </w:r>
      <w:r w:rsidRPr="00852829" w:rsidR="0049358A">
        <w:t xml:space="preserve">League and </w:t>
      </w:r>
      <w:r w:rsidRPr="00852829" w:rsidR="008C4E06">
        <w:t>p</w:t>
      </w:r>
      <w:r w:rsidRPr="00852829" w:rsidR="0049358A">
        <w:t xml:space="preserve">ublic </w:t>
      </w:r>
      <w:r w:rsidRPr="00852829" w:rsidR="008C4E06">
        <w:t xml:space="preserve">agencies </w:t>
      </w:r>
      <w:r w:rsidRPr="00852829" w:rsidR="0049358A">
        <w:t>contend</w:t>
      </w:r>
      <w:r w:rsidRPr="00852829" w:rsidR="00BB273F">
        <w:t xml:space="preserve"> overwhelming evidence supports the conclusion that the amendments facilitate an additional Delta conveyance, citing statements from various entities concerning the Bay Delta Conservation Plan, comment letters submitted to the draft EIR, news articles, and materials and testimony from the legislative oversight hearings, among other things.  </w:t>
      </w:r>
      <w:r w:rsidRPr="00852829" w:rsidR="0059239E">
        <w:t xml:space="preserve">But </w:t>
      </w:r>
      <w:r w:rsidRPr="00852829">
        <w:t>League and public agencies</w:t>
      </w:r>
      <w:r w:rsidRPr="00852829" w:rsidR="0059239E">
        <w:t xml:space="preserve"> provide no argument linking this evidence or their analysis of it to authorities</w:t>
      </w:r>
      <w:r w:rsidRPr="00852829" w:rsidR="001D6704">
        <w:t xml:space="preserve">. </w:t>
      </w:r>
      <w:r w:rsidRPr="00852829" w:rsidR="00B17F61">
        <w:t xml:space="preserve"> These contentions</w:t>
      </w:r>
      <w:r w:rsidRPr="00852829" w:rsidR="001D6704">
        <w:t xml:space="preserve"> ultimately fail for the same reason the segmentation argument fails as to a Delta conveyance.  </w:t>
      </w:r>
      <w:r w:rsidRPr="00852829" w:rsidR="00CD4A6A">
        <w:t>Whether a Delta conveyance will occur in the future is speculative as to both its timing and scope</w:t>
      </w:r>
      <w:r w:rsidRPr="00852829" w:rsidR="00F9030A">
        <w:t>,</w:t>
      </w:r>
      <w:r w:rsidRPr="00852829" w:rsidR="00CD4A6A">
        <w:t xml:space="preserve"> and lead agencies are not required to speculate regarding potential impacts.</w:t>
      </w:r>
      <w:r w:rsidRPr="00852829">
        <w:t xml:space="preserve">  (See </w:t>
      </w:r>
      <w:r w:rsidRPr="00852829">
        <w:rPr>
          <w:color w:val="000000"/>
        </w:rPr>
        <w:t>Guidelines, §</w:t>
      </w:r>
      <w:r w:rsidRPr="00852829" w:rsidR="005950D4">
        <w:rPr>
          <w:color w:val="000000"/>
        </w:rPr>
        <w:t> </w:t>
      </w:r>
      <w:r w:rsidRPr="00852829">
        <w:rPr>
          <w:color w:val="000000"/>
        </w:rPr>
        <w:t xml:space="preserve">15145; </w:t>
      </w:r>
      <w:bookmarkStart w:id="152" w:name="dabmci_18d8dc1bdbdf412eb29cc421de77da5b"/>
      <w:r w:rsidRPr="00852829">
        <w:rPr>
          <w:i/>
          <w:iCs/>
          <w:color w:val="212121"/>
          <w:bdr w:val="none" w:sz="0" w:space="0" w:color="auto" w:frame="1"/>
        </w:rPr>
        <w:t>Rio Vista Farm Bureau Center</w:t>
      </w:r>
      <w:r w:rsidRPr="00852829" w:rsidR="005950D4">
        <w:rPr>
          <w:i/>
          <w:iCs/>
          <w:color w:val="212121"/>
          <w:bdr w:val="none" w:sz="0" w:space="0" w:color="auto" w:frame="1"/>
        </w:rPr>
        <w:t> </w:t>
      </w:r>
      <w:r w:rsidRPr="00852829">
        <w:rPr>
          <w:i/>
          <w:iCs/>
          <w:color w:val="212121"/>
          <w:bdr w:val="none" w:sz="0" w:space="0" w:color="auto" w:frame="1"/>
        </w:rPr>
        <w:t>v. County of Solano</w:t>
      </w:r>
      <w:r w:rsidRPr="00852829" w:rsidR="00227618">
        <w:rPr>
          <w:i/>
          <w:iCs/>
          <w:color w:val="212121"/>
        </w:rPr>
        <w:t>, supra</w:t>
      </w:r>
      <w:r w:rsidRPr="00852829" w:rsidR="00227618">
        <w:rPr>
          <w:color w:val="212121"/>
        </w:rPr>
        <w:t>,</w:t>
      </w:r>
      <w:r w:rsidRPr="00852829">
        <w:rPr>
          <w:color w:val="212121"/>
        </w:rPr>
        <w:t xml:space="preserve"> 5</w:t>
      </w:r>
      <w:r w:rsidRPr="00852829" w:rsidR="005950D4">
        <w:rPr>
          <w:color w:val="212121"/>
        </w:rPr>
        <w:t> </w:t>
      </w:r>
      <w:r w:rsidRPr="00852829">
        <w:rPr>
          <w:color w:val="212121"/>
        </w:rPr>
        <w:t xml:space="preserve">Cal.App.4th </w:t>
      </w:r>
      <w:r w:rsidRPr="00852829" w:rsidR="00227618">
        <w:rPr>
          <w:color w:val="212121"/>
        </w:rPr>
        <w:t>at p </w:t>
      </w:r>
      <w:r w:rsidRPr="00852829">
        <w:rPr>
          <w:color w:val="212121"/>
        </w:rPr>
        <w:t>372</w:t>
      </w:r>
      <w:bookmarkEnd w:id="152"/>
      <w:r w:rsidRPr="00852829">
        <w:rPr>
          <w:color w:val="212121"/>
        </w:rPr>
        <w:t xml:space="preserve"> [“[W]here future development is unspecified and uncertain, no purpose can be served by requiring an EIR to engage in sheer speculation as to future environmental consequences.”].)</w:t>
      </w:r>
    </w:p>
    <w:p w:rsidR="0059239E" w:rsidRPr="00852829" w:rsidP="001D6704" w14:paraId="28C48233" w14:textId="61CFD3E4">
      <w:pPr>
        <w:ind w:firstLine="720"/>
      </w:pPr>
      <w:r w:rsidRPr="00852829">
        <w:t xml:space="preserve">Alliance </w:t>
      </w:r>
      <w:r w:rsidRPr="00852829" w:rsidR="00B17F61">
        <w:t xml:space="preserve">also argues that the department failed to closely examine the impacts of the </w:t>
      </w:r>
      <w:r w:rsidRPr="00852829">
        <w:t xml:space="preserve">coordinated operations addendum and </w:t>
      </w:r>
      <w:r w:rsidRPr="00852829" w:rsidR="00EB4D97">
        <w:t>the 2018 W</w:t>
      </w:r>
      <w:r w:rsidRPr="00852829">
        <w:t xml:space="preserve">ater </w:t>
      </w:r>
      <w:r w:rsidRPr="00852829" w:rsidR="00EB4D97">
        <w:t>M</w:t>
      </w:r>
      <w:r w:rsidRPr="00852829">
        <w:t xml:space="preserve">anagement </w:t>
      </w:r>
      <w:r w:rsidRPr="00852829" w:rsidR="00EB4D97">
        <w:t>A</w:t>
      </w:r>
      <w:r w:rsidRPr="00852829">
        <w:t xml:space="preserve">mendments.  </w:t>
      </w:r>
      <w:r w:rsidRPr="00852829" w:rsidR="00B17F61">
        <w:t xml:space="preserve">As stated in B.2 </w:t>
      </w:r>
      <w:bookmarkStart w:id="153" w:name="dabmci_5b738dff4f404f8d8c7a6fbd1efdd182"/>
      <w:r w:rsidRPr="00852829" w:rsidR="00B17F61">
        <w:rPr>
          <w:i/>
          <w:iCs/>
        </w:rPr>
        <w:t>ante</w:t>
      </w:r>
      <w:r w:rsidRPr="00852829">
        <w:t>,</w:t>
      </w:r>
      <w:bookmarkEnd w:id="153"/>
      <w:r w:rsidRPr="00852829">
        <w:t xml:space="preserve"> Alliance’s contention is forfeited.  </w:t>
      </w:r>
      <w:r w:rsidRPr="00852829" w:rsidR="00D15F28">
        <w:t>(</w:t>
      </w:r>
      <w:r w:rsidRPr="00852829" w:rsidR="00FB4077">
        <w:t xml:space="preserve">See </w:t>
      </w:r>
      <w:bookmarkStart w:id="154" w:name="dabmci_92797c8d99ff4a8f8b1b04051b1d1cdc"/>
      <w:r w:rsidRPr="00852829" w:rsidR="003711E7">
        <w:rPr>
          <w:i/>
          <w:iCs/>
        </w:rPr>
        <w:t>Keyes, supra</w:t>
      </w:r>
      <w:r w:rsidRPr="00852829" w:rsidR="003711E7">
        <w:t>, 189</w:t>
      </w:r>
      <w:r w:rsidR="004B1731">
        <w:t> </w:t>
      </w:r>
      <w:r w:rsidRPr="00852829" w:rsidR="003711E7">
        <w:t>Cal.App.4th at pp.</w:t>
      </w:r>
      <w:r w:rsidR="004B1731">
        <w:t> </w:t>
      </w:r>
      <w:r w:rsidRPr="00852829" w:rsidR="003711E7">
        <w:t>655-656</w:t>
      </w:r>
      <w:bookmarkEnd w:id="154"/>
      <w:r w:rsidRPr="00852829" w:rsidR="00D15F28">
        <w:t>.)</w:t>
      </w:r>
    </w:p>
    <w:p w:rsidR="00B96925" w:rsidRPr="00852829" w:rsidP="00133CAC" w14:paraId="7F0A90F5" w14:textId="01028601">
      <w:pPr>
        <w:ind w:firstLine="720"/>
      </w:pPr>
      <w:r w:rsidRPr="00852829">
        <w:t>League and p</w:t>
      </w:r>
      <w:r w:rsidRPr="00852829" w:rsidR="005E128A">
        <w:t xml:space="preserve">ublic agencies </w:t>
      </w:r>
      <w:r w:rsidRPr="00852829" w:rsidR="005223A6">
        <w:t xml:space="preserve">also appear to </w:t>
      </w:r>
      <w:r w:rsidRPr="00852829" w:rsidR="005E128A">
        <w:t xml:space="preserve">contend the department should have analyzed the impacts of the “capital projects </w:t>
      </w:r>
      <w:r w:rsidRPr="00852829" w:rsidR="00832AD7">
        <w:t>[the department]</w:t>
      </w:r>
      <w:r w:rsidRPr="00852829" w:rsidR="005E128A">
        <w:t xml:space="preserve"> says it wishes to fund through the Amendments,” referencing the Oroville hydroelectric license project and obtaining a </w:t>
      </w:r>
      <w:r w:rsidRPr="00852829" w:rsidR="00D15F28">
        <w:t>Federal Energy Regulatory Commission</w:t>
      </w:r>
      <w:r w:rsidRPr="00852829" w:rsidR="005E128A">
        <w:t xml:space="preserve"> license.  They appear to argue those impacts are direct, indirect, or cumulative effects of the amendments.  But </w:t>
      </w:r>
      <w:r w:rsidRPr="00852829" w:rsidR="005223A6">
        <w:t>they</w:t>
      </w:r>
      <w:r w:rsidRPr="00852829" w:rsidR="005E128A">
        <w:t xml:space="preserve"> provide no further discussion of these projects or analysis as to why the environmental effects of them must be included as impacts of the amendments.  For this reason alone, their contention is forfeited.  (</w:t>
      </w:r>
      <w:r w:rsidRPr="00852829" w:rsidR="00FB4077">
        <w:t xml:space="preserve">See </w:t>
      </w:r>
      <w:bookmarkStart w:id="155" w:name="dabmci_fbdac9a409ff47b8905cd68d8728e7c8"/>
      <w:r w:rsidRPr="00852829" w:rsidR="00FB4077">
        <w:rPr>
          <w:i/>
          <w:iCs/>
        </w:rPr>
        <w:t>Keyes, supra</w:t>
      </w:r>
      <w:r w:rsidRPr="00852829" w:rsidR="00FB4077">
        <w:t>, 189</w:t>
      </w:r>
      <w:r w:rsidR="004B1731">
        <w:t> </w:t>
      </w:r>
      <w:r w:rsidRPr="00852829" w:rsidR="00FB4077">
        <w:t>Cal.App.4th at pp.</w:t>
      </w:r>
      <w:r w:rsidR="004B1731">
        <w:t> </w:t>
      </w:r>
      <w:r w:rsidRPr="00852829" w:rsidR="00FB4077">
        <w:t>655-656</w:t>
      </w:r>
      <w:bookmarkEnd w:id="155"/>
      <w:r w:rsidRPr="00852829" w:rsidR="005E128A">
        <w:t xml:space="preserve">.)  </w:t>
      </w:r>
    </w:p>
    <w:p w:rsidR="002E30C7" w:rsidRPr="00852829" w:rsidP="00133CAC" w14:paraId="2636957B" w14:textId="1FE20A2A">
      <w:pPr>
        <w:ind w:firstLine="720"/>
      </w:pPr>
      <w:r w:rsidRPr="00852829">
        <w:t xml:space="preserve">Also, we find no merit </w:t>
      </w:r>
      <w:r w:rsidRPr="00852829" w:rsidR="00E3182E">
        <w:t>in League</w:t>
      </w:r>
      <w:r w:rsidRPr="00852829" w:rsidR="00FB4077">
        <w:t>’s</w:t>
      </w:r>
      <w:r w:rsidRPr="00852829" w:rsidR="00E3182E">
        <w:t xml:space="preserve"> and</w:t>
      </w:r>
      <w:r w:rsidRPr="00852829">
        <w:t xml:space="preserve"> public agencies’ contention</w:t>
      </w:r>
      <w:r w:rsidRPr="00852829" w:rsidR="00FB4077">
        <w:t>s</w:t>
      </w:r>
      <w:r w:rsidRPr="00852829">
        <w:t xml:space="preserve">.  </w:t>
      </w:r>
      <w:r w:rsidRPr="00852829" w:rsidR="00E217E7">
        <w:t xml:space="preserve">Direct or indirect impacts must be </w:t>
      </w:r>
      <w:r w:rsidRPr="00852829" w:rsidR="00E217E7">
        <w:rPr>
          <w:i/>
          <w:iCs/>
        </w:rPr>
        <w:t>caused</w:t>
      </w:r>
      <w:r w:rsidRPr="00852829" w:rsidR="00E217E7">
        <w:t xml:space="preserve"> by the project</w:t>
      </w:r>
      <w:r w:rsidRPr="00852829" w:rsidR="00453A7A">
        <w:t xml:space="preserve"> (</w:t>
      </w:r>
      <w:r w:rsidRPr="00852829" w:rsidR="00C155DF">
        <w:t xml:space="preserve">Guidelines, </w:t>
      </w:r>
      <w:r w:rsidRPr="00852829" w:rsidR="00FE0983">
        <w:t>§ </w:t>
      </w:r>
      <w:r w:rsidRPr="00852829" w:rsidR="00C155DF">
        <w:t>1</w:t>
      </w:r>
      <w:r w:rsidRPr="00852829" w:rsidR="00B400DE">
        <w:t>5358, subd. (a).</w:t>
      </w:r>
      <w:r w:rsidRPr="00852829" w:rsidR="00453A7A">
        <w:t>),</w:t>
      </w:r>
      <w:r w:rsidRPr="00852829" w:rsidR="00E217E7">
        <w:t xml:space="preserve"> and </w:t>
      </w:r>
      <w:bookmarkStart w:id="156" w:name="ElPgBr24"/>
      <w:bookmarkEnd w:id="156"/>
      <w:r w:rsidRPr="00852829" w:rsidR="00E217E7">
        <w:t xml:space="preserve">cumulative </w:t>
      </w:r>
      <w:r w:rsidRPr="00852829" w:rsidR="00CC6424">
        <w:t>impacts</w:t>
      </w:r>
      <w:r w:rsidRPr="00852829" w:rsidR="00EA378A">
        <w:t xml:space="preserve"> do not include </w:t>
      </w:r>
      <w:r w:rsidRPr="00852829" w:rsidR="0098111F">
        <w:t xml:space="preserve">impacts </w:t>
      </w:r>
      <w:r w:rsidRPr="00852829" w:rsidR="00AD5773">
        <w:t xml:space="preserve">of future action </w:t>
      </w:r>
      <w:r w:rsidRPr="00852829" w:rsidR="004722CB">
        <w:t>“ </w:t>
      </w:r>
      <w:r w:rsidRPr="00852829" w:rsidR="00AD5773">
        <w:t xml:space="preserve">‘that is merely contemplated or a gleam in </w:t>
      </w:r>
      <w:r w:rsidRPr="00852829" w:rsidR="00FE0983">
        <w:t>[</w:t>
      </w:r>
      <w:r w:rsidRPr="00852829" w:rsidR="00AD5773">
        <w:t>the</w:t>
      </w:r>
      <w:r w:rsidRPr="00852829" w:rsidR="00FE0983">
        <w:t>]</w:t>
      </w:r>
      <w:r w:rsidRPr="00852829" w:rsidR="00AD5773">
        <w:t xml:space="preserve"> planner’s eye</w:t>
      </w:r>
      <w:r w:rsidRPr="00852829" w:rsidR="00BB4F98">
        <w:t>’</w:t>
      </w:r>
      <w:r w:rsidRPr="00852829" w:rsidR="004722CB">
        <w:t> </w:t>
      </w:r>
      <w:r w:rsidRPr="00852829" w:rsidR="00BB4F98">
        <w:t>”  (</w:t>
      </w:r>
      <w:bookmarkStart w:id="157" w:name="dabmci_ffc758fe72d54d288a32dbbbab5ae439"/>
      <w:r w:rsidRPr="00852829" w:rsidR="00BB4F98">
        <w:rPr>
          <w:i/>
          <w:iCs/>
        </w:rPr>
        <w:t>East Oakland Stadium Alliance v. City of Oakland</w:t>
      </w:r>
      <w:r w:rsidRPr="00852829" w:rsidR="00BB4F98">
        <w:t xml:space="preserve"> (2023) 89</w:t>
      </w:r>
      <w:r w:rsidR="004B1731">
        <w:t> </w:t>
      </w:r>
      <w:r w:rsidRPr="00852829" w:rsidR="00BB4F98">
        <w:t>Cal.App.</w:t>
      </w:r>
      <w:r w:rsidRPr="00852829" w:rsidR="004722CB">
        <w:t>5th</w:t>
      </w:r>
      <w:r w:rsidRPr="00852829" w:rsidR="00BB4F98">
        <w:t xml:space="preserve"> 1226, </w:t>
      </w:r>
      <w:r w:rsidRPr="00852829" w:rsidR="004722CB">
        <w:t>1271-1272</w:t>
      </w:r>
      <w:bookmarkEnd w:id="157"/>
      <w:r w:rsidRPr="00852829" w:rsidR="004722CB">
        <w:t>)</w:t>
      </w:r>
      <w:r w:rsidRPr="00852829" w:rsidR="00DE596B">
        <w:t>.</w:t>
      </w:r>
      <w:r w:rsidRPr="00852829" w:rsidR="00E52382">
        <w:t xml:space="preserve"> </w:t>
      </w:r>
      <w:r w:rsidRPr="00852829" w:rsidR="00CC6424">
        <w:t xml:space="preserve"> </w:t>
      </w:r>
      <w:r w:rsidRPr="00852829">
        <w:t xml:space="preserve">In the draft EIR, the department stated that the amendments would provide long-term benefits to the </w:t>
      </w:r>
      <w:r w:rsidRPr="00852829" w:rsidR="00AB1E75">
        <w:t>State Water Project</w:t>
      </w:r>
      <w:r w:rsidRPr="00852829">
        <w:t xml:space="preserve"> including the ability to continue to finance repairs to existing </w:t>
      </w:r>
      <w:r w:rsidRPr="00852829" w:rsidR="00AB1E75">
        <w:t xml:space="preserve">State Water Project </w:t>
      </w:r>
      <w:r w:rsidRPr="00852829">
        <w:t xml:space="preserve">facilities like repairs to the California Aqueduct and replacement of aging pumps, generators, and other equipment. </w:t>
      </w:r>
      <w:r w:rsidRPr="00852829" w:rsidR="00AA031B">
        <w:t xml:space="preserve"> </w:t>
      </w:r>
      <w:r w:rsidRPr="00852829">
        <w:t xml:space="preserve">The department also stated that the sale of longer-term bonds could finance capital projects, including reinforcing Perris Dam, reconstructing the Ronald B. Robie Thermalito pump-generating plant, implementing the Oroville hydroelectric license project, and obtaining a renewed </w:t>
      </w:r>
      <w:r w:rsidRPr="00852829" w:rsidR="00D15F28">
        <w:t xml:space="preserve">Federal Energy Regulatory Commission </w:t>
      </w:r>
      <w:r w:rsidRPr="00852829">
        <w:t xml:space="preserve">license for existing facilities.  Under </w:t>
      </w:r>
      <w:r w:rsidRPr="00852829" w:rsidR="00832AD7">
        <w:t>League</w:t>
      </w:r>
      <w:r w:rsidRPr="00852829" w:rsidR="006012CB">
        <w:t>’s</w:t>
      </w:r>
      <w:r w:rsidRPr="00852829" w:rsidR="00832AD7">
        <w:t xml:space="preserve"> and </w:t>
      </w:r>
      <w:r w:rsidRPr="00852829">
        <w:t>public agencies’ view</w:t>
      </w:r>
      <w:r w:rsidRPr="00852829" w:rsidR="006012CB">
        <w:t>s</w:t>
      </w:r>
      <w:r w:rsidRPr="00852829">
        <w:t>, the department would be required to forecast the impacts of the entirety of these projects in its EIR for the amendments.  This view is untenable.</w:t>
      </w:r>
      <w:r w:rsidRPr="00852829" w:rsidR="00E3182E">
        <w:t xml:space="preserve">  And it is undermined by </w:t>
      </w:r>
      <w:r w:rsidRPr="00852829" w:rsidR="00630659">
        <w:t>CEQA’s exclusion of review of projects that create</w:t>
      </w:r>
      <w:r w:rsidRPr="00852829" w:rsidR="00E3182E">
        <w:t xml:space="preserve"> </w:t>
      </w:r>
      <w:r w:rsidRPr="00852829" w:rsidR="00630659">
        <w:t>“</w:t>
      </w:r>
      <w:r w:rsidRPr="00852829" w:rsidR="00E3182E">
        <w:t>government funding mechanisms or other government fiscal activities, which do not involve any commitment to any specific project which may result in a potentially significant physical impact on the environment</w:t>
      </w:r>
      <w:r w:rsidRPr="00852829" w:rsidR="00FE7090">
        <w:t>.</w:t>
      </w:r>
      <w:r w:rsidRPr="00852829" w:rsidR="00E3182E">
        <w:t xml:space="preserve">”  (Guidelines, </w:t>
      </w:r>
      <w:r w:rsidRPr="00852829" w:rsidR="003878D9">
        <w:t>§</w:t>
      </w:r>
      <w:r w:rsidRPr="00852829" w:rsidR="005950D4">
        <w:t> </w:t>
      </w:r>
      <w:r w:rsidRPr="00852829" w:rsidR="00E3182E">
        <w:t>15378</w:t>
      </w:r>
      <w:r w:rsidRPr="00852829" w:rsidR="00DC2BD4">
        <w:t>, subd.</w:t>
      </w:r>
      <w:r w:rsidRPr="00852829" w:rsidR="00E3182E">
        <w:t xml:space="preserve"> (b)(4).)  </w:t>
      </w:r>
      <w:r w:rsidRPr="00852829">
        <w:t xml:space="preserve">While the projects appear to be on a department “to-do list” as part of its role in operating the </w:t>
      </w:r>
      <w:r w:rsidRPr="00852829" w:rsidR="00AB1E75">
        <w:t>State Water Project</w:t>
      </w:r>
      <w:r w:rsidRPr="00852829">
        <w:t>, the link between them and the amendments is too attenuated.  The amendments do not commit the department to these projects</w:t>
      </w:r>
      <w:r w:rsidRPr="00852829" w:rsidR="00832AD7">
        <w:t xml:space="preserve">, the amendments </w:t>
      </w:r>
      <w:r w:rsidRPr="00852829">
        <w:t xml:space="preserve">do not </w:t>
      </w:r>
      <w:r w:rsidRPr="00852829" w:rsidR="003330E9">
        <w:t>authorize</w:t>
      </w:r>
      <w:r w:rsidRPr="00852829">
        <w:t xml:space="preserve"> revenue bonds</w:t>
      </w:r>
      <w:r w:rsidRPr="00852829" w:rsidR="003330E9">
        <w:t xml:space="preserve"> </w:t>
      </w:r>
      <w:r w:rsidRPr="00852829" w:rsidR="00832AD7">
        <w:t xml:space="preserve">for any projects </w:t>
      </w:r>
      <w:r w:rsidRPr="00852829" w:rsidR="003330E9">
        <w:t>(which requires a resolution)</w:t>
      </w:r>
      <w:r w:rsidRPr="00852829">
        <w:t>, and the projects are not caused by the amendments.</w:t>
      </w:r>
      <w:r w:rsidRPr="00852829" w:rsidR="00CA128C">
        <w:t xml:space="preserve">  </w:t>
      </w:r>
    </w:p>
    <w:p w:rsidR="002E30C7" w:rsidRPr="00852829" w:rsidP="005B7F1F" w14:paraId="48641268" w14:textId="41C69099">
      <w:pPr>
        <w:ind w:firstLine="720"/>
      </w:pPr>
      <w:r w:rsidRPr="00852829">
        <w:t>Lastly, we reject League</w:t>
      </w:r>
      <w:r w:rsidRPr="00852829" w:rsidR="006012CB">
        <w:t>’s</w:t>
      </w:r>
      <w:r w:rsidRPr="00852829" w:rsidR="00832AD7">
        <w:t xml:space="preserve"> </w:t>
      </w:r>
      <w:r w:rsidRPr="00852829">
        <w:t>and public agencies’ contention</w:t>
      </w:r>
      <w:r w:rsidRPr="00852829" w:rsidR="006012CB">
        <w:t>s</w:t>
      </w:r>
      <w:r w:rsidRPr="00852829">
        <w:t xml:space="preserve"> that deferring review of projects to be funded in the future with bonds under the amendment is improper under CEQA.  </w:t>
      </w:r>
      <w:r w:rsidRPr="00852829" w:rsidR="005B7F1F">
        <w:t>This contention reads as follows</w:t>
      </w:r>
      <w:r w:rsidRPr="00852829" w:rsidR="00D15F28">
        <w:t>,</w:t>
      </w:r>
      <w:r w:rsidRPr="00852829" w:rsidR="005B7F1F">
        <w:t xml:space="preserve"> “CEQA applies to the first agency decision, even if other steps remain. [Citation.] To hold otherwise would defeat CEQA’s goal of ‘transparency’ and the EIR’s role as a ‘document of accountability,’ making any later EIR ‘a document of post-hoc rationalization.’ [Citation.]”  </w:t>
      </w:r>
      <w:r w:rsidRPr="00852829" w:rsidR="00D15F28">
        <w:t>We disregard t</w:t>
      </w:r>
      <w:r w:rsidRPr="00852829">
        <w:t>h</w:t>
      </w:r>
      <w:r w:rsidRPr="00852829" w:rsidR="005B7F1F">
        <w:t>is two</w:t>
      </w:r>
      <w:r w:rsidRPr="00852829">
        <w:t>-</w:t>
      </w:r>
      <w:bookmarkStart w:id="158" w:name="ElPgBr25"/>
      <w:bookmarkEnd w:id="158"/>
      <w:r w:rsidRPr="00852829">
        <w:t xml:space="preserve">sentence contention </w:t>
      </w:r>
      <w:r w:rsidRPr="00852829" w:rsidR="00D15F28">
        <w:t>because it is not supported by pertinent legal authority or analysis</w:t>
      </w:r>
      <w:r w:rsidRPr="00852829" w:rsidR="005B7F1F">
        <w:t xml:space="preserve">.  </w:t>
      </w:r>
      <w:r w:rsidRPr="00852829">
        <w:t>(See, e.g.,</w:t>
      </w:r>
      <w:r w:rsidRPr="00852829" w:rsidR="00BE7B15">
        <w:t xml:space="preserve"> </w:t>
      </w:r>
      <w:bookmarkStart w:id="159" w:name="dabmci_fb3c01ebca76498496191b9425d7a9e3"/>
      <w:r w:rsidRPr="00852829">
        <w:rPr>
          <w:i/>
          <w:iCs/>
          <w:bdr w:val="none" w:sz="0" w:space="0" w:color="auto" w:frame="1"/>
        </w:rPr>
        <w:t>United Grand Corp.</w:t>
      </w:r>
      <w:r w:rsidRPr="00852829" w:rsidR="005950D4">
        <w:rPr>
          <w:i/>
          <w:iCs/>
          <w:bdr w:val="none" w:sz="0" w:space="0" w:color="auto" w:frame="1"/>
        </w:rPr>
        <w:t> </w:t>
      </w:r>
      <w:r w:rsidRPr="00852829">
        <w:rPr>
          <w:i/>
          <w:iCs/>
          <w:bdr w:val="none" w:sz="0" w:space="0" w:color="auto" w:frame="1"/>
        </w:rPr>
        <w:t>v. Malibu Hillbillies, LLC</w:t>
      </w:r>
      <w:r w:rsidRPr="00852829">
        <w:t> (2019) 36</w:t>
      </w:r>
      <w:r w:rsidRPr="00852829" w:rsidR="005950D4">
        <w:t> </w:t>
      </w:r>
      <w:r w:rsidRPr="00852829">
        <w:t>Cal.App.5th 142, 153</w:t>
      </w:r>
      <w:bookmarkEnd w:id="159"/>
      <w:r w:rsidRPr="00852829">
        <w:t xml:space="preserve"> [ disregarding “ ‘</w:t>
      </w:r>
      <w:r w:rsidRPr="00852829">
        <w:rPr>
          <w:bdr w:val="none" w:sz="0" w:space="0" w:color="auto" w:frame="1"/>
        </w:rPr>
        <w:t>conclusory</w:t>
      </w:r>
      <w:r w:rsidRPr="00852829">
        <w:t> arguments that are not supported by pertinent legal authority or fail to disclose the reasoning by which the appellant reached the conclusions he wants us to adopt’</w:t>
      </w:r>
      <w:r w:rsidRPr="00852829" w:rsidR="00290F6C">
        <w:t> </w:t>
      </w:r>
      <w:r w:rsidRPr="00852829">
        <w:t xml:space="preserve">”].)  </w:t>
      </w:r>
    </w:p>
    <w:p w:rsidR="00B96925" w:rsidRPr="00852829" w:rsidP="009B70B8" w14:paraId="11339120" w14:textId="7611D8D5">
      <w:pPr>
        <w:ind w:firstLine="720"/>
      </w:pPr>
      <w:r w:rsidRPr="00852829">
        <w:t>Specific to cumulative impacts, a</w:t>
      </w:r>
      <w:r w:rsidRPr="00852829" w:rsidR="00751E0D">
        <w:t>n EIR must discuss cumulative impacts when those impacts are significant</w:t>
      </w:r>
      <w:r w:rsidRPr="00852829" w:rsidR="004E53BC">
        <w:t>,</w:t>
      </w:r>
      <w:r w:rsidRPr="00852829" w:rsidR="00751E0D">
        <w:t xml:space="preserve"> and the project’s incremental contribution is cumulatively considerable.  (</w:t>
      </w:r>
      <w:r w:rsidRPr="00852829" w:rsidR="00BE7B15">
        <w:rPr>
          <w:color w:val="000000"/>
        </w:rPr>
        <w:t>Guidelines, §</w:t>
      </w:r>
      <w:r w:rsidRPr="00852829" w:rsidR="005950D4">
        <w:rPr>
          <w:color w:val="000000"/>
        </w:rPr>
        <w:t> </w:t>
      </w:r>
      <w:r w:rsidRPr="00852829" w:rsidR="00751E0D">
        <w:t>15130, subd. (a).)  A project’s incremental contribution is cumulatively considerable if the incremental effects</w:t>
      </w:r>
      <w:r>
        <w:rPr>
          <w:rStyle w:val="FootnoteReference"/>
          <w:szCs w:val="20"/>
        </w:rPr>
        <w:footnoteReference w:id="16"/>
      </w:r>
      <w:r w:rsidRPr="00852829" w:rsidR="00751E0D">
        <w:t xml:space="preserve"> of the project are significant when viewed in connection with the effects of past projects, the effects of other current projects, and the effects of probable future projects.  (</w:t>
      </w:r>
      <w:r w:rsidRPr="00852829" w:rsidR="00BE7B15">
        <w:rPr>
          <w:color w:val="000000"/>
        </w:rPr>
        <w:t>Guidelines, §</w:t>
      </w:r>
      <w:r w:rsidRPr="00852829" w:rsidR="005950D4">
        <w:rPr>
          <w:color w:val="000000"/>
        </w:rPr>
        <w:t> </w:t>
      </w:r>
      <w:r w:rsidRPr="00852829" w:rsidR="00751E0D">
        <w:t xml:space="preserve">15065, </w:t>
      </w:r>
      <w:r w:rsidRPr="00852829" w:rsidR="00BE7B15">
        <w:t xml:space="preserve">subd. </w:t>
      </w:r>
      <w:r w:rsidRPr="00852829" w:rsidR="00751E0D">
        <w:t>(a)(3).)</w:t>
      </w:r>
      <w:r w:rsidRPr="00852829">
        <w:t xml:space="preserve">  Here, the department determined that “implementation of the </w:t>
      </w:r>
      <w:r w:rsidRPr="00852829" w:rsidR="00E5207A">
        <w:t>[</w:t>
      </w:r>
      <w:r w:rsidRPr="00852829">
        <w:t>amendments</w:t>
      </w:r>
      <w:r w:rsidRPr="00852829" w:rsidR="00E5207A">
        <w:t>]</w:t>
      </w:r>
      <w:r w:rsidRPr="00852829">
        <w:t xml:space="preserve"> would not result in physical environmental impacts; therefore, it would not contribute to any cumulative effect</w:t>
      </w:r>
      <w:r w:rsidRPr="00852829" w:rsidR="00BE7B15">
        <w:t xml:space="preserve"> .</w:t>
      </w:r>
      <w:r w:rsidRPr="00852829" w:rsidR="005950D4">
        <w:t> </w:t>
      </w:r>
      <w:r w:rsidRPr="00852829" w:rsidR="00BE7B15">
        <w:t>.</w:t>
      </w:r>
      <w:r w:rsidRPr="00852829" w:rsidR="005950D4">
        <w:t> </w:t>
      </w:r>
      <w:r w:rsidRPr="00852829">
        <w:t>.</w:t>
      </w:r>
      <w:r w:rsidRPr="00852829" w:rsidR="00D17F27">
        <w:t> </w:t>
      </w:r>
      <w:r w:rsidRPr="00852829" w:rsidR="00D15F28">
        <w:t>.</w:t>
      </w:r>
      <w:r w:rsidRPr="00852829" w:rsidR="00BE7B15">
        <w:t>”</w:t>
      </w:r>
      <w:r w:rsidRPr="00852829">
        <w:t xml:space="preserve">  Public agencies</w:t>
      </w:r>
      <w:r w:rsidRPr="00852829" w:rsidR="009B70B8">
        <w:t xml:space="preserve">, </w:t>
      </w:r>
      <w:r w:rsidRPr="00852829" w:rsidR="00BE7B15">
        <w:t>A</w:t>
      </w:r>
      <w:r w:rsidRPr="00852829" w:rsidR="009B70B8">
        <w:t xml:space="preserve">lliance, </w:t>
      </w:r>
      <w:r w:rsidRPr="00852829" w:rsidR="00D15F28">
        <w:t xml:space="preserve">and </w:t>
      </w:r>
      <w:r w:rsidRPr="00852829" w:rsidR="009B70B8">
        <w:t>League</w:t>
      </w:r>
      <w:r w:rsidRPr="00852829" w:rsidR="00BE7B15">
        <w:t xml:space="preserve"> do not contest the underlying principle that a project with no environmental impact has no cumulative impact.  Their objection to the department’s cumulative impact analysis relies on their segmentation arguments</w:t>
      </w:r>
      <w:r w:rsidRPr="00852829" w:rsidR="00F4231D">
        <w:t xml:space="preserve"> </w:t>
      </w:r>
      <w:r w:rsidRPr="00852829" w:rsidR="009B70B8">
        <w:t xml:space="preserve">or contests the department’s underlying conclusion that the amendments will not result in physical environmental impacts.  </w:t>
      </w:r>
      <w:r w:rsidRPr="00852829" w:rsidR="00BE7B15">
        <w:t xml:space="preserve">Given our conclusions </w:t>
      </w:r>
      <w:bookmarkStart w:id="160" w:name="dabmci_62520f55a4544978a88d03f3a708950c"/>
      <w:r w:rsidRPr="00852829" w:rsidR="00BE7B15">
        <w:rPr>
          <w:i/>
          <w:iCs/>
        </w:rPr>
        <w:t>ante</w:t>
      </w:r>
      <w:r w:rsidRPr="00852829" w:rsidR="00BE7B15">
        <w:t>,</w:t>
      </w:r>
      <w:bookmarkEnd w:id="160"/>
      <w:r w:rsidRPr="00852829" w:rsidR="00BE7B15">
        <w:t xml:space="preserve"> such objections lack merit.</w:t>
      </w:r>
    </w:p>
    <w:p w:rsidR="00982992" w:rsidRPr="00852829" w:rsidP="00BE7B15" w14:paraId="334F6130" w14:textId="42C671C3">
      <w:pPr>
        <w:keepNext/>
        <w:rPr>
          <w:i/>
          <w:iCs/>
        </w:rPr>
      </w:pPr>
      <w:r w:rsidRPr="00852829">
        <w:t>C.</w:t>
      </w:r>
      <w:r w:rsidRPr="00852829">
        <w:tab/>
      </w:r>
      <w:r w:rsidRPr="00852829">
        <w:rPr>
          <w:i/>
          <w:iCs/>
        </w:rPr>
        <w:t>Project Description</w:t>
      </w:r>
    </w:p>
    <w:p w:rsidR="0049358A" w:rsidRPr="00852829" w:rsidP="00BE7B15" w14:paraId="3B50BAA5" w14:textId="58DB89B6">
      <w:pPr>
        <w:keepNext/>
        <w:ind w:firstLine="720"/>
      </w:pPr>
      <w:r w:rsidRPr="00852829">
        <w:t>An EIR must contain an accurate and stable project description.  (</w:t>
      </w:r>
      <w:bookmarkStart w:id="161" w:name="dabmci_9d21574da0e74fda89324b341096c6e9"/>
      <w:r w:rsidRPr="00852829">
        <w:rPr>
          <w:i/>
          <w:iCs/>
        </w:rPr>
        <w:t>Save Our Capitol</w:t>
      </w:r>
      <w:r w:rsidRPr="00852829" w:rsidR="003878D9">
        <w:rPr>
          <w:i/>
          <w:iCs/>
        </w:rPr>
        <w:t>!</w:t>
      </w:r>
      <w:r w:rsidRPr="00852829" w:rsidR="005950D4">
        <w:rPr>
          <w:i/>
          <w:iCs/>
        </w:rPr>
        <w:t> </w:t>
      </w:r>
      <w:r w:rsidRPr="00852829" w:rsidR="003878D9">
        <w:rPr>
          <w:i/>
          <w:iCs/>
        </w:rPr>
        <w:t>v. Department of General Services</w:t>
      </w:r>
      <w:r w:rsidRPr="00852829" w:rsidR="003878D9">
        <w:t xml:space="preserve"> (2023)</w:t>
      </w:r>
      <w:r w:rsidRPr="00852829">
        <w:t xml:space="preserve"> 87</w:t>
      </w:r>
      <w:r w:rsidRPr="00852829" w:rsidR="005950D4">
        <w:t> </w:t>
      </w:r>
      <w:r w:rsidRPr="00852829">
        <w:t xml:space="preserve">Cal.App.5th </w:t>
      </w:r>
      <w:r w:rsidRPr="00852829" w:rsidR="003878D9">
        <w:t>655,</w:t>
      </w:r>
      <w:r w:rsidRPr="00852829">
        <w:t xml:space="preserve"> 673</w:t>
      </w:r>
      <w:r w:rsidRPr="00852829" w:rsidR="003878D9">
        <w:t xml:space="preserve"> (</w:t>
      </w:r>
      <w:r w:rsidRPr="00852829" w:rsidR="003878D9">
        <w:rPr>
          <w:i/>
          <w:iCs/>
        </w:rPr>
        <w:t>Save Our Capitol!</w:t>
      </w:r>
      <w:r w:rsidRPr="00852829">
        <w:t>)</w:t>
      </w:r>
      <w:bookmarkEnd w:id="161"/>
      <w:r w:rsidR="00860B1C">
        <w:t>.</w:t>
      </w:r>
      <w:r w:rsidR="00776D1B">
        <w:t>)</w:t>
      </w:r>
      <w:r w:rsidRPr="00852829">
        <w:t xml:space="preserve">  The description must include the project’s precise location and boundaries; a statement of the project’s objectives and underlying purpose; a general description of the </w:t>
      </w:r>
      <w:bookmarkStart w:id="162" w:name="ElPgBr26"/>
      <w:bookmarkEnd w:id="162"/>
      <w:r w:rsidRPr="00852829">
        <w:t>project’s technical, economic, and environmental characteristics; and a statement description the EIR’s intended use.  (Guidelines, §</w:t>
      </w:r>
      <w:r w:rsidRPr="00852829" w:rsidR="005950D4">
        <w:t> </w:t>
      </w:r>
      <w:r w:rsidRPr="00852829">
        <w:t>15124, subds. (a)-(d).)  Whether the EIR contains an accurate and stable project description is a question of law subject to de novo review.  (</w:t>
      </w:r>
      <w:bookmarkStart w:id="163" w:name="dabmci_535d43020f1740bebf65a230165c648b"/>
      <w:r w:rsidRPr="00852829">
        <w:rPr>
          <w:i/>
          <w:iCs/>
        </w:rPr>
        <w:t>Save Our Capitol!</w:t>
      </w:r>
      <w:r w:rsidRPr="00852829" w:rsidR="00D67141">
        <w:rPr>
          <w:i/>
          <w:iCs/>
        </w:rPr>
        <w:t xml:space="preserve"> </w:t>
      </w:r>
      <w:r w:rsidRPr="00852829">
        <w:t>at p.</w:t>
      </w:r>
      <w:r w:rsidRPr="00852829" w:rsidR="005950D4">
        <w:t> </w:t>
      </w:r>
      <w:r w:rsidRPr="00852829">
        <w:t>673</w:t>
      </w:r>
      <w:bookmarkEnd w:id="163"/>
      <w:r w:rsidRPr="00852829">
        <w:t>.) League and public agencies contend the EIR project description violates CEQA for three reasons.  We conclude n</w:t>
      </w:r>
      <w:r w:rsidRPr="00852829" w:rsidR="00832AD7">
        <w:t>one have merit</w:t>
      </w:r>
      <w:r w:rsidRPr="00852829">
        <w:t xml:space="preserve">.  </w:t>
      </w:r>
    </w:p>
    <w:p w:rsidR="00982992" w:rsidRPr="00852829" w:rsidP="00982992" w14:paraId="2B177E51" w14:textId="3F2F9130">
      <w:pPr>
        <w:ind w:firstLine="720"/>
      </w:pPr>
      <w:r w:rsidRPr="00852829">
        <w:t>First, according to League and public agencies, the final EIR portrays the project as separate and independent from the department’s Delta conveyance project, but such portrayal is inconsistent with what the department presented in early stages of project review.  In support, League</w:t>
      </w:r>
      <w:r w:rsidRPr="00852829" w:rsidR="00832AD7">
        <w:t xml:space="preserve"> and public agencies</w:t>
      </w:r>
      <w:r w:rsidRPr="00852829">
        <w:t xml:space="preserve"> cite various documents in the record with no analysis as to how the contents of those documents support </w:t>
      </w:r>
      <w:r w:rsidR="00C038AA">
        <w:t>their</w:t>
      </w:r>
      <w:r w:rsidRPr="00852829">
        <w:t xml:space="preserve"> position.  Our review of the identified records does not reveal the inconsistency League </w:t>
      </w:r>
      <w:r w:rsidRPr="00852829" w:rsidR="00832AD7">
        <w:t xml:space="preserve">and public agencies </w:t>
      </w:r>
      <w:r w:rsidRPr="00852829">
        <w:t>suggest.</w:t>
      </w:r>
      <w:r w:rsidRPr="00852829" w:rsidR="00EF2658">
        <w:t xml:space="preserve">  </w:t>
      </w:r>
    </w:p>
    <w:p w:rsidR="00982992" w:rsidRPr="00852829" w:rsidP="00EA5957" w14:paraId="3F55A764" w14:textId="79EB488A">
      <w:pPr>
        <w:ind w:firstLine="720"/>
      </w:pPr>
      <w:r w:rsidRPr="00852829">
        <w:t xml:space="preserve">Second, League and public agencies take issue with the EIR’s identification of the 2085 extension date. </w:t>
      </w:r>
      <w:r w:rsidRPr="00852829" w:rsidR="00EF2658">
        <w:t xml:space="preserve"> </w:t>
      </w:r>
      <w:r w:rsidRPr="00852829">
        <w:t xml:space="preserve">They claim the department failed to disclose its expectation that the contracts would be extended for successive periods under the evergreen clause even without this amendment.  Again, these claims lack sufficient analysis and authority.  </w:t>
      </w:r>
      <w:r w:rsidRPr="00852829" w:rsidR="001D5AA8">
        <w:t>Also</w:t>
      </w:r>
      <w:r w:rsidRPr="00852829">
        <w:t>, the record supports the lack of parity between applying the evergreen clause to individual contracts and obtaining a long-term extension across the pool of contractors.  Thus, we perceive no need for the department to liken the extension to evergreen clause</w:t>
      </w:r>
      <w:r w:rsidRPr="00852829" w:rsidR="001D5AA8">
        <w:t xml:space="preserve"> elections</w:t>
      </w:r>
      <w:r w:rsidRPr="00852829">
        <w:t xml:space="preserve">.  </w:t>
      </w:r>
    </w:p>
    <w:p w:rsidR="0015656B" w:rsidRPr="00852829" w:rsidP="00982992" w14:paraId="294E05D9" w14:textId="67143FC2">
      <w:pPr>
        <w:ind w:firstLine="720"/>
      </w:pPr>
      <w:r w:rsidRPr="00852829">
        <w:t>And t</w:t>
      </w:r>
      <w:r w:rsidRPr="00852829" w:rsidR="00982992">
        <w:t xml:space="preserve">hird, League and public agencies find fault with the EIR’s assertion that the project will not alter the existing authority to build new or modify existing facilities of the current contracts.  They claim this assertion is inaccurate because the EIR fails to disclose the elimination of the restriction on revenue bond eligibility for new facilities and its expansion of facilities eligible to be financed with revenue bonds. </w:t>
      </w:r>
      <w:r w:rsidRPr="00852829" w:rsidR="00C20D57">
        <w:t xml:space="preserve"> </w:t>
      </w:r>
      <w:r w:rsidRPr="00852829" w:rsidR="00982992">
        <w:t xml:space="preserve">We disagree.  The project description portion of the EIR describes this amendment as providing </w:t>
      </w:r>
      <w:bookmarkStart w:id="164" w:name="ElPgBr27"/>
      <w:bookmarkEnd w:id="164"/>
      <w:r w:rsidRPr="00852829" w:rsidR="00982992">
        <w:t xml:space="preserve">enhanced funding mechanisms and goes on to detail the precise revisions. </w:t>
      </w:r>
      <w:r w:rsidRPr="00852829" w:rsidR="00C20D57">
        <w:t xml:space="preserve"> </w:t>
      </w:r>
      <w:r w:rsidRPr="00852829" w:rsidR="00982992">
        <w:t xml:space="preserve">We see no inaccuracy in these descriptions.  </w:t>
      </w:r>
    </w:p>
    <w:p w:rsidR="004D4BEC" w:rsidRPr="00852829" w:rsidP="001E7ABE" w14:paraId="015130CC" w14:textId="7673E696">
      <w:pPr>
        <w:keepNext/>
      </w:pPr>
      <w:bookmarkStart w:id="165" w:name="_Hlk140168398"/>
      <w:r w:rsidRPr="00852829">
        <w:t>D.</w:t>
      </w:r>
      <w:r w:rsidRPr="00852829">
        <w:tab/>
      </w:r>
      <w:r w:rsidRPr="00852829">
        <w:rPr>
          <w:i/>
          <w:iCs/>
        </w:rPr>
        <w:t>Alternatives</w:t>
      </w:r>
      <w:r w:rsidRPr="00852829" w:rsidR="008C3126">
        <w:rPr>
          <w:i/>
          <w:iCs/>
        </w:rPr>
        <w:t xml:space="preserve"> </w:t>
      </w:r>
    </w:p>
    <w:p w:rsidR="0083462D" w:rsidRPr="00852829" w:rsidP="0084411B" w14:paraId="628AECF7" w14:textId="7844AA7E">
      <w:pPr>
        <w:ind w:firstLine="720"/>
      </w:pPr>
      <w:r w:rsidRPr="00852829">
        <w:t>An EIR must identify and discuss a range of alternatives to the proposed project, including a no-project alternative.  (</w:t>
      </w:r>
      <w:r w:rsidRPr="00852829" w:rsidR="006A489C">
        <w:t>Guidelines</w:t>
      </w:r>
      <w:r w:rsidRPr="00852829">
        <w:t>, §</w:t>
      </w:r>
      <w:r w:rsidRPr="00852829" w:rsidR="005950D4">
        <w:t> </w:t>
      </w:r>
      <w:r w:rsidRPr="00852829">
        <w:t>15126.6, subds. (a), (e)(1).)  Appellants claim the department did not present a reasonable range of alternatives</w:t>
      </w:r>
      <w:r w:rsidRPr="00852829" w:rsidR="00832AD7">
        <w:t xml:space="preserve">.  They </w:t>
      </w:r>
      <w:r w:rsidRPr="00852829" w:rsidR="006A489C">
        <w:t xml:space="preserve">separately claim the department’s </w:t>
      </w:r>
      <w:r w:rsidRPr="00852829">
        <w:t>no-project alternative</w:t>
      </w:r>
      <w:r w:rsidRPr="00852829" w:rsidR="006A489C">
        <w:t xml:space="preserve"> failed to comply with CEQA</w:t>
      </w:r>
      <w:r w:rsidRPr="00852829">
        <w:t xml:space="preserve">.  We </w:t>
      </w:r>
      <w:r w:rsidRPr="00852829" w:rsidR="00F84720">
        <w:t>address</w:t>
      </w:r>
      <w:r w:rsidRPr="00852829">
        <w:t xml:space="preserve"> the range of alternatives claim first.</w:t>
      </w:r>
    </w:p>
    <w:p w:rsidR="002F7C73" w:rsidRPr="00852829" w:rsidP="001E7ABE" w14:paraId="5CCCA838" w14:textId="76EB5F13">
      <w:pPr>
        <w:keepNext/>
        <w:ind w:firstLine="720"/>
      </w:pPr>
      <w:r w:rsidRPr="00852829">
        <w:t xml:space="preserve">1. </w:t>
      </w:r>
      <w:r w:rsidRPr="00852829" w:rsidR="00C61CDD">
        <w:tab/>
      </w:r>
      <w:r w:rsidRPr="00852829">
        <w:rPr>
          <w:i/>
          <w:iCs/>
        </w:rPr>
        <w:t xml:space="preserve">Range of </w:t>
      </w:r>
      <w:r w:rsidRPr="00852829" w:rsidR="00133CAC">
        <w:rPr>
          <w:i/>
          <w:iCs/>
        </w:rPr>
        <w:t>A</w:t>
      </w:r>
      <w:r w:rsidRPr="00852829">
        <w:rPr>
          <w:i/>
          <w:iCs/>
        </w:rPr>
        <w:t>lternatives</w:t>
      </w:r>
    </w:p>
    <w:p w:rsidR="0086237A" w:rsidRPr="004C4C7D" w:rsidP="0086237A" w14:paraId="7714DE0B" w14:textId="636224B5">
      <w:pPr>
        <w:pStyle w:val="NormalWeb"/>
        <w:spacing w:before="0" w:beforeAutospacing="0" w:after="0" w:afterAutospacing="0" w:line="480" w:lineRule="atLeast"/>
        <w:ind w:firstLine="720"/>
        <w:textAlignment w:val="baseline"/>
        <w:rPr>
          <w:sz w:val="26"/>
          <w:szCs w:val="26"/>
        </w:rPr>
      </w:pPr>
      <w:r w:rsidRPr="00852829">
        <w:rPr>
          <w:sz w:val="26"/>
          <w:szCs w:val="26"/>
        </w:rPr>
        <w:t>A lead agency begins the EIR process by determining the project’s purpose and objectives.  (</w:t>
      </w:r>
      <w:r w:rsidRPr="00852829" w:rsidR="006A489C">
        <w:rPr>
          <w:sz w:val="26"/>
          <w:szCs w:val="26"/>
        </w:rPr>
        <w:t>Guidelines</w:t>
      </w:r>
      <w:r w:rsidRPr="00852829" w:rsidR="00C61CDD">
        <w:rPr>
          <w:sz w:val="26"/>
          <w:szCs w:val="26"/>
        </w:rPr>
        <w:t>, §</w:t>
      </w:r>
      <w:r w:rsidRPr="00852829" w:rsidR="005950D4">
        <w:rPr>
          <w:sz w:val="26"/>
          <w:szCs w:val="26"/>
        </w:rPr>
        <w:t> </w:t>
      </w:r>
      <w:r w:rsidRPr="00852829">
        <w:rPr>
          <w:sz w:val="26"/>
          <w:szCs w:val="26"/>
        </w:rPr>
        <w:t>15124, subd.</w:t>
      </w:r>
      <w:r w:rsidRPr="00852829" w:rsidR="005950D4">
        <w:rPr>
          <w:sz w:val="26"/>
          <w:szCs w:val="26"/>
        </w:rPr>
        <w:t> </w:t>
      </w:r>
      <w:r w:rsidRPr="00852829">
        <w:rPr>
          <w:sz w:val="26"/>
          <w:szCs w:val="26"/>
        </w:rPr>
        <w:t xml:space="preserve">(b).)  </w:t>
      </w:r>
      <w:r w:rsidRPr="00852829" w:rsidR="00E634AD">
        <w:rPr>
          <w:sz w:val="26"/>
          <w:szCs w:val="26"/>
        </w:rPr>
        <w:t>An EIR must describe a range of reasonable alternatives to a project that would feasibl</w:t>
      </w:r>
      <w:r w:rsidRPr="00852829">
        <w:rPr>
          <w:sz w:val="26"/>
          <w:szCs w:val="26"/>
        </w:rPr>
        <w:t>y</w:t>
      </w:r>
      <w:r w:rsidRPr="00852829" w:rsidR="00E634AD">
        <w:rPr>
          <w:sz w:val="26"/>
          <w:szCs w:val="26"/>
        </w:rPr>
        <w:t xml:space="preserve"> attain most of the</w:t>
      </w:r>
      <w:r w:rsidRPr="00852829" w:rsidR="0006283A">
        <w:rPr>
          <w:sz w:val="26"/>
          <w:szCs w:val="26"/>
        </w:rPr>
        <w:t xml:space="preserve"> project’s</w:t>
      </w:r>
      <w:r w:rsidRPr="00852829" w:rsidR="00E634AD">
        <w:rPr>
          <w:sz w:val="26"/>
          <w:szCs w:val="26"/>
        </w:rPr>
        <w:t xml:space="preserve"> basic objectives </w:t>
      </w:r>
      <w:r w:rsidRPr="00852829" w:rsidR="0006283A">
        <w:rPr>
          <w:sz w:val="26"/>
          <w:szCs w:val="26"/>
        </w:rPr>
        <w:t xml:space="preserve">while </w:t>
      </w:r>
      <w:r w:rsidRPr="00852829" w:rsidR="00E634AD">
        <w:rPr>
          <w:sz w:val="26"/>
          <w:szCs w:val="26"/>
        </w:rPr>
        <w:t>avoid</w:t>
      </w:r>
      <w:r w:rsidRPr="00852829" w:rsidR="0006283A">
        <w:rPr>
          <w:sz w:val="26"/>
          <w:szCs w:val="26"/>
        </w:rPr>
        <w:t>ing</w:t>
      </w:r>
      <w:r w:rsidRPr="00852829" w:rsidR="00E634AD">
        <w:rPr>
          <w:sz w:val="26"/>
          <w:szCs w:val="26"/>
        </w:rPr>
        <w:t xml:space="preserve"> or substantially lessen</w:t>
      </w:r>
      <w:r w:rsidRPr="00852829" w:rsidR="0006283A">
        <w:rPr>
          <w:sz w:val="26"/>
          <w:szCs w:val="26"/>
        </w:rPr>
        <w:t>ing</w:t>
      </w:r>
      <w:r w:rsidRPr="00852829" w:rsidR="00E634AD">
        <w:rPr>
          <w:sz w:val="26"/>
          <w:szCs w:val="26"/>
        </w:rPr>
        <w:t xml:space="preserve"> any of the</w:t>
      </w:r>
      <w:r w:rsidRPr="00852829" w:rsidR="0006283A">
        <w:rPr>
          <w:sz w:val="26"/>
          <w:szCs w:val="26"/>
        </w:rPr>
        <w:t xml:space="preserve"> project’s</w:t>
      </w:r>
      <w:r w:rsidRPr="00852829" w:rsidR="00E634AD">
        <w:rPr>
          <w:sz w:val="26"/>
          <w:szCs w:val="26"/>
        </w:rPr>
        <w:t xml:space="preserve"> significant effects.  </w:t>
      </w:r>
      <w:r w:rsidRPr="00852829" w:rsidR="00FB7FCC">
        <w:rPr>
          <w:sz w:val="26"/>
          <w:szCs w:val="26"/>
        </w:rPr>
        <w:t>(</w:t>
      </w:r>
      <w:r w:rsidRPr="00852829" w:rsidR="006A489C">
        <w:rPr>
          <w:sz w:val="26"/>
          <w:szCs w:val="26"/>
        </w:rPr>
        <w:t>Guidelines</w:t>
      </w:r>
      <w:r w:rsidRPr="00852829" w:rsidR="00FB7FCC">
        <w:rPr>
          <w:sz w:val="26"/>
          <w:szCs w:val="26"/>
        </w:rPr>
        <w:t>, §</w:t>
      </w:r>
      <w:r w:rsidRPr="00852829" w:rsidR="005950D4">
        <w:rPr>
          <w:sz w:val="26"/>
          <w:szCs w:val="26"/>
        </w:rPr>
        <w:t> </w:t>
      </w:r>
      <w:r w:rsidRPr="00852829" w:rsidR="00E634AD">
        <w:rPr>
          <w:sz w:val="26"/>
          <w:szCs w:val="26"/>
        </w:rPr>
        <w:t>15126.6, subd.</w:t>
      </w:r>
      <w:r w:rsidRPr="00852829" w:rsidR="005950D4">
        <w:rPr>
          <w:sz w:val="26"/>
          <w:szCs w:val="26"/>
        </w:rPr>
        <w:t> </w:t>
      </w:r>
      <w:r w:rsidRPr="00852829" w:rsidR="00E634AD">
        <w:rPr>
          <w:sz w:val="26"/>
          <w:szCs w:val="26"/>
        </w:rPr>
        <w:t xml:space="preserve">(a).) </w:t>
      </w:r>
      <w:r w:rsidRPr="00852829">
        <w:rPr>
          <w:sz w:val="26"/>
          <w:szCs w:val="26"/>
        </w:rPr>
        <w:t xml:space="preserve"> </w:t>
      </w:r>
    </w:p>
    <w:p w:rsidR="0086237A" w:rsidRPr="00852829" w:rsidP="00667023" w14:paraId="25F8D52C" w14:textId="0EDEDD2E">
      <w:pPr>
        <w:ind w:firstLine="720"/>
      </w:pPr>
      <w:r w:rsidRPr="00852829">
        <w:t xml:space="preserve">Here, the department listed the following objectives for the amendments: </w:t>
      </w:r>
      <w:r w:rsidRPr="00852829" w:rsidR="007D1D19">
        <w:t xml:space="preserve"> ensur</w:t>
      </w:r>
      <w:r w:rsidRPr="00852829" w:rsidR="00832AD7">
        <w:t>ing</w:t>
      </w:r>
      <w:r w:rsidRPr="00852829" w:rsidR="007D1D19">
        <w:t xml:space="preserve"> the department can finance </w:t>
      </w:r>
      <w:r w:rsidRPr="00852829" w:rsidR="00AB1E75">
        <w:t>State Water Project</w:t>
      </w:r>
      <w:r w:rsidRPr="00852829" w:rsidR="007D1D19">
        <w:t xml:space="preserve"> expenditures beyond 2035 for a sufficiently extended period to provide for a reliable stream of revenue from the contractors and to facilitate ongoing financial planning for the </w:t>
      </w:r>
      <w:r w:rsidRPr="00852829" w:rsidR="00AB1E75">
        <w:t>State Water Project</w:t>
      </w:r>
      <w:r w:rsidRPr="00852829" w:rsidR="007D1D19">
        <w:t>;  maintain</w:t>
      </w:r>
      <w:r w:rsidRPr="00852829" w:rsidR="00832AD7">
        <w:t>ing</w:t>
      </w:r>
      <w:r w:rsidRPr="00852829" w:rsidR="007D1D19">
        <w:t xml:space="preserve"> an appropriate level of reserves and funds to meet ongoing financial </w:t>
      </w:r>
      <w:r w:rsidRPr="00852829" w:rsidR="00AB1E75">
        <w:t>State Water Project</w:t>
      </w:r>
      <w:r w:rsidRPr="00852829" w:rsidR="007D1D19">
        <w:t xml:space="preserve"> needs and purposes; simplify</w:t>
      </w:r>
      <w:r w:rsidRPr="00852829" w:rsidR="00832AD7">
        <w:t>ing</w:t>
      </w:r>
      <w:r w:rsidRPr="00852829" w:rsidR="007D1D19">
        <w:t xml:space="preserve"> the </w:t>
      </w:r>
      <w:r w:rsidRPr="00852829" w:rsidR="00AB1E75">
        <w:t>State Water Project</w:t>
      </w:r>
      <w:r w:rsidRPr="00852829" w:rsidR="007D1D19">
        <w:t xml:space="preserve"> billing process; and increas</w:t>
      </w:r>
      <w:r w:rsidRPr="00852829" w:rsidR="00832AD7">
        <w:t>ing</w:t>
      </w:r>
      <w:r w:rsidRPr="00852829" w:rsidR="007D1D19">
        <w:t xml:space="preserve"> coordination between the department and the contractors regarding </w:t>
      </w:r>
      <w:r w:rsidRPr="00852829" w:rsidR="00AB1E75">
        <w:t>State Water Project</w:t>
      </w:r>
      <w:r w:rsidRPr="00852829" w:rsidR="007D1D19">
        <w:t xml:space="preserve"> financial matters</w:t>
      </w:r>
      <w:r w:rsidRPr="00852829">
        <w:t xml:space="preserve">.  </w:t>
      </w:r>
    </w:p>
    <w:p w:rsidR="00E14062" w:rsidRPr="00852829" w:rsidP="00667023" w14:paraId="09DE5BB3" w14:textId="1EE1C684">
      <w:pPr>
        <w:ind w:firstLine="720"/>
      </w:pPr>
      <w:r w:rsidRPr="00852829">
        <w:t xml:space="preserve">The department considered </w:t>
      </w:r>
      <w:r w:rsidRPr="00852829" w:rsidR="00291591">
        <w:t>a total of seven alternatives to the amendments.  The first six were the following</w:t>
      </w:r>
      <w:r w:rsidRPr="00852829">
        <w:t>:</w:t>
      </w:r>
      <w:r w:rsidRPr="00852829" w:rsidR="00290F6C">
        <w:t xml:space="preserve"> </w:t>
      </w:r>
      <w:r w:rsidRPr="00852829">
        <w:t xml:space="preserve"> (1)</w:t>
      </w:r>
      <w:r w:rsidRPr="00852829" w:rsidR="00FA42D2">
        <w:t> </w:t>
      </w:r>
      <w:r w:rsidRPr="00852829" w:rsidR="00CC778E">
        <w:t>not implementing the amendments (the no-project alternative</w:t>
      </w:r>
      <w:r w:rsidRPr="00852829" w:rsidR="0086237A">
        <w:t xml:space="preserve"> discussed </w:t>
      </w:r>
      <w:r w:rsidRPr="00852829" w:rsidR="0086237A">
        <w:rPr>
          <w:i/>
          <w:iCs/>
        </w:rPr>
        <w:t>post</w:t>
      </w:r>
      <w:r w:rsidRPr="00852829" w:rsidR="00CC778E">
        <w:t>)</w:t>
      </w:r>
      <w:r w:rsidRPr="00852829">
        <w:t>; (2)</w:t>
      </w:r>
      <w:r w:rsidRPr="00852829" w:rsidR="00FA42D2">
        <w:t> </w:t>
      </w:r>
      <w:r w:rsidRPr="00852829">
        <w:t xml:space="preserve">implementing a shorter contract extension with the financial </w:t>
      </w:r>
      <w:r w:rsidRPr="00852829" w:rsidR="0076201F">
        <w:t>amendments</w:t>
      </w:r>
      <w:r w:rsidRPr="00852829">
        <w:t>; (3)</w:t>
      </w:r>
      <w:r w:rsidRPr="00852829" w:rsidR="00FA42D2">
        <w:t> </w:t>
      </w:r>
      <w:r w:rsidRPr="00852829">
        <w:t xml:space="preserve">implementing a longer contract extension with the financial </w:t>
      </w:r>
      <w:r w:rsidRPr="00852829" w:rsidR="0076201F">
        <w:t>amendments</w:t>
      </w:r>
      <w:r w:rsidRPr="00852829">
        <w:t>; (4)</w:t>
      </w:r>
      <w:r w:rsidRPr="00852829" w:rsidR="00FA42D2">
        <w:t> </w:t>
      </w:r>
      <w:r w:rsidRPr="00852829">
        <w:t xml:space="preserve">extending the </w:t>
      </w:r>
      <w:r w:rsidRPr="00852829" w:rsidR="00832AD7">
        <w:t>contract term</w:t>
      </w:r>
      <w:r w:rsidRPr="00852829">
        <w:t xml:space="preserve"> to 2085 but excluding the financial </w:t>
      </w:r>
      <w:bookmarkStart w:id="166" w:name="ElPgBr28"/>
      <w:bookmarkEnd w:id="166"/>
      <w:r w:rsidRPr="00852829" w:rsidR="0076201F">
        <w:t>amendments</w:t>
      </w:r>
      <w:r w:rsidRPr="00852829" w:rsidR="00F8690E">
        <w:t xml:space="preserve"> (</w:t>
      </w:r>
      <w:r w:rsidRPr="00852829" w:rsidR="00683DD9">
        <w:t>the extension-only alternative</w:t>
      </w:r>
      <w:r w:rsidRPr="00852829" w:rsidR="00F8690E">
        <w:t>)</w:t>
      </w:r>
      <w:r w:rsidRPr="00852829">
        <w:t>; (5)</w:t>
      </w:r>
      <w:r w:rsidRPr="00852829" w:rsidR="00FA42D2">
        <w:t> </w:t>
      </w:r>
      <w:r w:rsidRPr="00852829">
        <w:t xml:space="preserve">extending the </w:t>
      </w:r>
      <w:r w:rsidRPr="00852829" w:rsidR="0086237A">
        <w:t xml:space="preserve">contract </w:t>
      </w:r>
      <w:r w:rsidRPr="00852829">
        <w:t>term to 20</w:t>
      </w:r>
      <w:r w:rsidRPr="00852829" w:rsidR="00B51281">
        <w:t>85</w:t>
      </w:r>
      <w:r w:rsidRPr="00852829">
        <w:t xml:space="preserve"> but </w:t>
      </w:r>
      <w:r w:rsidRPr="00852829" w:rsidR="001D5AA8">
        <w:t>delaying implementation of</w:t>
      </w:r>
      <w:r w:rsidRPr="00852829">
        <w:t xml:space="preserve"> the financial </w:t>
      </w:r>
      <w:r w:rsidRPr="00852829" w:rsidR="0076201F">
        <w:t>amendments</w:t>
      </w:r>
      <w:r w:rsidRPr="00852829" w:rsidR="008D23C5">
        <w:t xml:space="preserve"> until 2035</w:t>
      </w:r>
      <w:r w:rsidRPr="00852829">
        <w:t>; and (</w:t>
      </w:r>
      <w:r w:rsidRPr="00852829" w:rsidR="00F8690E">
        <w:t>6</w:t>
      </w:r>
      <w:r w:rsidRPr="00852829">
        <w:t>)</w:t>
      </w:r>
      <w:r w:rsidRPr="00852829" w:rsidR="00FA42D2">
        <w:t> </w:t>
      </w:r>
      <w:r w:rsidRPr="00852829" w:rsidR="001D5AA8">
        <w:t>selling bonds with maturity dates extending beyond the current contract expiration dates, thereby extending the contract term to the latest maturity date of the bonds sold</w:t>
      </w:r>
      <w:r w:rsidRPr="00852829" w:rsidR="0086237A">
        <w:t xml:space="preserve">.  The </w:t>
      </w:r>
      <w:r w:rsidRPr="00852829" w:rsidR="00291591">
        <w:t>seventh alternative was one</w:t>
      </w:r>
      <w:r w:rsidRPr="00852829" w:rsidR="0086237A">
        <w:t xml:space="preserve"> in which not </w:t>
      </w:r>
      <w:r w:rsidRPr="00852829">
        <w:t xml:space="preserve">all contractors </w:t>
      </w:r>
      <w:r w:rsidRPr="00852829" w:rsidR="0086237A">
        <w:t>sign</w:t>
      </w:r>
      <w:r w:rsidRPr="00852829">
        <w:t xml:space="preserve"> the amendments.  </w:t>
      </w:r>
      <w:r w:rsidRPr="00852829" w:rsidR="00291591">
        <w:t xml:space="preserve">The department also considered but rejected the following two alternatives:  (1) </w:t>
      </w:r>
      <w:r w:rsidRPr="00852829" w:rsidR="00667023">
        <w:t xml:space="preserve">an alternative that would </w:t>
      </w:r>
      <w:r w:rsidRPr="00852829" w:rsidR="009C097B">
        <w:t xml:space="preserve">have </w:t>
      </w:r>
      <w:r w:rsidRPr="00852829" w:rsidR="00667023">
        <w:t>reduce</w:t>
      </w:r>
      <w:r w:rsidRPr="00852829" w:rsidR="009C097B">
        <w:t>d</w:t>
      </w:r>
      <w:r w:rsidRPr="00852829" w:rsidR="00667023">
        <w:t xml:space="preserve"> </w:t>
      </w:r>
      <w:r w:rsidRPr="00852829" w:rsidR="00B23FDA">
        <w:t>Table A</w:t>
      </w:r>
      <w:r w:rsidRPr="00852829" w:rsidR="00FA42D2">
        <w:t> </w:t>
      </w:r>
      <w:r w:rsidRPr="00852829" w:rsidR="00B23FDA">
        <w:t>Amounts</w:t>
      </w:r>
      <w:r w:rsidRPr="00852829" w:rsidR="00667023">
        <w:t xml:space="preserve"> under the contracts</w:t>
      </w:r>
      <w:r w:rsidRPr="00852829" w:rsidR="00291591">
        <w:t>; and (2)</w:t>
      </w:r>
      <w:r w:rsidR="00C038AA">
        <w:t xml:space="preserve"> </w:t>
      </w:r>
      <w:r w:rsidRPr="00852829" w:rsidR="00667023">
        <w:t>an alternative that would</w:t>
      </w:r>
      <w:r w:rsidRPr="00852829" w:rsidR="009C097B">
        <w:t xml:space="preserve"> have</w:t>
      </w:r>
      <w:r w:rsidRPr="00852829" w:rsidR="00667023">
        <w:t xml:space="preserve"> implement</w:t>
      </w:r>
      <w:r w:rsidRPr="00852829" w:rsidR="009C097B">
        <w:t>ed</w:t>
      </w:r>
      <w:r w:rsidRPr="00852829" w:rsidR="00667023">
        <w:t xml:space="preserve"> new water conservation management provisions</w:t>
      </w:r>
      <w:r w:rsidRPr="00852829" w:rsidR="003C3F2D">
        <w:t>.</w:t>
      </w:r>
      <w:r w:rsidRPr="00852829" w:rsidR="00667023">
        <w:t xml:space="preserve">  Appellants contend the department’s consideration of </w:t>
      </w:r>
      <w:r w:rsidRPr="00852829" w:rsidR="00291591">
        <w:t xml:space="preserve">all of these </w:t>
      </w:r>
      <w:r w:rsidRPr="00852829" w:rsidR="00667023">
        <w:t>alternatives</w:t>
      </w:r>
      <w:r w:rsidRPr="00852829" w:rsidR="00291591">
        <w:t xml:space="preserve"> </w:t>
      </w:r>
      <w:r w:rsidRPr="00852829" w:rsidR="00667023">
        <w:t xml:space="preserve">violated CEQA in </w:t>
      </w:r>
      <w:r w:rsidRPr="00852829" w:rsidR="00C717A3">
        <w:t>three</w:t>
      </w:r>
      <w:r w:rsidRPr="00852829" w:rsidR="00667023">
        <w:t xml:space="preserve"> ways.</w:t>
      </w:r>
    </w:p>
    <w:p w:rsidR="0048240D" w:rsidRPr="00852829" w:rsidP="0084411B" w14:paraId="33E1EFAC" w14:textId="5C79AE15">
      <w:pPr>
        <w:ind w:firstLine="720"/>
      </w:pPr>
      <w:r w:rsidRPr="00852829">
        <w:t xml:space="preserve">First, </w:t>
      </w:r>
      <w:r w:rsidRPr="00852829" w:rsidR="00E14062">
        <w:t xml:space="preserve">Alliance </w:t>
      </w:r>
      <w:r w:rsidRPr="00852829" w:rsidR="001D5AA8">
        <w:t>makes the one-sentence statement</w:t>
      </w:r>
      <w:r w:rsidRPr="00852829" w:rsidR="00E14062">
        <w:t xml:space="preserve"> that </w:t>
      </w:r>
      <w:r w:rsidRPr="00852829" w:rsidR="005B7F1F">
        <w:t xml:space="preserve">“[n]one of these </w:t>
      </w:r>
      <w:r w:rsidRPr="00852829" w:rsidR="008050DC">
        <w:t>[</w:t>
      </w:r>
      <w:r w:rsidRPr="00852829" w:rsidR="005B7F1F">
        <w:t>a</w:t>
      </w:r>
      <w:r w:rsidRPr="00852829" w:rsidR="008050DC">
        <w:t>]</w:t>
      </w:r>
      <w:r w:rsidRPr="00852829" w:rsidR="005B7F1F">
        <w:t>lternatives are sufficiently different from the [amendments] to provide a reasonable range of alternatives under CEQA</w:t>
      </w:r>
      <w:r w:rsidRPr="00852829" w:rsidR="00E14062">
        <w:t>.</w:t>
      </w:r>
      <w:r w:rsidRPr="00852829" w:rsidR="005B7F1F">
        <w:t>”</w:t>
      </w:r>
      <w:r w:rsidRPr="00852829" w:rsidR="00E14062">
        <w:t xml:space="preserve">  </w:t>
      </w:r>
      <w:r w:rsidRPr="00852829" w:rsidR="0086237A">
        <w:t>But Alliance offers no citation to authority or</w:t>
      </w:r>
      <w:r w:rsidRPr="00852829">
        <w:t xml:space="preserve"> </w:t>
      </w:r>
      <w:r w:rsidRPr="00852829" w:rsidR="0086237A">
        <w:t xml:space="preserve">analysis to support </w:t>
      </w:r>
      <w:r w:rsidRPr="00852829" w:rsidR="00CC778E">
        <w:t xml:space="preserve">this </w:t>
      </w:r>
      <w:r w:rsidRPr="00852829" w:rsidR="001D5AA8">
        <w:t xml:space="preserve">statement.  </w:t>
      </w:r>
      <w:r w:rsidRPr="00852829" w:rsidR="0049358A">
        <w:t>We</w:t>
      </w:r>
      <w:r w:rsidRPr="00852829">
        <w:t xml:space="preserve"> defer to the department’s selection of alternatives unless Alliance (1)</w:t>
      </w:r>
      <w:r w:rsidRPr="00852829" w:rsidR="00FA42D2">
        <w:t> </w:t>
      </w:r>
      <w:r w:rsidRPr="00852829">
        <w:t>demonstrate</w:t>
      </w:r>
      <w:r w:rsidRPr="00852829" w:rsidR="0086237A">
        <w:t>s</w:t>
      </w:r>
      <w:r w:rsidRPr="00852829">
        <w:t xml:space="preserve"> the alternatives are manifestly unreasonable and do not contribute to a reasonable range of alternatives and (2)</w:t>
      </w:r>
      <w:r w:rsidRPr="00852829" w:rsidR="00FA42D2">
        <w:t> </w:t>
      </w:r>
      <w:r w:rsidRPr="00852829">
        <w:t>identif</w:t>
      </w:r>
      <w:r w:rsidRPr="00852829" w:rsidR="0086237A">
        <w:t>ies</w:t>
      </w:r>
      <w:r w:rsidRPr="00852829">
        <w:t xml:space="preserve"> evidence of a potentially feasible alternative that meets most of the basic project objectives.  (</w:t>
      </w:r>
      <w:bookmarkStart w:id="167" w:name="dabmci_9b59feb1e352469eabfafd291a50a1fa"/>
      <w:r w:rsidRPr="00852829">
        <w:rPr>
          <w:i/>
          <w:iCs/>
        </w:rPr>
        <w:t>Save Our Access etc.</w:t>
      </w:r>
      <w:r w:rsidRPr="00852829" w:rsidR="00FA42D2">
        <w:rPr>
          <w:i/>
          <w:iCs/>
        </w:rPr>
        <w:t> </w:t>
      </w:r>
      <w:r w:rsidRPr="00852829">
        <w:rPr>
          <w:i/>
          <w:iCs/>
        </w:rPr>
        <w:t>v. Watershed Conservation Authority</w:t>
      </w:r>
      <w:r w:rsidRPr="00852829">
        <w:t xml:space="preserve"> (2021) 68</w:t>
      </w:r>
      <w:r w:rsidRPr="00852829" w:rsidR="00FA42D2">
        <w:t> </w:t>
      </w:r>
      <w:r w:rsidRPr="00852829">
        <w:t>Cal.App.5th 8, 32</w:t>
      </w:r>
      <w:bookmarkEnd w:id="167"/>
      <w:r w:rsidRPr="00852829">
        <w:t xml:space="preserve">.)  Alliance’s </w:t>
      </w:r>
      <w:r w:rsidRPr="00852829" w:rsidR="000B6A5E">
        <w:t>one-sentence</w:t>
      </w:r>
      <w:r w:rsidRPr="00852829">
        <w:t xml:space="preserve"> </w:t>
      </w:r>
      <w:r w:rsidRPr="00852829" w:rsidR="000B6A5E">
        <w:t>statement</w:t>
      </w:r>
      <w:r w:rsidRPr="00852829">
        <w:t xml:space="preserve"> does not meet this standard. </w:t>
      </w:r>
    </w:p>
    <w:p w:rsidR="0084411B" w:rsidRPr="00852829" w:rsidP="00686E71" w14:paraId="0D7918EB" w14:textId="5E84DFF3">
      <w:pPr>
        <w:ind w:firstLine="720"/>
      </w:pPr>
      <w:r w:rsidRPr="00852829">
        <w:t xml:space="preserve">Second, </w:t>
      </w:r>
      <w:r w:rsidRPr="00852829" w:rsidR="00E14062">
        <w:t xml:space="preserve">League </w:t>
      </w:r>
      <w:r w:rsidRPr="00852829" w:rsidR="0048240D">
        <w:t xml:space="preserve">and public agencies </w:t>
      </w:r>
      <w:r w:rsidRPr="00852829" w:rsidR="00AB5148">
        <w:t>take issue with</w:t>
      </w:r>
      <w:r w:rsidRPr="00852829" w:rsidR="00E14062">
        <w:t xml:space="preserve"> the department’s omission of an alternative that excluded</w:t>
      </w:r>
      <w:r w:rsidRPr="00852829" w:rsidR="00585791">
        <w:t xml:space="preserve"> only</w:t>
      </w:r>
      <w:r w:rsidRPr="00852829" w:rsidR="00E14062">
        <w:t xml:space="preserve"> the revenue bond amendment.  </w:t>
      </w:r>
      <w:r w:rsidRPr="00852829" w:rsidR="0048240D">
        <w:t>They</w:t>
      </w:r>
      <w:r w:rsidRPr="00852829">
        <w:t xml:space="preserve"> contend this</w:t>
      </w:r>
      <w:r w:rsidRPr="00852829" w:rsidR="00E14062">
        <w:t xml:space="preserve"> amendment creates “new risks of potentially limitless debt for a Delta conveyance or other costly new facilities.”  </w:t>
      </w:r>
      <w:r w:rsidRPr="00852829" w:rsidR="00686E71">
        <w:t xml:space="preserve">But </w:t>
      </w:r>
      <w:r w:rsidRPr="00852829" w:rsidR="00DB7143">
        <w:t>“CEQA is not an economic protection statute.”  (</w:t>
      </w:r>
      <w:bookmarkStart w:id="168" w:name="dabmci_7c627016a7b54a9398c8ef653add7fa7"/>
      <w:r w:rsidRPr="00852829" w:rsidR="00DB7143">
        <w:rPr>
          <w:i/>
          <w:iCs/>
        </w:rPr>
        <w:t>Porterville Citizens for Responsible Hillside Development</w:t>
      </w:r>
      <w:r w:rsidRPr="00852829" w:rsidR="00FA42D2">
        <w:rPr>
          <w:i/>
          <w:iCs/>
        </w:rPr>
        <w:t> </w:t>
      </w:r>
      <w:r w:rsidRPr="00852829" w:rsidR="00DB7143">
        <w:rPr>
          <w:i/>
          <w:iCs/>
        </w:rPr>
        <w:t>v. City of Porterville</w:t>
      </w:r>
      <w:r w:rsidRPr="00852829" w:rsidR="00DB7143">
        <w:t xml:space="preserve"> (2007) 157</w:t>
      </w:r>
      <w:r w:rsidRPr="00852829" w:rsidR="00FA42D2">
        <w:t> </w:t>
      </w:r>
      <w:r w:rsidRPr="00852829" w:rsidR="00DB7143">
        <w:t>Cal.App.4th 885, 903</w:t>
      </w:r>
      <w:bookmarkEnd w:id="168"/>
      <w:r w:rsidRPr="00852829" w:rsidR="00DB7143">
        <w:t>.)  Thus, e</w:t>
      </w:r>
      <w:r w:rsidRPr="00852829" w:rsidR="00686E71">
        <w:t xml:space="preserve">conomic effects </w:t>
      </w:r>
      <w:r w:rsidRPr="00852829" w:rsidR="00DB7143">
        <w:t>alone are not treated as significant effects on the environment under CEQA</w:t>
      </w:r>
      <w:r w:rsidRPr="00852829" w:rsidR="00686E71">
        <w:t>.</w:t>
      </w:r>
      <w:r w:rsidRPr="00852829" w:rsidR="00DB7143">
        <w:t xml:space="preserve">  (Guidelines, §</w:t>
      </w:r>
      <w:r w:rsidRPr="00852829" w:rsidR="00FA42D2">
        <w:t> </w:t>
      </w:r>
      <w:r w:rsidRPr="00852829" w:rsidR="00DB7143">
        <w:t>15064, subd.</w:t>
      </w:r>
      <w:r w:rsidRPr="00852829" w:rsidR="00FA42D2">
        <w:t> </w:t>
      </w:r>
      <w:r w:rsidRPr="00852829" w:rsidR="00DB7143">
        <w:t xml:space="preserve">(e).)  </w:t>
      </w:r>
      <w:r w:rsidRPr="00852829" w:rsidR="00686E71">
        <w:t>Also, a</w:t>
      </w:r>
      <w:r w:rsidRPr="00852829" w:rsidR="00E14062">
        <w:t>n EIR need not consider every conceivable alternative.  (</w:t>
      </w:r>
      <w:r w:rsidRPr="00852829" w:rsidR="006A489C">
        <w:t>Guideline</w:t>
      </w:r>
      <w:r w:rsidRPr="00852829" w:rsidR="00DB7143">
        <w:t>s</w:t>
      </w:r>
      <w:r w:rsidRPr="00852829" w:rsidR="0083413D">
        <w:t>, §</w:t>
      </w:r>
      <w:r w:rsidRPr="00852829" w:rsidR="00FA42D2">
        <w:t> </w:t>
      </w:r>
      <w:r w:rsidRPr="00852829" w:rsidR="00E14062">
        <w:t>15126.6, subd.</w:t>
      </w:r>
      <w:r w:rsidRPr="00852829" w:rsidR="00FA42D2">
        <w:t> </w:t>
      </w:r>
      <w:r w:rsidRPr="00852829" w:rsidR="00E14062">
        <w:t>(a).)  The EIR must “</w:t>
      </w:r>
      <w:r w:rsidRPr="00852829" w:rsidR="00290F6C">
        <w:t> ‘</w:t>
      </w:r>
      <w:r w:rsidRPr="00852829" w:rsidR="00E14062">
        <w:t xml:space="preserve">set forth only those alternatives necessary to permit a reasoned choice’ and </w:t>
      </w:r>
      <w:bookmarkStart w:id="169" w:name="ElPgBr29"/>
      <w:bookmarkEnd w:id="169"/>
      <w:r w:rsidRPr="00852829" w:rsidR="00E14062">
        <w:t>.</w:t>
      </w:r>
      <w:r w:rsidRPr="00852829" w:rsidR="00FA42D2">
        <w:t> </w:t>
      </w:r>
      <w:r w:rsidRPr="00852829" w:rsidR="00E14062">
        <w:t>.</w:t>
      </w:r>
      <w:r w:rsidRPr="00852829" w:rsidR="00FA42D2">
        <w:t> </w:t>
      </w:r>
      <w:r w:rsidRPr="00852829" w:rsidR="00E14062">
        <w:t>. ‘examine in detail only the ones that the lead agency determines could feasibly attain most of the basic objectives of the project.’</w:t>
      </w:r>
      <w:r w:rsidRPr="00852829" w:rsidR="00FA42D2">
        <w:t> </w:t>
      </w:r>
      <w:r w:rsidRPr="00852829" w:rsidR="00E14062">
        <w:t>”  (</w:t>
      </w:r>
      <w:bookmarkStart w:id="170" w:name="dabmci_5154c02da52f4f6395bcc6a79d6ee61f"/>
      <w:r w:rsidRPr="00852829" w:rsidR="006B238E">
        <w:rPr>
          <w:i/>
          <w:iCs/>
        </w:rPr>
        <w:t>In re Bay-Delta etc.</w:t>
      </w:r>
      <w:r w:rsidRPr="00852829" w:rsidR="00E14062">
        <w:t xml:space="preserve"> </w:t>
      </w:r>
      <w:r w:rsidRPr="00852829" w:rsidR="006B238E">
        <w:t>(2008)</w:t>
      </w:r>
      <w:r w:rsidRPr="00852829" w:rsidR="00E14062">
        <w:t xml:space="preserve"> 43</w:t>
      </w:r>
      <w:r w:rsidRPr="00852829" w:rsidR="00FA42D2">
        <w:t> </w:t>
      </w:r>
      <w:r w:rsidRPr="00852829" w:rsidR="00E14062">
        <w:t xml:space="preserve">Cal.4th </w:t>
      </w:r>
      <w:r w:rsidRPr="00852829" w:rsidR="006B238E">
        <w:t xml:space="preserve">1143, </w:t>
      </w:r>
      <w:r w:rsidRPr="00852829" w:rsidR="00E14062">
        <w:t>1163</w:t>
      </w:r>
      <w:bookmarkEnd w:id="170"/>
      <w:r w:rsidRPr="00852829" w:rsidR="00E14062">
        <w:t>.)  “</w:t>
      </w:r>
      <w:r w:rsidRPr="00852829" w:rsidR="00E14062">
        <w:rPr>
          <w:color w:val="212121"/>
        </w:rPr>
        <w:t>When an EIR discusses a reasonable range of alternatives sufficient to foster informed decisionmaking, it is not required to discuss additional alternatives substantially similar to those discussed.”  (</w:t>
      </w:r>
      <w:bookmarkStart w:id="171" w:name="dabmci_435762402fdd4f509b0ac92d473546e6"/>
      <w:r w:rsidRPr="00852829" w:rsidR="00E14062">
        <w:rPr>
          <w:i/>
          <w:iCs/>
          <w:color w:val="212121"/>
        </w:rPr>
        <w:t>Cherry Valley Pass Acres &amp; Neighbors</w:t>
      </w:r>
      <w:r w:rsidRPr="00852829" w:rsidR="00FA42D2">
        <w:rPr>
          <w:i/>
          <w:iCs/>
          <w:color w:val="212121"/>
        </w:rPr>
        <w:t> </w:t>
      </w:r>
      <w:r w:rsidRPr="00852829" w:rsidR="00E14062">
        <w:rPr>
          <w:i/>
          <w:iCs/>
          <w:color w:val="212121"/>
        </w:rPr>
        <w:t>v. City of Beaumont</w:t>
      </w:r>
      <w:r w:rsidRPr="00852829" w:rsidR="00E14062">
        <w:rPr>
          <w:color w:val="212121"/>
        </w:rPr>
        <w:t xml:space="preserve"> (2010) 190</w:t>
      </w:r>
      <w:r w:rsidRPr="00852829" w:rsidR="00FA42D2">
        <w:rPr>
          <w:color w:val="212121"/>
        </w:rPr>
        <w:t> </w:t>
      </w:r>
      <w:r w:rsidRPr="00852829" w:rsidR="00E14062">
        <w:rPr>
          <w:color w:val="212121"/>
        </w:rPr>
        <w:t>Cal.App.4th 316, 355</w:t>
      </w:r>
      <w:bookmarkEnd w:id="171"/>
      <w:r w:rsidRPr="00852829" w:rsidR="00E14062">
        <w:rPr>
          <w:color w:val="212121"/>
        </w:rPr>
        <w:t xml:space="preserve">.)  </w:t>
      </w:r>
      <w:r w:rsidRPr="00852829">
        <w:t xml:space="preserve">Here, </w:t>
      </w:r>
      <w:r w:rsidRPr="00852829" w:rsidR="00E14062">
        <w:t xml:space="preserve">exclusion of </w:t>
      </w:r>
      <w:r w:rsidRPr="00852829">
        <w:t>the revenue bond</w:t>
      </w:r>
      <w:r w:rsidRPr="00852829" w:rsidR="00E14062">
        <w:t xml:space="preserve"> amendment can be understood from the specifics of the no-project alternative and </w:t>
      </w:r>
      <w:r w:rsidRPr="00852829" w:rsidR="00683DD9">
        <w:t>the extension-only alternative</w:t>
      </w:r>
      <w:r w:rsidRPr="00852829" w:rsidR="00E14062">
        <w:t>.</w:t>
      </w:r>
      <w:r w:rsidRPr="00852829" w:rsidR="00F8690E">
        <w:t xml:space="preserve">  (</w:t>
      </w:r>
      <w:r w:rsidRPr="00852829" w:rsidR="00DB7143">
        <w:t xml:space="preserve">See </w:t>
      </w:r>
      <w:bookmarkStart w:id="172" w:name="dabmci_44033405fad64532bfe7afe6987135dd"/>
      <w:r w:rsidRPr="00852829" w:rsidR="001D5AA8">
        <w:rPr>
          <w:i/>
          <w:iCs/>
        </w:rPr>
        <w:t>i</w:t>
      </w:r>
      <w:r w:rsidRPr="00852829" w:rsidR="00DB7143">
        <w:rPr>
          <w:i/>
          <w:iCs/>
        </w:rPr>
        <w:t>d.</w:t>
      </w:r>
      <w:r w:rsidRPr="00852829" w:rsidR="0048240D">
        <w:t xml:space="preserve"> </w:t>
      </w:r>
      <w:r w:rsidRPr="00852829" w:rsidR="00F8690E">
        <w:t>at pp.</w:t>
      </w:r>
      <w:r w:rsidRPr="00852829" w:rsidR="00FA42D2">
        <w:t> </w:t>
      </w:r>
      <w:r w:rsidRPr="00852829" w:rsidR="00F8690E">
        <w:t>354-356</w:t>
      </w:r>
      <w:bookmarkEnd w:id="172"/>
      <w:r w:rsidRPr="00852829" w:rsidR="00F8690E">
        <w:t xml:space="preserve">.) </w:t>
      </w:r>
    </w:p>
    <w:p w:rsidR="00FF33CE" w:rsidRPr="00852829" w:rsidP="0086237A" w14:paraId="4EC37F50" w14:textId="51E97348">
      <w:pPr>
        <w:ind w:firstLine="720"/>
      </w:pPr>
      <w:r w:rsidRPr="00852829">
        <w:t>And t</w:t>
      </w:r>
      <w:r w:rsidRPr="00852829" w:rsidR="0084411B">
        <w:t xml:space="preserve">hird, appellants </w:t>
      </w:r>
      <w:r w:rsidRPr="00852829" w:rsidR="00AB5148">
        <w:t>challenge the department’s rejection of</w:t>
      </w:r>
      <w:r w:rsidRPr="00852829" w:rsidR="0086237A">
        <w:t xml:space="preserve"> </w:t>
      </w:r>
      <w:r w:rsidRPr="00852829" w:rsidR="00AB5148">
        <w:t>the alternative to reduce</w:t>
      </w:r>
      <w:r w:rsidRPr="00852829" w:rsidR="0084411B">
        <w:t xml:space="preserve"> </w:t>
      </w:r>
      <w:r w:rsidRPr="00852829" w:rsidR="00B23FDA">
        <w:t>Table A</w:t>
      </w:r>
      <w:r w:rsidRPr="00852829" w:rsidR="00FA42D2">
        <w:t> </w:t>
      </w:r>
      <w:r w:rsidRPr="00852829" w:rsidR="00B23FDA">
        <w:t>Amounts</w:t>
      </w:r>
      <w:r w:rsidRPr="00852829" w:rsidR="0084411B">
        <w:t xml:space="preserve"> and </w:t>
      </w:r>
      <w:r w:rsidRPr="00852829" w:rsidR="00AB5148">
        <w:t>the alternative to</w:t>
      </w:r>
      <w:r w:rsidRPr="00852829" w:rsidR="0084411B">
        <w:t xml:space="preserve"> </w:t>
      </w:r>
      <w:r w:rsidRPr="00852829" w:rsidR="007D12E6">
        <w:t>implement</w:t>
      </w:r>
      <w:r w:rsidRPr="00852829" w:rsidR="00E2709E">
        <w:t xml:space="preserve"> new water conservation management provisions.  </w:t>
      </w:r>
      <w:r w:rsidRPr="00852829" w:rsidR="00113A3C">
        <w:t xml:space="preserve">They argue </w:t>
      </w:r>
      <w:r w:rsidRPr="00852829" w:rsidR="0084411B">
        <w:t>these alternatives</w:t>
      </w:r>
      <w:r w:rsidRPr="00852829" w:rsidR="00113A3C">
        <w:t xml:space="preserve"> would have lessened the environmental impacts of the </w:t>
      </w:r>
      <w:r w:rsidRPr="00852829" w:rsidR="0083413D">
        <w:t>amendments</w:t>
      </w:r>
      <w:r w:rsidRPr="00852829" w:rsidR="00113A3C">
        <w:t xml:space="preserve"> and better aligned with other state law requirements.  </w:t>
      </w:r>
      <w:r w:rsidRPr="00852829" w:rsidR="0086237A">
        <w:t xml:space="preserve">But </w:t>
      </w:r>
      <w:r w:rsidRPr="00852829" w:rsidR="007D12E6">
        <w:t>appellants do not discuss</w:t>
      </w:r>
      <w:r w:rsidRPr="00852829" w:rsidR="006F5D7D">
        <w:t xml:space="preserve"> how </w:t>
      </w:r>
      <w:r w:rsidRPr="00852829" w:rsidR="003C3F2D">
        <w:t xml:space="preserve">these alternatives </w:t>
      </w:r>
      <w:r w:rsidRPr="00852829" w:rsidR="006F5D7D">
        <w:t>wou</w:t>
      </w:r>
      <w:r w:rsidRPr="00852829" w:rsidR="008111C2">
        <w:t>ld have addressed the problems the department set out to solve</w:t>
      </w:r>
      <w:r w:rsidRPr="00852829" w:rsidR="006F5D7D">
        <w:t>.</w:t>
      </w:r>
      <w:r w:rsidRPr="00852829" w:rsidR="00B45F71">
        <w:t xml:space="preserve">  </w:t>
      </w:r>
      <w:r w:rsidRPr="00852829" w:rsidR="006F5D7D">
        <w:t xml:space="preserve">“When an agency has deliberately limited the scope and nature of the problem that it wants to solve, the agency should not be required to consider alternatives that address a much bigger problem [citation] or that add difficult issues the agency has chosen not to tackle [citation].”  </w:t>
      </w:r>
      <w:r w:rsidRPr="00852829" w:rsidR="00B45F71">
        <w:rPr>
          <w:color w:val="000000"/>
        </w:rPr>
        <w:t>(</w:t>
      </w:r>
      <w:bookmarkStart w:id="173" w:name="dabmci_d7c43826afad4c2d8e1998625cd8afa9"/>
      <w:r w:rsidRPr="00852829" w:rsidR="005B7F1F">
        <w:rPr>
          <w:i/>
          <w:iCs/>
          <w:bdr w:val="none" w:sz="0" w:space="0" w:color="auto" w:frame="1"/>
        </w:rPr>
        <w:t>Make UC A Good Neighbor</w:t>
      </w:r>
      <w:r w:rsidRPr="00852829" w:rsidR="00290F6C">
        <w:rPr>
          <w:i/>
          <w:iCs/>
          <w:bdr w:val="none" w:sz="0" w:space="0" w:color="auto" w:frame="1"/>
        </w:rPr>
        <w:t> </w:t>
      </w:r>
      <w:r w:rsidRPr="00852829" w:rsidR="005B7F1F">
        <w:rPr>
          <w:i/>
          <w:iCs/>
          <w:bdr w:val="none" w:sz="0" w:space="0" w:color="auto" w:frame="1"/>
        </w:rPr>
        <w:t>v. Regents of Univ</w:t>
      </w:r>
      <w:r w:rsidR="00F64F2D">
        <w:rPr>
          <w:i/>
          <w:iCs/>
          <w:bdr w:val="none" w:sz="0" w:space="0" w:color="auto" w:frame="1"/>
        </w:rPr>
        <w:t>ersity</w:t>
      </w:r>
      <w:r w:rsidRPr="00852829" w:rsidR="005B7F1F">
        <w:rPr>
          <w:i/>
          <w:iCs/>
          <w:bdr w:val="none" w:sz="0" w:space="0" w:color="auto" w:frame="1"/>
        </w:rPr>
        <w:t xml:space="preserve"> of California</w:t>
      </w:r>
      <w:r w:rsidRPr="00852829" w:rsidR="005B7F1F">
        <w:t xml:space="preserve"> (2023) 88</w:t>
      </w:r>
      <w:r w:rsidRPr="00852829" w:rsidR="00FA42D2">
        <w:t> </w:t>
      </w:r>
      <w:r w:rsidRPr="00852829" w:rsidR="005B7F1F">
        <w:t>Cal.App.5th 656, 673</w:t>
      </w:r>
      <w:bookmarkEnd w:id="173"/>
      <w:r w:rsidRPr="00852829" w:rsidR="005B7F1F">
        <w:t>, review granted May</w:t>
      </w:r>
      <w:r w:rsidRPr="00852829" w:rsidR="00FA42D2">
        <w:t> </w:t>
      </w:r>
      <w:r w:rsidRPr="00852829" w:rsidR="005B7F1F">
        <w:t>17, 2023, S279242</w:t>
      </w:r>
      <w:r w:rsidRPr="00852829" w:rsidR="006F5D7D">
        <w:t xml:space="preserve">.)  </w:t>
      </w:r>
      <w:r w:rsidRPr="00852829" w:rsidR="00B45F71">
        <w:t>Here,</w:t>
      </w:r>
      <w:r w:rsidRPr="00852829" w:rsidR="006F5D7D">
        <w:t xml:space="preserve"> the department adopted a program EIR for the limited purpose of addressing financial issues</w:t>
      </w:r>
      <w:r w:rsidRPr="00852829" w:rsidR="00AC1380">
        <w:t xml:space="preserve"> with respect to the </w:t>
      </w:r>
      <w:r w:rsidRPr="00852829" w:rsidR="00AB1E75">
        <w:t>State Water Project</w:t>
      </w:r>
      <w:r w:rsidRPr="00852829" w:rsidR="00AC1380">
        <w:t xml:space="preserve"> contracts</w:t>
      </w:r>
      <w:r w:rsidRPr="00852829" w:rsidR="006F5D7D">
        <w:t xml:space="preserve"> and made a reasoned decision to exclude </w:t>
      </w:r>
      <w:r w:rsidRPr="00852829" w:rsidR="00B23FDA">
        <w:t>Table</w:t>
      </w:r>
      <w:r w:rsidRPr="00852829" w:rsidR="00290F6C">
        <w:t> </w:t>
      </w:r>
      <w:r w:rsidRPr="00852829" w:rsidR="00B23FDA">
        <w:t>A</w:t>
      </w:r>
      <w:r w:rsidRPr="00852829" w:rsidR="00290F6C">
        <w:t> </w:t>
      </w:r>
      <w:r w:rsidRPr="00852829" w:rsidR="00B23FDA">
        <w:t>Amounts</w:t>
      </w:r>
      <w:r w:rsidRPr="00852829" w:rsidR="006F5D7D">
        <w:t xml:space="preserve"> from the scope of the project. </w:t>
      </w:r>
      <w:r w:rsidRPr="00852829" w:rsidR="00B45F71">
        <w:t xml:space="preserve"> (</w:t>
      </w:r>
      <w:r w:rsidRPr="00852829" w:rsidR="00BA1AB2">
        <w:t>S</w:t>
      </w:r>
      <w:r w:rsidRPr="00852829" w:rsidR="00B45F71">
        <w:t xml:space="preserve">ee </w:t>
      </w:r>
      <w:bookmarkStart w:id="174" w:name="dabmci_74da5dbe78fe4ea999b965ab5519b5b2"/>
      <w:r w:rsidRPr="00852829" w:rsidR="00B45F71">
        <w:rPr>
          <w:i/>
          <w:iCs/>
        </w:rPr>
        <w:t>Good Neighbor</w:t>
      </w:r>
      <w:r w:rsidRPr="00852829" w:rsidR="00B45F71">
        <w:t xml:space="preserve"> at p.</w:t>
      </w:r>
      <w:r w:rsidRPr="00852829" w:rsidR="00FA42D2">
        <w:t> </w:t>
      </w:r>
      <w:r w:rsidRPr="00852829" w:rsidR="00B45F71">
        <w:t>673</w:t>
      </w:r>
      <w:bookmarkEnd w:id="174"/>
      <w:r w:rsidRPr="00852829" w:rsidR="00BA1AB2">
        <w:t>.</w:t>
      </w:r>
      <w:r w:rsidRPr="00852829" w:rsidR="00B45F71">
        <w:t>)  Given the complexity of</w:t>
      </w:r>
      <w:r w:rsidRPr="00852829" w:rsidR="007D12E6">
        <w:t>,</w:t>
      </w:r>
      <w:r w:rsidRPr="00852829" w:rsidR="00B45F71">
        <w:t xml:space="preserve"> and competing interest</w:t>
      </w:r>
      <w:r w:rsidRPr="00852829" w:rsidR="007D12E6">
        <w:t>s,</w:t>
      </w:r>
      <w:r w:rsidRPr="00852829" w:rsidR="00B45F71">
        <w:t xml:space="preserve"> in </w:t>
      </w:r>
      <w:r w:rsidRPr="00852829" w:rsidR="00B23FDA">
        <w:t>Table</w:t>
      </w:r>
      <w:r w:rsidRPr="00852829" w:rsidR="00FA42D2">
        <w:t> </w:t>
      </w:r>
      <w:r w:rsidRPr="00852829" w:rsidR="00B23FDA">
        <w:t>A</w:t>
      </w:r>
      <w:r w:rsidRPr="00852829" w:rsidR="00FA42D2">
        <w:t> </w:t>
      </w:r>
      <w:r w:rsidRPr="00852829" w:rsidR="00B23FDA">
        <w:t>Amounts</w:t>
      </w:r>
      <w:r w:rsidRPr="00852829" w:rsidR="0006283A">
        <w:t xml:space="preserve"> and conservation measures</w:t>
      </w:r>
      <w:r w:rsidRPr="00852829" w:rsidR="00B45F71">
        <w:t xml:space="preserve">, the department would presumably need to add objectives to the EIR to develop alternatives to any </w:t>
      </w:r>
      <w:r w:rsidRPr="00852829" w:rsidR="00B23FDA">
        <w:t>Table</w:t>
      </w:r>
      <w:r w:rsidRPr="00852829" w:rsidR="00FA42D2">
        <w:t> </w:t>
      </w:r>
      <w:r w:rsidRPr="00852829" w:rsidR="00B23FDA">
        <w:t>A reductions</w:t>
      </w:r>
      <w:r w:rsidRPr="00852829" w:rsidR="0086237A">
        <w:t xml:space="preserve"> or conservation measures</w:t>
      </w:r>
      <w:r w:rsidRPr="00852829" w:rsidR="00B45F71">
        <w:t>.  (</w:t>
      </w:r>
      <w:bookmarkStart w:id="175" w:name="dabmci_baa07d33a45447d18cb623e5c41d9b0f"/>
      <w:r w:rsidRPr="00852829" w:rsidR="00AC1380">
        <w:rPr>
          <w:i/>
          <w:iCs/>
        </w:rPr>
        <w:t>I</w:t>
      </w:r>
      <w:r w:rsidRPr="00852829" w:rsidR="00751C33">
        <w:rPr>
          <w:i/>
          <w:iCs/>
        </w:rPr>
        <w:t>bid</w:t>
      </w:r>
      <w:r w:rsidRPr="00852829" w:rsidR="00B45F71">
        <w:t>.</w:t>
      </w:r>
      <w:bookmarkEnd w:id="175"/>
      <w:r w:rsidRPr="00852829" w:rsidR="00B45F71">
        <w:t>)</w:t>
      </w:r>
      <w:r w:rsidRPr="00852829" w:rsidR="00E2709E">
        <w:t xml:space="preserve">  </w:t>
      </w:r>
      <w:r w:rsidRPr="00852829" w:rsidR="007D12E6">
        <w:t xml:space="preserve">As in </w:t>
      </w:r>
      <w:bookmarkStart w:id="176" w:name="dabmci_267f8ccd0ac548a2a1bb569e035b07ef"/>
      <w:r w:rsidRPr="00852829" w:rsidR="007D12E6">
        <w:rPr>
          <w:i/>
          <w:iCs/>
        </w:rPr>
        <w:t>Good Neighbor</w:t>
      </w:r>
      <w:bookmarkEnd w:id="176"/>
      <w:r w:rsidRPr="00852829" w:rsidR="007D12E6">
        <w:t xml:space="preserve">, appellants do not </w:t>
      </w:r>
      <w:r w:rsidRPr="00852829" w:rsidR="00DB7A32">
        <w:t>contend</w:t>
      </w:r>
      <w:r w:rsidRPr="00852829" w:rsidR="007D12E6">
        <w:t xml:space="preserve"> the department’s objectives were impermissibly narrow</w:t>
      </w:r>
      <w:r w:rsidRPr="00852829" w:rsidR="00C04C36">
        <w:t xml:space="preserve"> by not considering</w:t>
      </w:r>
      <w:r w:rsidRPr="00852829" w:rsidR="00412EAB">
        <w:t xml:space="preserve"> alternatives that address a bigger issue, such as, in this case,</w:t>
      </w:r>
      <w:r w:rsidRPr="00852829" w:rsidR="00C04C36">
        <w:t xml:space="preserve"> </w:t>
      </w:r>
      <w:r w:rsidRPr="00852829" w:rsidR="00B23FDA">
        <w:t>Table</w:t>
      </w:r>
      <w:r w:rsidRPr="00852829" w:rsidR="00FA42D2">
        <w:t> </w:t>
      </w:r>
      <w:r w:rsidRPr="00852829" w:rsidR="00B23FDA">
        <w:t>A</w:t>
      </w:r>
      <w:r w:rsidRPr="00852829" w:rsidR="00FA42D2">
        <w:t> </w:t>
      </w:r>
      <w:r w:rsidRPr="00852829" w:rsidR="00B23FDA">
        <w:t>Amount</w:t>
      </w:r>
      <w:r w:rsidRPr="00852829" w:rsidR="00C04C36">
        <w:t xml:space="preserve"> reductions </w:t>
      </w:r>
      <w:bookmarkStart w:id="177" w:name="ElPgBr30"/>
      <w:bookmarkEnd w:id="177"/>
      <w:r w:rsidRPr="00852829" w:rsidR="00C04C36">
        <w:t>or conservation measures</w:t>
      </w:r>
      <w:r w:rsidRPr="00852829" w:rsidR="007D12E6">
        <w:t>.  (</w:t>
      </w:r>
      <w:bookmarkStart w:id="178" w:name="dabmci_0419711a8f8e4e8cb2b3eea3dfedbcee"/>
      <w:r w:rsidRPr="00852829" w:rsidR="007D12E6">
        <w:rPr>
          <w:i/>
          <w:iCs/>
        </w:rPr>
        <w:t>Id</w:t>
      </w:r>
      <w:r w:rsidRPr="00852829" w:rsidR="007D12E6">
        <w:t>. at p.</w:t>
      </w:r>
      <w:r w:rsidRPr="00852829" w:rsidR="00FA42D2">
        <w:t> </w:t>
      </w:r>
      <w:r w:rsidRPr="00852829" w:rsidR="007D12E6">
        <w:t>674</w:t>
      </w:r>
      <w:bookmarkEnd w:id="178"/>
      <w:r w:rsidRPr="00852829" w:rsidR="007D12E6">
        <w:t>; see</w:t>
      </w:r>
      <w:r w:rsidRPr="00852829" w:rsidR="00C04C36">
        <w:t>, e.g.,</w:t>
      </w:r>
      <w:r w:rsidRPr="00852829" w:rsidR="007D12E6">
        <w:t xml:space="preserve"> </w:t>
      </w:r>
      <w:bookmarkStart w:id="179" w:name="dabmci_16cde9e5bb0248b599aa1f4147d6b9e0"/>
      <w:r w:rsidRPr="00852829" w:rsidR="007D12E6">
        <w:rPr>
          <w:i/>
          <w:iCs/>
        </w:rPr>
        <w:t>We Advocate Thorough Environmental Review</w:t>
      </w:r>
      <w:r w:rsidRPr="00852829" w:rsidR="00FA42D2">
        <w:rPr>
          <w:i/>
          <w:iCs/>
        </w:rPr>
        <w:t> </w:t>
      </w:r>
      <w:r w:rsidRPr="00852829" w:rsidR="007D12E6">
        <w:rPr>
          <w:i/>
          <w:iCs/>
        </w:rPr>
        <w:t xml:space="preserve">v. County of Siskiyou </w:t>
      </w:r>
      <w:r w:rsidRPr="00852829" w:rsidR="007D12E6">
        <w:t xml:space="preserve">(2022) </w:t>
      </w:r>
      <w:bookmarkStart w:id="180" w:name="_Hlk153370529"/>
      <w:r w:rsidRPr="00852829" w:rsidR="007D12E6">
        <w:t>78</w:t>
      </w:r>
      <w:r w:rsidRPr="00852829" w:rsidR="00FA42D2">
        <w:t> </w:t>
      </w:r>
      <w:r w:rsidRPr="00852829" w:rsidR="007D12E6">
        <w:t>Cal.App</w:t>
      </w:r>
      <w:bookmarkEnd w:id="180"/>
      <w:r w:rsidRPr="00852829" w:rsidR="007D12E6">
        <w:t>.</w:t>
      </w:r>
      <w:r w:rsidRPr="00852829" w:rsidR="00C2719A">
        <w:t>5th</w:t>
      </w:r>
      <w:r w:rsidRPr="00852829" w:rsidR="007D12E6">
        <w:t xml:space="preserve"> 683, 691</w:t>
      </w:r>
      <w:r w:rsidRPr="00852829" w:rsidR="001D5AA8">
        <w:t xml:space="preserve"> (</w:t>
      </w:r>
      <w:r w:rsidRPr="00852829" w:rsidR="001D5AA8">
        <w:rPr>
          <w:i/>
          <w:iCs/>
        </w:rPr>
        <w:t>We Advocate</w:t>
      </w:r>
      <w:r w:rsidRPr="00852829" w:rsidR="001D5AA8">
        <w:t>)</w:t>
      </w:r>
      <w:bookmarkEnd w:id="179"/>
      <w:r w:rsidRPr="00852829" w:rsidR="007D12E6">
        <w:t>.)</w:t>
      </w:r>
      <w:r w:rsidRPr="00852829" w:rsidR="00CC778E">
        <w:t xml:space="preserve">  </w:t>
      </w:r>
    </w:p>
    <w:p w:rsidR="00C41050" w:rsidRPr="00852829" w:rsidP="0086237A" w14:paraId="4EE02C85" w14:textId="0C510B1D">
      <w:pPr>
        <w:ind w:firstLine="720"/>
      </w:pPr>
      <w:r w:rsidRPr="00852829">
        <w:t xml:space="preserve">In sum, appellants </w:t>
      </w:r>
      <w:r w:rsidRPr="00852829" w:rsidR="00D37E93">
        <w:t>demonstrate</w:t>
      </w:r>
      <w:r w:rsidRPr="00852829" w:rsidR="0083413D">
        <w:t xml:space="preserve"> no reversible error under CEQA</w:t>
      </w:r>
      <w:r w:rsidRPr="00852829" w:rsidR="00FF33CE">
        <w:t xml:space="preserve"> as to the department’s range of alternatives</w:t>
      </w:r>
      <w:r w:rsidRPr="00852829" w:rsidR="0083413D">
        <w:t>.</w:t>
      </w:r>
    </w:p>
    <w:bookmarkEnd w:id="165"/>
    <w:p w:rsidR="00232B63" w:rsidRPr="00852829" w:rsidP="001E7ABE" w14:paraId="413C94E0" w14:textId="63212400">
      <w:pPr>
        <w:keepNext/>
        <w:ind w:firstLine="720"/>
      </w:pPr>
      <w:r w:rsidRPr="00852829">
        <w:t>2.</w:t>
      </w:r>
      <w:r w:rsidRPr="00852829">
        <w:tab/>
      </w:r>
      <w:r w:rsidRPr="00852829">
        <w:rPr>
          <w:i/>
          <w:iCs/>
        </w:rPr>
        <w:t>N</w:t>
      </w:r>
      <w:r w:rsidRPr="00852829" w:rsidR="003708A1">
        <w:rPr>
          <w:i/>
          <w:iCs/>
        </w:rPr>
        <w:t>o</w:t>
      </w:r>
      <w:r w:rsidRPr="00852829" w:rsidR="00D37E93">
        <w:rPr>
          <w:i/>
          <w:iCs/>
        </w:rPr>
        <w:t>-</w:t>
      </w:r>
      <w:r w:rsidRPr="00852829" w:rsidR="003708A1">
        <w:rPr>
          <w:i/>
          <w:iCs/>
        </w:rPr>
        <w:t>Project Alternativ</w:t>
      </w:r>
      <w:r w:rsidRPr="00852829">
        <w:rPr>
          <w:i/>
          <w:iCs/>
        </w:rPr>
        <w:t>e</w:t>
      </w:r>
    </w:p>
    <w:p w:rsidR="00362436" w:rsidRPr="00852829" w:rsidP="00362436" w14:paraId="731FF673" w14:textId="6B9B96DA">
      <w:pPr>
        <w:ind w:firstLine="720"/>
        <w:textAlignment w:val="baseline"/>
        <w:rPr>
          <w:color w:val="212121"/>
        </w:rPr>
      </w:pPr>
      <w:r w:rsidRPr="00852829">
        <w:t>In addition to discussing a range of alternative</w:t>
      </w:r>
      <w:r w:rsidRPr="00852829" w:rsidR="00A13064">
        <w:t>s</w:t>
      </w:r>
      <w:r w:rsidRPr="00852829">
        <w:t xml:space="preserve"> to a proposed project, an EIR must discuss a no-project alternative.  (</w:t>
      </w:r>
      <w:r w:rsidRPr="00852829" w:rsidR="006A489C">
        <w:t>Guidelines</w:t>
      </w:r>
      <w:r w:rsidRPr="00852829" w:rsidR="00A13064">
        <w:t>, §</w:t>
      </w:r>
      <w:r w:rsidRPr="00852829" w:rsidR="00FA42D2">
        <w:t> </w:t>
      </w:r>
      <w:r w:rsidRPr="00852829">
        <w:t xml:space="preserve">15126.6, subds. (a), (e).)  </w:t>
      </w:r>
      <w:r w:rsidRPr="00852829" w:rsidR="002F7C73">
        <w:t>The purpose of th</w:t>
      </w:r>
      <w:r w:rsidRPr="00852829" w:rsidR="0006283A">
        <w:t>at alternative</w:t>
      </w:r>
      <w:r w:rsidRPr="00852829" w:rsidR="002F7C73">
        <w:t xml:space="preserve"> is to provide a comparison of the environmental impacts that would result if the project is not approved with those that would occur if the project is approved.  (</w:t>
      </w:r>
      <w:r w:rsidRPr="00852829" w:rsidR="006A489C">
        <w:t>Guidelines</w:t>
      </w:r>
      <w:r w:rsidRPr="00852829" w:rsidR="002F7C73">
        <w:t>,</w:t>
      </w:r>
      <w:r w:rsidRPr="00852829" w:rsidR="00A13064">
        <w:t xml:space="preserve"> §</w:t>
      </w:r>
      <w:r w:rsidRPr="00852829" w:rsidR="00FA42D2">
        <w:t> </w:t>
      </w:r>
      <w:r w:rsidRPr="00852829" w:rsidR="002F7C73">
        <w:t>15126.6</w:t>
      </w:r>
      <w:r w:rsidR="00C038AA">
        <w:t>, subd.</w:t>
      </w:r>
      <w:r w:rsidRPr="00852829" w:rsidR="002F7C73">
        <w:t xml:space="preserve"> (e)(1).) </w:t>
      </w:r>
    </w:p>
    <w:p w:rsidR="00FF26B7" w:rsidRPr="00852829" w:rsidP="00FF26B7" w14:paraId="06DB1898" w14:textId="53DF1206">
      <w:pPr>
        <w:ind w:firstLine="720"/>
        <w:textAlignment w:val="baseline"/>
        <w:rPr>
          <w:color w:val="212121"/>
        </w:rPr>
      </w:pPr>
      <w:r w:rsidRPr="00852829">
        <w:t>Under the department’s no</w:t>
      </w:r>
      <w:r w:rsidRPr="00852829" w:rsidR="00D37E93">
        <w:t>-</w:t>
      </w:r>
      <w:r w:rsidRPr="00852829">
        <w:t>project alternative,</w:t>
      </w:r>
      <w:r w:rsidRPr="00852829" w:rsidR="00A13064">
        <w:t xml:space="preserve"> </w:t>
      </w:r>
      <w:r w:rsidRPr="00852829" w:rsidR="001047E3">
        <w:t xml:space="preserve">the department and </w:t>
      </w:r>
      <w:r w:rsidRPr="00852829" w:rsidR="00A13064">
        <w:t xml:space="preserve">the </w:t>
      </w:r>
      <w:r w:rsidRPr="00852829" w:rsidR="00AB1E75">
        <w:t>State Water Project</w:t>
      </w:r>
      <w:r w:rsidRPr="00852829" w:rsidR="00A13064">
        <w:t xml:space="preserve"> </w:t>
      </w:r>
      <w:r w:rsidRPr="00852829" w:rsidR="001047E3">
        <w:t xml:space="preserve">contractors </w:t>
      </w:r>
      <w:r w:rsidRPr="00852829" w:rsidR="00A13064">
        <w:t>“</w:t>
      </w:r>
      <w:r w:rsidRPr="00852829" w:rsidR="001047E3">
        <w:t xml:space="preserve">would continue to operate and finance the </w:t>
      </w:r>
      <w:r w:rsidRPr="00852829" w:rsidR="00EF71B9">
        <w:t>[</w:t>
      </w:r>
      <w:r w:rsidRPr="00852829" w:rsidR="00AB1E75">
        <w:t>State Water Project</w:t>
      </w:r>
      <w:r w:rsidRPr="00852829" w:rsidR="00EF71B9">
        <w:t>]</w:t>
      </w:r>
      <w:r w:rsidRPr="00852829" w:rsidR="001047E3">
        <w:t xml:space="preserve"> under the </w:t>
      </w:r>
      <w:r w:rsidRPr="00852829" w:rsidR="00EF71B9">
        <w:t>[</w:t>
      </w:r>
      <w:r w:rsidRPr="00852829" w:rsidR="001047E3">
        <w:t>c</w:t>
      </w:r>
      <w:r w:rsidRPr="00852829" w:rsidR="00EF71B9">
        <w:t>]</w:t>
      </w:r>
      <w:r w:rsidRPr="00852829" w:rsidR="001047E3">
        <w:t>ontract</w:t>
      </w:r>
      <w:r w:rsidRPr="00852829" w:rsidR="00A13064">
        <w:t>s</w:t>
      </w:r>
      <w:r w:rsidRPr="00852829" w:rsidR="001047E3">
        <w:t xml:space="preserve"> </w:t>
      </w:r>
      <w:r w:rsidRPr="00852829" w:rsidR="00A13064">
        <w:t>to</w:t>
      </w:r>
      <w:r w:rsidRPr="00852829" w:rsidR="001047E3">
        <w:t xml:space="preserve"> December 31, 2035</w:t>
      </w:r>
      <w:r w:rsidRPr="00852829" w:rsidR="00A13064">
        <w:t>”</w:t>
      </w:r>
      <w:r w:rsidRPr="00852829">
        <w:t xml:space="preserve"> and</w:t>
      </w:r>
      <w:r w:rsidRPr="00852829" w:rsidR="00A13064">
        <w:t xml:space="preserve"> the terms of the contracts would be extended beyond their current expiration dates under the evergreen </w:t>
      </w:r>
      <w:r w:rsidRPr="00852829" w:rsidR="00D94A49">
        <w:t>clause</w:t>
      </w:r>
      <w:r w:rsidRPr="00852829" w:rsidR="00A13064">
        <w:t xml:space="preserve"> of each contract</w:t>
      </w:r>
      <w:r w:rsidRPr="00852829">
        <w:t xml:space="preserve">. </w:t>
      </w:r>
      <w:r w:rsidRPr="00852829" w:rsidR="00A13064">
        <w:t xml:space="preserve"> </w:t>
      </w:r>
      <w:r w:rsidRPr="00852829">
        <w:t xml:space="preserve">In this scenario, </w:t>
      </w:r>
      <w:r w:rsidRPr="00852829" w:rsidR="00A13064">
        <w:t>water service would continue beyond 2035 to all contractors consistent with the contracts</w:t>
      </w:r>
      <w:r w:rsidRPr="00852829" w:rsidR="009C097B">
        <w:t>’</w:t>
      </w:r>
      <w:r w:rsidRPr="00852829" w:rsidR="00A13064">
        <w:t xml:space="preserve"> existing financial provisions</w:t>
      </w:r>
      <w:r w:rsidRPr="00852829">
        <w:t>,</w:t>
      </w:r>
      <w:r w:rsidRPr="00852829" w:rsidR="00A13064">
        <w:t xml:space="preserve"> the department would not sell bonds with maturity dates past 2035</w:t>
      </w:r>
      <w:r w:rsidRPr="00852829">
        <w:t>,</w:t>
      </w:r>
      <w:r w:rsidRPr="00852829" w:rsidR="00FD73EF">
        <w:t xml:space="preserve"> and</w:t>
      </w:r>
      <w:r w:rsidRPr="00852829">
        <w:t xml:space="preserve"> </w:t>
      </w:r>
      <w:r w:rsidRPr="00852829" w:rsidR="00FC6070">
        <w:t xml:space="preserve">the </w:t>
      </w:r>
      <w:r w:rsidRPr="00852829" w:rsidR="00FF33CE">
        <w:t>debt compression problem</w:t>
      </w:r>
      <w:r w:rsidRPr="00852829" w:rsidR="00A13064">
        <w:t xml:space="preserve"> would be exacerbated.</w:t>
      </w:r>
      <w:r w:rsidRPr="00852829" w:rsidR="0006283A">
        <w:t xml:space="preserve"> </w:t>
      </w:r>
      <w:r w:rsidRPr="00852829" w:rsidR="00A13064">
        <w:t xml:space="preserve"> The department determined </w:t>
      </w:r>
      <w:r w:rsidRPr="00852829" w:rsidR="00D56940">
        <w:t>that</w:t>
      </w:r>
      <w:r w:rsidRPr="00852829" w:rsidR="00FD73EF">
        <w:t xml:space="preserve"> </w:t>
      </w:r>
      <w:r w:rsidRPr="00852829" w:rsidR="00D56940">
        <w:t>this</w:t>
      </w:r>
      <w:r w:rsidRPr="00852829" w:rsidR="00A13064">
        <w:t xml:space="preserve"> alternative</w:t>
      </w:r>
      <w:r w:rsidRPr="00852829" w:rsidR="00FD73EF">
        <w:t>, like the amendments,</w:t>
      </w:r>
      <w:r w:rsidRPr="00852829" w:rsidR="00A13064">
        <w:t xml:space="preserve"> </w:t>
      </w:r>
      <w:r w:rsidRPr="00852829" w:rsidR="00D56940">
        <w:t>“</w:t>
      </w:r>
      <w:r w:rsidRPr="00852829" w:rsidR="00A13064">
        <w:t>would not result in any direct physical environmental impact</w:t>
      </w:r>
      <w:r w:rsidRPr="00852829" w:rsidR="00B24435">
        <w:t>[]</w:t>
      </w:r>
      <w:r w:rsidRPr="00852829" w:rsidR="00D56940">
        <w:t xml:space="preserve"> because it would not create new water management measures, alter the existing authority to build new or modify existing facilities, or change water allocation provisions of the</w:t>
      </w:r>
      <w:r w:rsidRPr="00852829" w:rsidR="00B24435">
        <w:t xml:space="preserve"> current</w:t>
      </w:r>
      <w:r w:rsidRPr="00852829" w:rsidR="00D56940">
        <w:t xml:space="preserve"> </w:t>
      </w:r>
      <w:r w:rsidRPr="00852829" w:rsidR="00B24435">
        <w:t>[c]</w:t>
      </w:r>
      <w:r w:rsidRPr="00852829" w:rsidR="00D56940">
        <w:t xml:space="preserve">ontracts.”  </w:t>
      </w:r>
      <w:bookmarkStart w:id="181" w:name="_Hlk139743276"/>
    </w:p>
    <w:bookmarkEnd w:id="181"/>
    <w:p w:rsidR="00147333" w:rsidRPr="00852829" w:rsidP="0066344A" w14:paraId="5D08367B" w14:textId="39E88A8A">
      <w:pPr>
        <w:ind w:firstLine="720"/>
        <w:textAlignment w:val="baseline"/>
      </w:pPr>
      <w:r w:rsidRPr="00852829">
        <w:t xml:space="preserve">Appellants argue this alternative </w:t>
      </w:r>
      <w:r w:rsidRPr="00852829" w:rsidR="002939AA">
        <w:t>fails to comply with CEQA</w:t>
      </w:r>
      <w:r w:rsidRPr="00852829">
        <w:t>.</w:t>
      </w:r>
      <w:r w:rsidRPr="00852829" w:rsidR="002939AA">
        <w:t xml:space="preserve">  </w:t>
      </w:r>
      <w:r w:rsidRPr="00852829" w:rsidR="00B04A83">
        <w:t>Although they make slightly different arguments, they all</w:t>
      </w:r>
      <w:r w:rsidRPr="00852829" w:rsidR="006A0973">
        <w:t xml:space="preserve"> appear to</w:t>
      </w:r>
      <w:r w:rsidRPr="00852829" w:rsidR="00B04A83">
        <w:t xml:space="preserve"> </w:t>
      </w:r>
      <w:r w:rsidRPr="00852829" w:rsidR="002939AA">
        <w:t xml:space="preserve">contend </w:t>
      </w:r>
      <w:r w:rsidRPr="00852829" w:rsidR="00FC6070">
        <w:t>the</w:t>
      </w:r>
      <w:r w:rsidRPr="00852829" w:rsidR="002939AA">
        <w:t xml:space="preserve"> department should have considered the scenario in which </w:t>
      </w:r>
      <w:r w:rsidRPr="00852829" w:rsidR="0006283A">
        <w:t>the</w:t>
      </w:r>
      <w:r w:rsidRPr="00852829" w:rsidR="002939AA">
        <w:t xml:space="preserve"> </w:t>
      </w:r>
      <w:r w:rsidRPr="00852829" w:rsidR="0006283A">
        <w:t>contracts are allowed</w:t>
      </w:r>
      <w:r w:rsidRPr="00852829" w:rsidR="00634DAA">
        <w:t xml:space="preserve"> to expire</w:t>
      </w:r>
      <w:r w:rsidRPr="00852829" w:rsidR="002939AA">
        <w:t xml:space="preserve">.  </w:t>
      </w:r>
      <w:r w:rsidRPr="00852829" w:rsidR="00B04A83">
        <w:t xml:space="preserve">They </w:t>
      </w:r>
      <w:r w:rsidRPr="00852829" w:rsidR="00FC6070">
        <w:t xml:space="preserve">further </w:t>
      </w:r>
      <w:r w:rsidRPr="00852829" w:rsidR="0006283A">
        <w:t xml:space="preserve">contend </w:t>
      </w:r>
      <w:r w:rsidRPr="00852829" w:rsidR="00B04A83">
        <w:t xml:space="preserve">reliance on the evergreen clause is improper because </w:t>
      </w:r>
      <w:r w:rsidRPr="00852829" w:rsidR="0006283A">
        <w:t xml:space="preserve">applying that clause </w:t>
      </w:r>
      <w:r w:rsidRPr="00852829" w:rsidR="00B04A83">
        <w:t>(1)</w:t>
      </w:r>
      <w:r w:rsidRPr="00852829" w:rsidR="00FA42D2">
        <w:t> </w:t>
      </w:r>
      <w:r w:rsidRPr="00852829" w:rsidR="00B04A83">
        <w:t>is a project in itself and may not comply with other applicable laws</w:t>
      </w:r>
      <w:r w:rsidRPr="00852829" w:rsidR="009C350D">
        <w:t xml:space="preserve">; </w:t>
      </w:r>
      <w:r w:rsidRPr="00852829" w:rsidR="00B04A83">
        <w:t>(2)</w:t>
      </w:r>
      <w:r w:rsidRPr="00852829" w:rsidR="00FA42D2">
        <w:t> </w:t>
      </w:r>
      <w:r w:rsidRPr="00852829" w:rsidR="00B04A83">
        <w:t xml:space="preserve">does not guarantee all </w:t>
      </w:r>
      <w:bookmarkStart w:id="182" w:name="ElPgBr31"/>
      <w:bookmarkEnd w:id="182"/>
      <w:r w:rsidRPr="00852829" w:rsidR="00B04A83">
        <w:t xml:space="preserve">provisions of the existing contracts will be </w:t>
      </w:r>
      <w:r w:rsidRPr="00852829" w:rsidR="009C350D">
        <w:t>extended; and (3)</w:t>
      </w:r>
      <w:r w:rsidRPr="00852829" w:rsidR="00FA42D2">
        <w:t> </w:t>
      </w:r>
      <w:r w:rsidRPr="00852829" w:rsidR="009C350D">
        <w:t xml:space="preserve">does not account for other </w:t>
      </w:r>
      <w:r w:rsidRPr="00852829" w:rsidR="00A32930">
        <w:t>future</w:t>
      </w:r>
      <w:r w:rsidRPr="00852829" w:rsidR="009C350D">
        <w:t xml:space="preserve"> changes</w:t>
      </w:r>
      <w:r w:rsidRPr="00852829" w:rsidR="00A32930">
        <w:t xml:space="preserve"> to the </w:t>
      </w:r>
      <w:r w:rsidRPr="00852829" w:rsidR="00AB1E75">
        <w:t>State Water Project</w:t>
      </w:r>
      <w:r w:rsidRPr="00852829" w:rsidR="009C350D">
        <w:t xml:space="preserve"> that the department has acknowledged </w:t>
      </w:r>
      <w:r w:rsidRPr="00852829" w:rsidR="00A32930">
        <w:t>elsewhere</w:t>
      </w:r>
      <w:r w:rsidRPr="00852829" w:rsidR="00B04A83">
        <w:t xml:space="preserve">.  League and public agencies </w:t>
      </w:r>
      <w:r w:rsidRPr="00852829" w:rsidR="009C350D">
        <w:t xml:space="preserve">also </w:t>
      </w:r>
      <w:r w:rsidRPr="00852829" w:rsidR="00B04A83">
        <w:t>contend the department’s forecast violates CEQA because the difference between that forecast and the amendments is blurred; as a result, the department’s no</w:t>
      </w:r>
      <w:r w:rsidRPr="00852829" w:rsidR="00D028F5">
        <w:t>-</w:t>
      </w:r>
      <w:r w:rsidRPr="00852829" w:rsidR="00B04A83">
        <w:t>project analysis fails to provide a straightforward analysis and factually</w:t>
      </w:r>
      <w:r w:rsidRPr="00852829" w:rsidR="0066344A">
        <w:t xml:space="preserve"> </w:t>
      </w:r>
      <w:r w:rsidRPr="00852829" w:rsidR="00B04A83">
        <w:t xml:space="preserve">based forecast of proceeding with the status quo.  </w:t>
      </w:r>
      <w:r w:rsidRPr="00852829" w:rsidR="0066344A">
        <w:t>They assert that the department’s financial model showing the financial differences between the amendments and no project is defective because the model is “merely based on</w:t>
      </w:r>
      <w:r w:rsidRPr="00852829" w:rsidR="00403A30">
        <w:t xml:space="preserve"> . . .</w:t>
      </w:r>
      <w:bookmarkStart w:id="183" w:name="_Hlk153730686"/>
      <w:r w:rsidRPr="00852829" w:rsidR="0066344A">
        <w:t>extending the period for water deliveries, which would not require the amendments</w:t>
      </w:r>
      <w:bookmarkEnd w:id="183"/>
      <w:r w:rsidRPr="00852829" w:rsidR="0066344A">
        <w:t xml:space="preserve">.”  </w:t>
      </w:r>
      <w:r w:rsidRPr="00852829" w:rsidR="009508D3">
        <w:t>Appellants’</w:t>
      </w:r>
      <w:r w:rsidRPr="00852829" w:rsidR="002939AA">
        <w:t xml:space="preserve"> </w:t>
      </w:r>
      <w:r w:rsidRPr="00852829" w:rsidR="00634DAA">
        <w:t>contentions</w:t>
      </w:r>
      <w:r w:rsidRPr="00852829" w:rsidR="002939AA">
        <w:t xml:space="preserve"> are unpersuasive.  </w:t>
      </w:r>
      <w:bookmarkStart w:id="184" w:name="_Hlk140560469"/>
    </w:p>
    <w:p w:rsidR="001547A2" w:rsidRPr="00852829" w:rsidP="0040298E" w14:paraId="1681B78C" w14:textId="1DE0BD84">
      <w:pPr>
        <w:ind w:firstLine="720"/>
        <w:textAlignment w:val="baseline"/>
      </w:pPr>
      <w:r w:rsidRPr="00852829">
        <w:t>The no</w:t>
      </w:r>
      <w:r w:rsidRPr="00852829" w:rsidR="00D028F5">
        <w:t>-</w:t>
      </w:r>
      <w:r w:rsidRPr="00852829">
        <w:t>project analysis must discuss the existing conditions as well as what would be reasonably expected to occur in the foreseeable future if the project is not approved based on current plans and consistent with available infrastructure.  (</w:t>
      </w:r>
      <w:r w:rsidRPr="00852829" w:rsidR="00207843">
        <w:t xml:space="preserve">Guidelines, </w:t>
      </w:r>
      <w:r w:rsidRPr="00852829" w:rsidR="00C038AA">
        <w:t>§ </w:t>
      </w:r>
      <w:r w:rsidRPr="00852829">
        <w:t>15126.6</w:t>
      </w:r>
      <w:r w:rsidR="00C038AA">
        <w:t xml:space="preserve">, subd. </w:t>
      </w:r>
      <w:r w:rsidRPr="00852829">
        <w:t xml:space="preserve">(e)(2).)  </w:t>
      </w:r>
      <w:bookmarkEnd w:id="184"/>
      <w:r w:rsidRPr="00852829" w:rsidR="00EB072D">
        <w:t>In reviewing a no</w:t>
      </w:r>
      <w:r w:rsidRPr="00852829" w:rsidR="00D028F5">
        <w:t>-</w:t>
      </w:r>
      <w:r w:rsidRPr="00852829" w:rsidR="00EB072D">
        <w:t>project alternative, “</w:t>
      </w:r>
      <w:r w:rsidRPr="00852829" w:rsidR="00FA42D2">
        <w:t> </w:t>
      </w:r>
      <w:r w:rsidRPr="00852829" w:rsidR="00EB072D">
        <w:t>‘[o]ur task is extraordinarily limited and our focus is narrow.  Did the EIR adequately describe the existing conditions and offer a plausible vision of the foreseeable future</w:t>
      </w:r>
      <w:r w:rsidRPr="00852829" w:rsidR="00A928EB">
        <w:t>?</w:t>
      </w:r>
      <w:r w:rsidRPr="00852829" w:rsidR="00EB072D">
        <w:t>’</w:t>
      </w:r>
      <w:r w:rsidRPr="00852829" w:rsidR="00FA42D2">
        <w:t> </w:t>
      </w:r>
      <w:r w:rsidRPr="00852829" w:rsidR="00EB072D">
        <w:t>”</w:t>
      </w:r>
      <w:r w:rsidRPr="00852829" w:rsidR="00683DD9">
        <w:t xml:space="preserve"> </w:t>
      </w:r>
      <w:r w:rsidRPr="00852829" w:rsidR="00EB072D">
        <w:t xml:space="preserve"> (</w:t>
      </w:r>
      <w:bookmarkStart w:id="185" w:name="dabmci_036acd294f2043409f74c8229667d9e0"/>
      <w:r w:rsidRPr="00852829" w:rsidR="00EB072D">
        <w:rPr>
          <w:i/>
          <w:iCs/>
        </w:rPr>
        <w:t>Central Delta, supra</w:t>
      </w:r>
      <w:r w:rsidRPr="00852829" w:rsidR="00EB072D">
        <w:t>, 69</w:t>
      </w:r>
      <w:r w:rsidRPr="00852829" w:rsidR="00FA42D2">
        <w:t> </w:t>
      </w:r>
      <w:r w:rsidRPr="00852829" w:rsidR="00EB072D">
        <w:t>Cal.App.</w:t>
      </w:r>
      <w:r w:rsidRPr="00852829">
        <w:t>5th</w:t>
      </w:r>
      <w:r w:rsidRPr="00852829" w:rsidR="00EB072D">
        <w:t xml:space="preserve"> at p.</w:t>
      </w:r>
      <w:r w:rsidRPr="00852829" w:rsidR="00FA42D2">
        <w:t> </w:t>
      </w:r>
      <w:r w:rsidRPr="00852829" w:rsidR="00EB072D">
        <w:t>199</w:t>
      </w:r>
      <w:bookmarkEnd w:id="185"/>
      <w:r w:rsidRPr="00852829" w:rsidR="00EB072D">
        <w:t xml:space="preserve">.)  </w:t>
      </w:r>
      <w:r w:rsidRPr="00852829" w:rsidR="00207843">
        <w:t>The no</w:t>
      </w:r>
      <w:r w:rsidRPr="00852829" w:rsidR="00D028F5">
        <w:t>-</w:t>
      </w:r>
      <w:r w:rsidRPr="00852829" w:rsidR="00207843">
        <w:t xml:space="preserve">project alternative “is a factually based forecast of the environmental impacts of preserving the status quo.” </w:t>
      </w:r>
      <w:r w:rsidRPr="00852829" w:rsidR="00183430">
        <w:t xml:space="preserve"> (</w:t>
      </w:r>
      <w:bookmarkStart w:id="186" w:name="dabmci_d134d0dfdeff469ab82e1c6714efe3bb"/>
      <w:r w:rsidRPr="00852829" w:rsidR="00183430">
        <w:rPr>
          <w:i/>
          <w:iCs/>
        </w:rPr>
        <w:t>PCL v. DWR, supra</w:t>
      </w:r>
      <w:r w:rsidRPr="00852829" w:rsidR="00183430">
        <w:t>, 83 Cal.App.4th at p. 917</w:t>
      </w:r>
      <w:bookmarkEnd w:id="186"/>
      <w:r w:rsidRPr="00852829" w:rsidR="00183430">
        <w:t xml:space="preserve">.) </w:t>
      </w:r>
      <w:r w:rsidRPr="00852829" w:rsidR="00207843">
        <w:t xml:space="preserve"> “W</w:t>
      </w:r>
      <w:r w:rsidRPr="00852829" w:rsidR="00EB072D">
        <w:t>here the EIR is reviewing an existing operation or changes to that operation, the no</w:t>
      </w:r>
      <w:r w:rsidRPr="00852829" w:rsidR="00183430">
        <w:t xml:space="preserve"> </w:t>
      </w:r>
      <w:r w:rsidRPr="00852829" w:rsidR="00EB072D">
        <w:t>project alternative is the existing operation.”  (</w:t>
      </w:r>
      <w:bookmarkStart w:id="187" w:name="dabmci_04c6d59d1ec746b2b5b2ad90b4d580fd"/>
      <w:r w:rsidRPr="00852829" w:rsidR="00EB072D">
        <w:rPr>
          <w:i/>
          <w:iCs/>
        </w:rPr>
        <w:t>Center for Biological Diversity</w:t>
      </w:r>
      <w:r w:rsidRPr="00852829" w:rsidR="00FA42D2">
        <w:rPr>
          <w:i/>
          <w:iCs/>
        </w:rPr>
        <w:t> </w:t>
      </w:r>
      <w:r w:rsidRPr="00852829" w:rsidR="00EB072D">
        <w:rPr>
          <w:i/>
          <w:iCs/>
        </w:rPr>
        <w:t>v. Department of Fish &amp; Wildlife</w:t>
      </w:r>
      <w:r w:rsidRPr="00852829" w:rsidR="00EB072D">
        <w:t xml:space="preserve"> (2015) 234</w:t>
      </w:r>
      <w:r w:rsidRPr="00852829" w:rsidR="00FA42D2">
        <w:t> </w:t>
      </w:r>
      <w:r w:rsidRPr="00852829" w:rsidR="00EB072D">
        <w:t>Cal.App.</w:t>
      </w:r>
      <w:r w:rsidRPr="00852829">
        <w:t>4th</w:t>
      </w:r>
      <w:r w:rsidRPr="00852829" w:rsidR="00EB072D">
        <w:t xml:space="preserve"> 214, 253</w:t>
      </w:r>
      <w:bookmarkEnd w:id="187"/>
      <w:r w:rsidRPr="00852829" w:rsidR="00EB072D">
        <w:t>.)</w:t>
      </w:r>
      <w:r w:rsidRPr="00852829">
        <w:t xml:space="preserve">  </w:t>
      </w:r>
      <w:r w:rsidRPr="00852829" w:rsidR="00147333">
        <w:rPr>
          <w:color w:val="212121"/>
        </w:rPr>
        <w:t>We affirm the department’s</w:t>
      </w:r>
      <w:r w:rsidRPr="00852829" w:rsidR="00FD73EF">
        <w:rPr>
          <w:color w:val="212121"/>
        </w:rPr>
        <w:t xml:space="preserve"> </w:t>
      </w:r>
      <w:r w:rsidRPr="00852829" w:rsidR="001D5AA8">
        <w:rPr>
          <w:color w:val="212121"/>
        </w:rPr>
        <w:t>factually based</w:t>
      </w:r>
      <w:r w:rsidRPr="00852829" w:rsidR="00147333">
        <w:rPr>
          <w:color w:val="212121"/>
        </w:rPr>
        <w:t xml:space="preserve"> </w:t>
      </w:r>
      <w:r w:rsidRPr="00852829" w:rsidR="0040298E">
        <w:rPr>
          <w:color w:val="212121"/>
        </w:rPr>
        <w:t>forecast</w:t>
      </w:r>
      <w:r w:rsidRPr="00852829" w:rsidR="00147333">
        <w:rPr>
          <w:color w:val="212121"/>
        </w:rPr>
        <w:t xml:space="preserve"> as to </w:t>
      </w:r>
      <w:r w:rsidRPr="00852829" w:rsidR="00147333">
        <w:t>what constitutes the</w:t>
      </w:r>
      <w:r w:rsidRPr="00852829" w:rsidR="00FC6070">
        <w:t xml:space="preserve"> </w:t>
      </w:r>
      <w:r w:rsidRPr="00852829" w:rsidR="00147333">
        <w:rPr>
          <w:bdr w:val="none" w:sz="0" w:space="0" w:color="auto" w:frame="1"/>
        </w:rPr>
        <w:t>no</w:t>
      </w:r>
      <w:r w:rsidRPr="00852829" w:rsidR="00564620">
        <w:rPr>
          <w:bdr w:val="none" w:sz="0" w:space="0" w:color="auto" w:frame="1"/>
        </w:rPr>
        <w:t>-</w:t>
      </w:r>
      <w:r w:rsidRPr="00852829" w:rsidR="00147333">
        <w:rPr>
          <w:bdr w:val="none" w:sz="0" w:space="0" w:color="auto" w:frame="1"/>
        </w:rPr>
        <w:t>project</w:t>
      </w:r>
      <w:r w:rsidRPr="00852829" w:rsidR="00FC6070">
        <w:t xml:space="preserve"> </w:t>
      </w:r>
      <w:r w:rsidRPr="00852829" w:rsidR="00147333">
        <w:t>condition if we find</w:t>
      </w:r>
      <w:r w:rsidRPr="00852829" w:rsidR="00FC6070">
        <w:t xml:space="preserve"> </w:t>
      </w:r>
      <w:r w:rsidRPr="00852829" w:rsidR="00147333">
        <w:rPr>
          <w:bdr w:val="none" w:sz="0" w:space="0" w:color="auto" w:frame="1"/>
        </w:rPr>
        <w:t>substantial evidence</w:t>
      </w:r>
      <w:r w:rsidRPr="00852829" w:rsidR="00BB144B">
        <w:t xml:space="preserve"> </w:t>
      </w:r>
      <w:r w:rsidRPr="00852829" w:rsidR="00147333">
        <w:t xml:space="preserve">to support it. </w:t>
      </w:r>
      <w:r w:rsidRPr="00852829" w:rsidR="0040298E">
        <w:t xml:space="preserve"> </w:t>
      </w:r>
      <w:r w:rsidRPr="00852829" w:rsidR="00147333">
        <w:rPr>
          <w:bdr w:val="none" w:sz="0" w:space="0" w:color="auto" w:frame="1"/>
        </w:rPr>
        <w:t>(</w:t>
      </w:r>
      <w:bookmarkStart w:id="188" w:name="dabmci_76efad2f7bad442c87ce6a1d2e3ac08c"/>
      <w:r w:rsidRPr="00852829" w:rsidR="00B64F20">
        <w:rPr>
          <w:i/>
          <w:iCs/>
          <w:bdr w:val="none" w:sz="0" w:space="0" w:color="auto" w:frame="1"/>
        </w:rPr>
        <w:t>We Advocate</w:t>
      </w:r>
      <w:r w:rsidRPr="00852829" w:rsidR="001D5AA8">
        <w:rPr>
          <w:i/>
          <w:iCs/>
          <w:bdr w:val="none" w:sz="0" w:space="0" w:color="auto" w:frame="1"/>
        </w:rPr>
        <w:t>, supra</w:t>
      </w:r>
      <w:r w:rsidRPr="00852829" w:rsidR="001D5AA8">
        <w:rPr>
          <w:bdr w:val="none" w:sz="0" w:space="0" w:color="auto" w:frame="1"/>
        </w:rPr>
        <w:t xml:space="preserve">, </w:t>
      </w:r>
      <w:r w:rsidRPr="00852829" w:rsidR="00B64F20">
        <w:rPr>
          <w:bdr w:val="none" w:sz="0" w:space="0" w:color="auto" w:frame="1"/>
        </w:rPr>
        <w:t>78</w:t>
      </w:r>
      <w:r w:rsidRPr="00852829" w:rsidR="00FA42D2">
        <w:rPr>
          <w:bdr w:val="none" w:sz="0" w:space="0" w:color="auto" w:frame="1"/>
        </w:rPr>
        <w:t> </w:t>
      </w:r>
      <w:r w:rsidRPr="00852829" w:rsidR="00B64F20">
        <w:rPr>
          <w:bdr w:val="none" w:sz="0" w:space="0" w:color="auto" w:frame="1"/>
        </w:rPr>
        <w:t xml:space="preserve">Cal.App.5th </w:t>
      </w:r>
      <w:r w:rsidRPr="00852829" w:rsidR="001D5AA8">
        <w:rPr>
          <w:bdr w:val="none" w:sz="0" w:space="0" w:color="auto" w:frame="1"/>
        </w:rPr>
        <w:t>at p.</w:t>
      </w:r>
      <w:r w:rsidRPr="00852829" w:rsidR="00FA42D2">
        <w:rPr>
          <w:bdr w:val="none" w:sz="0" w:space="0" w:color="auto" w:frame="1"/>
        </w:rPr>
        <w:t> </w:t>
      </w:r>
      <w:r w:rsidRPr="00852829" w:rsidR="00B64F20">
        <w:rPr>
          <w:bdr w:val="none" w:sz="0" w:space="0" w:color="auto" w:frame="1"/>
        </w:rPr>
        <w:t>693</w:t>
      </w:r>
      <w:bookmarkEnd w:id="188"/>
      <w:r w:rsidRPr="00852829" w:rsidR="0040298E">
        <w:rPr>
          <w:bdr w:val="none" w:sz="0" w:space="0" w:color="auto" w:frame="1"/>
        </w:rPr>
        <w:t>.</w:t>
      </w:r>
      <w:r w:rsidRPr="00852829" w:rsidR="00147333">
        <w:rPr>
          <w:bdr w:val="none" w:sz="0" w:space="0" w:color="auto" w:frame="1"/>
        </w:rPr>
        <w:t>)</w:t>
      </w:r>
      <w:r w:rsidRPr="00852829" w:rsidR="0040298E">
        <w:t xml:space="preserve">  </w:t>
      </w:r>
      <w:r w:rsidRPr="00852829" w:rsidR="00147333">
        <w:rPr>
          <w:bdr w:val="none" w:sz="0" w:space="0" w:color="auto" w:frame="1"/>
        </w:rPr>
        <w:t>Substantial evidence</w:t>
      </w:r>
      <w:r w:rsidRPr="00852829" w:rsidR="00FC6070">
        <w:t xml:space="preserve"> </w:t>
      </w:r>
      <w:r w:rsidRPr="00852829" w:rsidR="00147333">
        <w:t>includes facts, reasonable</w:t>
      </w:r>
      <w:r w:rsidRPr="00852829" w:rsidR="00FC6070">
        <w:t xml:space="preserve"> </w:t>
      </w:r>
      <w:r w:rsidRPr="00852829" w:rsidR="00147333">
        <w:t xml:space="preserve">assumptions predicated upon facts, and expert opinion supported by facts. </w:t>
      </w:r>
      <w:r w:rsidRPr="00852829" w:rsidR="001D5AA8">
        <w:t xml:space="preserve"> </w:t>
      </w:r>
      <w:r w:rsidRPr="00852829" w:rsidR="00147333">
        <w:t>(</w:t>
      </w:r>
      <w:bookmarkStart w:id="189" w:name="dabmci_17959216c47a4b12a4cc707ef8e4f141"/>
      <w:r w:rsidRPr="00852829" w:rsidR="0040298E">
        <w:t xml:space="preserve">Pub. Resources Code, </w:t>
      </w:r>
      <w:r w:rsidRPr="00852829" w:rsidR="00147333">
        <w:t>§</w:t>
      </w:r>
      <w:r w:rsidRPr="00852829" w:rsidR="00FA42D2">
        <w:t> </w:t>
      </w:r>
      <w:r w:rsidRPr="00852829" w:rsidR="00147333">
        <w:t>21082.2, subd.</w:t>
      </w:r>
      <w:r w:rsidRPr="00852829" w:rsidR="00FA42D2">
        <w:t> </w:t>
      </w:r>
      <w:r w:rsidRPr="00852829" w:rsidR="00147333">
        <w:t>(c)</w:t>
      </w:r>
      <w:bookmarkEnd w:id="189"/>
      <w:r w:rsidRPr="00852829" w:rsidR="00147333">
        <w:t>; Guidelines, §</w:t>
      </w:r>
      <w:r w:rsidRPr="00852829" w:rsidR="00FA42D2">
        <w:t> </w:t>
      </w:r>
      <w:r w:rsidRPr="00852829" w:rsidR="00147333">
        <w:t>15384, subd.</w:t>
      </w:r>
      <w:r w:rsidRPr="00852829" w:rsidR="00FA42D2">
        <w:t> </w:t>
      </w:r>
      <w:r w:rsidRPr="00852829" w:rsidR="00147333">
        <w:t>(b).)</w:t>
      </w:r>
      <w:r w:rsidRPr="00852829" w:rsidR="0040298E">
        <w:t xml:space="preserve">  </w:t>
      </w:r>
    </w:p>
    <w:p w:rsidR="009D0397" w:rsidRPr="00852829" w:rsidP="009508D3" w14:paraId="035280A0" w14:textId="4B10D758">
      <w:pPr>
        <w:ind w:firstLine="720"/>
        <w:textAlignment w:val="baseline"/>
      </w:pPr>
      <w:bookmarkStart w:id="190" w:name="ElPgBr32"/>
      <w:bookmarkEnd w:id="190"/>
      <w:r w:rsidRPr="00852829">
        <w:t>Here</w:t>
      </w:r>
      <w:r w:rsidRPr="00852829" w:rsidR="00FD1FD6">
        <w:t>, after reviewing the EIR in detail, we conclude the difference between the amendment and the no</w:t>
      </w:r>
      <w:r w:rsidRPr="00852829" w:rsidR="00564620">
        <w:t>-</w:t>
      </w:r>
      <w:r w:rsidRPr="00852829" w:rsidR="00FD1FD6">
        <w:t xml:space="preserve">project alternative is sufficiently intelligible.  </w:t>
      </w:r>
      <w:r w:rsidRPr="00852829" w:rsidR="00A0254C">
        <w:t xml:space="preserve">We </w:t>
      </w:r>
      <w:r w:rsidRPr="00852829" w:rsidR="009508D3">
        <w:t xml:space="preserve">disagree </w:t>
      </w:r>
      <w:r w:rsidRPr="00852829" w:rsidR="00A0254C">
        <w:t xml:space="preserve">with </w:t>
      </w:r>
      <w:r w:rsidRPr="00852829" w:rsidR="003C57D5">
        <w:t>League</w:t>
      </w:r>
      <w:r w:rsidRPr="00852829" w:rsidR="00F40CA5">
        <w:t>’s</w:t>
      </w:r>
      <w:r w:rsidRPr="00852829" w:rsidR="003C57D5">
        <w:t xml:space="preserve"> and public agencies’</w:t>
      </w:r>
      <w:r w:rsidRPr="00852829" w:rsidR="00AE4E1D">
        <w:t xml:space="preserve"> description</w:t>
      </w:r>
      <w:r w:rsidRPr="00852829" w:rsidR="00F40CA5">
        <w:t>s</w:t>
      </w:r>
      <w:r w:rsidRPr="00852829" w:rsidR="00AE4E1D">
        <w:t xml:space="preserve"> of</w:t>
      </w:r>
      <w:r w:rsidRPr="00852829" w:rsidR="00A0254C">
        <w:t xml:space="preserve"> the financial model</w:t>
      </w:r>
      <w:r w:rsidRPr="00852829" w:rsidR="009508D3">
        <w:t xml:space="preserve">:  </w:t>
      </w:r>
      <w:r w:rsidRPr="00852829" w:rsidR="001A4BBA">
        <w:t>T</w:t>
      </w:r>
      <w:r w:rsidRPr="00852829" w:rsidR="00AE4E1D">
        <w:t>h</w:t>
      </w:r>
      <w:r w:rsidRPr="00852829" w:rsidR="009508D3">
        <w:t>e</w:t>
      </w:r>
      <w:r w:rsidRPr="00852829" w:rsidR="00AE4E1D">
        <w:t xml:space="preserve"> model explains that the bond debt financing period is limited to the number of years remaining on the contract</w:t>
      </w:r>
      <w:r w:rsidRPr="00852829" w:rsidR="00A0254C">
        <w:t xml:space="preserve">. </w:t>
      </w:r>
      <w:r w:rsidRPr="00852829" w:rsidR="00AE4E1D">
        <w:t xml:space="preserve"> </w:t>
      </w:r>
      <w:r w:rsidRPr="00852829" w:rsidR="00A0254C">
        <w:t>We also conclude that t</w:t>
      </w:r>
      <w:r w:rsidRPr="00852829" w:rsidR="00FD1FD6">
        <w:t>h</w:t>
      </w:r>
      <w:r w:rsidRPr="00852829">
        <w:t>e department offered a plausible vision</w:t>
      </w:r>
      <w:r w:rsidRPr="00852829" w:rsidR="001547A2">
        <w:t xml:space="preserve"> of a future in which the amendments are not approved.  Given</w:t>
      </w:r>
      <w:r w:rsidRPr="00852829" w:rsidR="00A32930">
        <w:t xml:space="preserve"> the</w:t>
      </w:r>
      <w:r w:rsidRPr="00852829" w:rsidR="00C66EEA">
        <w:t xml:space="preserve"> long history of the </w:t>
      </w:r>
      <w:r w:rsidRPr="00852829" w:rsidR="00AB1E75">
        <w:t>State Water Project</w:t>
      </w:r>
      <w:r w:rsidRPr="00852829" w:rsidR="00C66EEA">
        <w:t xml:space="preserve"> and its</w:t>
      </w:r>
      <w:r w:rsidRPr="00852829" w:rsidR="001547A2">
        <w:t xml:space="preserve"> critical role in </w:t>
      </w:r>
      <w:r w:rsidRPr="00852829" w:rsidR="002939AA">
        <w:t>distributing water</w:t>
      </w:r>
      <w:r w:rsidRPr="00852829" w:rsidR="00207843">
        <w:t xml:space="preserve"> to millions of residents in the state and hundreds of </w:t>
      </w:r>
      <w:r w:rsidRPr="00852829" w:rsidR="00011A7A">
        <w:t>thousands of</w:t>
      </w:r>
      <w:r w:rsidRPr="00852829" w:rsidR="00207843">
        <w:t xml:space="preserve"> acres of farmland</w:t>
      </w:r>
      <w:r w:rsidRPr="00852829" w:rsidR="001547A2">
        <w:t>, the d</w:t>
      </w:r>
      <w:r w:rsidRPr="00852829" w:rsidR="002B22B8">
        <w:t>epartment was</w:t>
      </w:r>
      <w:r w:rsidRPr="00852829" w:rsidR="001547A2">
        <w:t xml:space="preserve"> not</w:t>
      </w:r>
      <w:r w:rsidRPr="00852829" w:rsidR="002B22B8">
        <w:t xml:space="preserve"> required to envision a world in which the contracts terminate and the </w:t>
      </w:r>
      <w:r w:rsidRPr="00852829" w:rsidR="00AB1E75">
        <w:t>State Water Project</w:t>
      </w:r>
      <w:r w:rsidRPr="00852829" w:rsidR="002B22B8">
        <w:t xml:space="preserve"> comes to a halt. </w:t>
      </w:r>
      <w:r w:rsidRPr="00852829">
        <w:t xml:space="preserve"> </w:t>
      </w:r>
      <w:r w:rsidRPr="00852829" w:rsidR="009C350D">
        <w:t xml:space="preserve">The department’s forecast was based on </w:t>
      </w:r>
      <w:r w:rsidRPr="00852829" w:rsidR="00C051AF">
        <w:t xml:space="preserve">the long-term investment contractors have made in the </w:t>
      </w:r>
      <w:r w:rsidRPr="00852829" w:rsidR="00AB1E75">
        <w:t>State Water Project</w:t>
      </w:r>
      <w:r w:rsidRPr="00852829" w:rsidR="00C051AF">
        <w:t xml:space="preserve"> facilities and the reliance of their communities on the water </w:t>
      </w:r>
      <w:r w:rsidRPr="00852829" w:rsidR="002B08F1">
        <w:t xml:space="preserve">provided </w:t>
      </w:r>
      <w:r w:rsidRPr="00852829" w:rsidR="00C051AF">
        <w:t xml:space="preserve">through the </w:t>
      </w:r>
      <w:r w:rsidRPr="00852829" w:rsidR="00AB1E75">
        <w:t>State Water Project</w:t>
      </w:r>
      <w:r w:rsidRPr="00852829" w:rsidR="00C051AF">
        <w:t xml:space="preserve">.  </w:t>
      </w:r>
      <w:r w:rsidRPr="00852829" w:rsidR="00CD5C26">
        <w:t>Thus, it is</w:t>
      </w:r>
      <w:r w:rsidRPr="00852829" w:rsidR="009C097B">
        <w:t xml:space="preserve"> reasonably</w:t>
      </w:r>
      <w:r w:rsidRPr="00852829" w:rsidR="00CD5C26">
        <w:t xml:space="preserve"> foreseeable that the contractors would extend the terms of their contracts through the evergreen clause.</w:t>
      </w:r>
    </w:p>
    <w:p w:rsidR="006A0973" w:rsidRPr="00852829" w:rsidP="009D0397" w14:paraId="5A715DB0" w14:textId="058AD5A7">
      <w:pPr>
        <w:ind w:firstLine="720"/>
        <w:textAlignment w:val="baseline"/>
      </w:pPr>
      <w:r w:rsidRPr="00852829">
        <w:t>Appellants’ focus on whether all terms of the contract</w:t>
      </w:r>
      <w:r w:rsidRPr="00852829" w:rsidR="00FD1FD6">
        <w:t>s</w:t>
      </w:r>
      <w:r w:rsidRPr="00852829">
        <w:t xml:space="preserve"> would be extended</w:t>
      </w:r>
      <w:r w:rsidRPr="00852829" w:rsidR="00A32930">
        <w:t xml:space="preserve"> as to each contractor</w:t>
      </w:r>
      <w:r w:rsidRPr="00852829" w:rsidR="00FD1FD6">
        <w:t xml:space="preserve"> </w:t>
      </w:r>
      <w:r w:rsidRPr="00852829">
        <w:t xml:space="preserve">takes the no-project </w:t>
      </w:r>
      <w:r w:rsidRPr="00852829" w:rsidR="009C097B">
        <w:t>alternative</w:t>
      </w:r>
      <w:r w:rsidRPr="00852829">
        <w:t xml:space="preserve"> into speculation.  </w:t>
      </w:r>
      <w:r w:rsidRPr="00852829" w:rsidR="00FD1FD6">
        <w:t>(Guidelines, §</w:t>
      </w:r>
      <w:r w:rsidRPr="00852829" w:rsidR="00FA42D2">
        <w:t> </w:t>
      </w:r>
      <w:r w:rsidRPr="00852829" w:rsidR="00FD1FD6">
        <w:t>15126.6</w:t>
      </w:r>
      <w:r w:rsidR="00C038AA">
        <w:t xml:space="preserve"> subd. </w:t>
      </w:r>
      <w:r w:rsidRPr="00852829" w:rsidR="00FD1FD6">
        <w:t xml:space="preserve">(f)(3).)  </w:t>
      </w:r>
      <w:r w:rsidRPr="00852829" w:rsidR="009D0397">
        <w:t>“[A]n EIR is not obliged to examine ‘every conceivable variation’ of the ‘</w:t>
      </w:r>
      <w:r w:rsidRPr="00852829" w:rsidR="009D0397">
        <w:rPr>
          <w:bdr w:val="none" w:sz="0" w:space="0" w:color="auto" w:frame="1"/>
        </w:rPr>
        <w:t>no project</w:t>
      </w:r>
      <w:r w:rsidRPr="00852829" w:rsidR="009D0397">
        <w:t xml:space="preserve">’ alternative.”  </w:t>
      </w:r>
      <w:r w:rsidRPr="00852829" w:rsidR="009D0397">
        <w:rPr>
          <w:bdr w:val="none" w:sz="0" w:space="0" w:color="auto" w:frame="1"/>
        </w:rPr>
        <w:t>(</w:t>
      </w:r>
      <w:bookmarkStart w:id="191" w:name="dabmci_85f046087ca943d5ade02ac59fece67e"/>
      <w:r w:rsidRPr="00852829" w:rsidR="009D0397">
        <w:rPr>
          <w:i/>
          <w:iCs/>
          <w:bdr w:val="none" w:sz="0" w:space="0" w:color="auto" w:frame="1"/>
        </w:rPr>
        <w:t>Castaic Lake</w:t>
      </w:r>
      <w:r w:rsidRPr="00852829" w:rsidR="00FB2348">
        <w:rPr>
          <w:i/>
          <w:iCs/>
          <w:bdr w:val="none" w:sz="0" w:space="0" w:color="auto" w:frame="1"/>
        </w:rPr>
        <w:t>, supra</w:t>
      </w:r>
      <w:r w:rsidRPr="00852829" w:rsidR="00FB2348">
        <w:rPr>
          <w:bdr w:val="none" w:sz="0" w:space="0" w:color="auto" w:frame="1"/>
        </w:rPr>
        <w:t>,</w:t>
      </w:r>
      <w:r w:rsidRPr="00852829" w:rsidR="009D0397">
        <w:rPr>
          <w:bdr w:val="none" w:sz="0" w:space="0" w:color="auto" w:frame="1"/>
        </w:rPr>
        <w:t xml:space="preserve"> 180</w:t>
      </w:r>
      <w:r w:rsidRPr="00852829" w:rsidR="00FA42D2">
        <w:rPr>
          <w:bdr w:val="none" w:sz="0" w:space="0" w:color="auto" w:frame="1"/>
        </w:rPr>
        <w:t> </w:t>
      </w:r>
      <w:r w:rsidRPr="00852829" w:rsidR="009D0397">
        <w:rPr>
          <w:bdr w:val="none" w:sz="0" w:space="0" w:color="auto" w:frame="1"/>
        </w:rPr>
        <w:t xml:space="preserve">Cal.App.4th </w:t>
      </w:r>
      <w:r w:rsidRPr="00852829" w:rsidR="00FB2348">
        <w:rPr>
          <w:bdr w:val="none" w:sz="0" w:space="0" w:color="auto" w:frame="1"/>
        </w:rPr>
        <w:t>at p.</w:t>
      </w:r>
      <w:r w:rsidRPr="00852829" w:rsidR="00FA42D2">
        <w:rPr>
          <w:bdr w:val="none" w:sz="0" w:space="0" w:color="auto" w:frame="1"/>
        </w:rPr>
        <w:t> </w:t>
      </w:r>
      <w:r w:rsidRPr="00852829" w:rsidR="009D0397">
        <w:rPr>
          <w:bdr w:val="none" w:sz="0" w:space="0" w:color="auto" w:frame="1"/>
        </w:rPr>
        <w:t>246</w:t>
      </w:r>
      <w:bookmarkEnd w:id="191"/>
      <w:r w:rsidRPr="00852829" w:rsidR="009D0397">
        <w:rPr>
          <w:bdr w:val="none" w:sz="0" w:space="0" w:color="auto" w:frame="1"/>
        </w:rPr>
        <w:t>.)</w:t>
      </w:r>
      <w:r w:rsidRPr="00852829" w:rsidR="009D0397">
        <w:t xml:space="preserve">  </w:t>
      </w:r>
      <w:r w:rsidRPr="00852829" w:rsidR="00FD1FD6">
        <w:t xml:space="preserve">The same is true of Alliance’s cursory argument that the department failed to account for “the likely changes to </w:t>
      </w:r>
      <w:r w:rsidRPr="00852829" w:rsidR="00F24D18">
        <w:t>[</w:t>
      </w:r>
      <w:r w:rsidRPr="00852829" w:rsidR="00AB1E75">
        <w:t>State Water Project</w:t>
      </w:r>
      <w:r w:rsidRPr="00852829" w:rsidR="00F24D18">
        <w:t>]</w:t>
      </w:r>
      <w:r w:rsidRPr="00852829" w:rsidR="00FD1FD6">
        <w:t xml:space="preserve"> operations that [the department] has acknowledged elsewhere.”  This argument lacks sufficient analysis, citing only to an EIR comment letter with </w:t>
      </w:r>
      <w:r w:rsidRPr="00852829" w:rsidR="009D0397">
        <w:t>piecemeal citations to various reports,</w:t>
      </w:r>
      <w:r w:rsidRPr="00852829" w:rsidR="00FD1FD6">
        <w:t xml:space="preserve"> and would require the department to engage in layers of speculation</w:t>
      </w:r>
      <w:r w:rsidRPr="00852829" w:rsidR="009D0397">
        <w:t xml:space="preserve"> and produce wide varieties of no</w:t>
      </w:r>
      <w:r w:rsidRPr="00852829" w:rsidR="00564620">
        <w:t>-</w:t>
      </w:r>
      <w:r w:rsidRPr="00852829" w:rsidR="009D0397">
        <w:t>project alternatives</w:t>
      </w:r>
      <w:r w:rsidRPr="00852829" w:rsidR="00FD1FD6">
        <w:t xml:space="preserve">.  </w:t>
      </w:r>
      <w:r w:rsidRPr="00852829" w:rsidR="009D0397">
        <w:t>League’s argument that the department should have confronted the foreseeable need to reduce water deliveries from the Delta fares no better.  The no</w:t>
      </w:r>
      <w:r w:rsidRPr="00852829" w:rsidR="00564620">
        <w:t>-</w:t>
      </w:r>
      <w:r w:rsidRPr="00852829" w:rsidR="009D0397">
        <w:t xml:space="preserve">project alternative is the status quo and is not required to assume that the state will solve </w:t>
      </w:r>
      <w:r w:rsidRPr="00852829" w:rsidR="00A928EB">
        <w:t>its</w:t>
      </w:r>
      <w:r w:rsidRPr="00852829" w:rsidR="009D0397">
        <w:t xml:space="preserve"> great water problem and find a way to reduce </w:t>
      </w:r>
      <w:r w:rsidRPr="00852829" w:rsidR="00AB1E75">
        <w:t>State Water Project</w:t>
      </w:r>
      <w:r w:rsidRPr="00852829" w:rsidR="009D0397">
        <w:t xml:space="preserve"> water deliveries.  </w:t>
      </w:r>
    </w:p>
    <w:p w:rsidR="002F3831" w:rsidRPr="00852829" w:rsidP="00FF33CE" w14:paraId="5DCFEC7A" w14:textId="3DACA06F">
      <w:pPr>
        <w:ind w:firstLine="720"/>
        <w:textAlignment w:val="baseline"/>
      </w:pPr>
      <w:bookmarkStart w:id="192" w:name="ElPgBr33"/>
      <w:bookmarkEnd w:id="192"/>
      <w:r w:rsidRPr="00852829">
        <w:t xml:space="preserve">Finally, </w:t>
      </w:r>
      <w:r w:rsidRPr="00852829" w:rsidR="009C350D">
        <w:t xml:space="preserve">League and public agencies argue the department failed to provide an analysis of the effects of not pursuing the revenue bond amendment.  In their view, the department should have analyzed the environmental advantage of not facilitating the expansion of the </w:t>
      </w:r>
      <w:r w:rsidRPr="00852829" w:rsidR="00AB1E75">
        <w:t>State Water Project</w:t>
      </w:r>
      <w:r w:rsidRPr="00852829" w:rsidR="009C350D">
        <w:t xml:space="preserve">.  </w:t>
      </w:r>
      <w:r w:rsidRPr="00852829" w:rsidR="00D8147E">
        <w:t xml:space="preserve">They liken this situation to that considered in </w:t>
      </w:r>
      <w:bookmarkStart w:id="193" w:name="dabmci_5e47b4da7907410caca11f450945da9c"/>
      <w:r w:rsidRPr="00852829" w:rsidR="00E32608">
        <w:rPr>
          <w:i/>
          <w:iCs/>
        </w:rPr>
        <w:t>PCL</w:t>
      </w:r>
      <w:r w:rsidRPr="00852829" w:rsidR="00905B11">
        <w:rPr>
          <w:i/>
          <w:iCs/>
        </w:rPr>
        <w:t> </w:t>
      </w:r>
      <w:r w:rsidRPr="00852829" w:rsidR="00E32608">
        <w:rPr>
          <w:i/>
          <w:iCs/>
        </w:rPr>
        <w:t>v. DWR, supra</w:t>
      </w:r>
      <w:r w:rsidRPr="00852829" w:rsidR="00E32608">
        <w:t>,</w:t>
      </w:r>
      <w:r w:rsidRPr="00852829" w:rsidR="00D8147E">
        <w:t xml:space="preserve"> 83</w:t>
      </w:r>
      <w:r w:rsidRPr="00852829" w:rsidR="00905B11">
        <w:t> </w:t>
      </w:r>
      <w:r w:rsidRPr="00852829" w:rsidR="00D8147E">
        <w:t xml:space="preserve">Cal.App.4th </w:t>
      </w:r>
      <w:r w:rsidRPr="00852829" w:rsidR="00F24D18">
        <w:t>892</w:t>
      </w:r>
      <w:bookmarkEnd w:id="193"/>
      <w:r w:rsidRPr="00852829" w:rsidR="00D8147E">
        <w:t xml:space="preserve">.  But that case is inapposite.  There, the reviewing court considered an amendment to the </w:t>
      </w:r>
      <w:r w:rsidRPr="00852829" w:rsidR="00AB1E75">
        <w:t>State Water Project</w:t>
      </w:r>
      <w:r w:rsidRPr="00852829" w:rsidR="00D8147E">
        <w:t xml:space="preserve"> contracts that settled disputes arising under the contracts’ temporary and permanent water shortage provisions.  The amendments renegotiated the temporary provisions and eliminated the permanent provisions.  (</w:t>
      </w:r>
      <w:bookmarkStart w:id="194" w:name="dabmci_b6fb804c82a643fb93eb30e7e80a229d"/>
      <w:r w:rsidRPr="00852829" w:rsidR="00D8147E">
        <w:rPr>
          <w:i/>
          <w:iCs/>
        </w:rPr>
        <w:t>Id</w:t>
      </w:r>
      <w:r w:rsidRPr="00852829" w:rsidR="00D8147E">
        <w:t>. at p.</w:t>
      </w:r>
      <w:r w:rsidRPr="00852829" w:rsidR="00905B11">
        <w:t> </w:t>
      </w:r>
      <w:r w:rsidRPr="00852829" w:rsidR="00D8147E">
        <w:t>908</w:t>
      </w:r>
      <w:bookmarkEnd w:id="194"/>
      <w:r w:rsidRPr="00852829" w:rsidR="00D8147E">
        <w:t>.)  The court concluded the department’s no</w:t>
      </w:r>
      <w:r w:rsidRPr="00852829" w:rsidR="00564620">
        <w:t>-</w:t>
      </w:r>
      <w:r w:rsidRPr="00852829" w:rsidR="00D8147E">
        <w:t>project alternative failed to consider the foreseeable environmental consequences of retaining the permanent shortage provisions.  (</w:t>
      </w:r>
      <w:bookmarkStart w:id="195" w:name="dabmci_37b52feedbc546c38ed2d9dcf977046b"/>
      <w:r w:rsidRPr="00852829" w:rsidR="00D8147E">
        <w:rPr>
          <w:i/>
          <w:iCs/>
        </w:rPr>
        <w:t>Id</w:t>
      </w:r>
      <w:r w:rsidRPr="00852829" w:rsidR="00D8147E">
        <w:t>. at p.</w:t>
      </w:r>
      <w:r w:rsidRPr="00852829" w:rsidR="00905B11">
        <w:t> </w:t>
      </w:r>
      <w:r w:rsidRPr="00852829">
        <w:t>915</w:t>
      </w:r>
      <w:bookmarkEnd w:id="195"/>
      <w:r w:rsidRPr="00852829" w:rsidR="00D8147E">
        <w:t xml:space="preserve">.)  </w:t>
      </w:r>
      <w:r w:rsidRPr="00852829">
        <w:t>Thus, the department failed to provide a thorough examination of the no</w:t>
      </w:r>
      <w:r w:rsidRPr="00852829" w:rsidR="00564620">
        <w:t>-</w:t>
      </w:r>
      <w:r w:rsidRPr="00852829">
        <w:t>project alternative.  (</w:t>
      </w:r>
      <w:bookmarkStart w:id="196" w:name="dabmci_818891587dc2449ab93dacc4a378fac6"/>
      <w:r w:rsidRPr="00852829">
        <w:rPr>
          <w:i/>
          <w:iCs/>
        </w:rPr>
        <w:t>Id</w:t>
      </w:r>
      <w:r w:rsidRPr="00852829">
        <w:t>. at p.</w:t>
      </w:r>
      <w:r w:rsidRPr="00852829" w:rsidR="00905B11">
        <w:t> </w:t>
      </w:r>
      <w:r w:rsidRPr="00852829">
        <w:t>916</w:t>
      </w:r>
      <w:bookmarkEnd w:id="196"/>
      <w:r w:rsidRPr="00852829">
        <w:t xml:space="preserve">.) </w:t>
      </w:r>
      <w:r w:rsidR="004B1731">
        <w:t xml:space="preserve"> </w:t>
      </w:r>
    </w:p>
    <w:p w:rsidR="00D8147E" w:rsidRPr="00852829" w:rsidP="002F3831" w14:paraId="5F197E5E" w14:textId="1433E4EC">
      <w:pPr>
        <w:ind w:firstLine="720"/>
        <w:textAlignment w:val="baseline"/>
      </w:pPr>
      <w:r w:rsidRPr="00852829">
        <w:t>The</w:t>
      </w:r>
      <w:r w:rsidRPr="00852829" w:rsidR="00A928EB">
        <w:t xml:space="preserve"> facts in </w:t>
      </w:r>
      <w:r w:rsidRPr="00852829" w:rsidR="00A928EB">
        <w:rPr>
          <w:i/>
          <w:iCs/>
        </w:rPr>
        <w:t>PCL</w:t>
      </w:r>
      <w:r w:rsidRPr="00852829" w:rsidR="00905B11">
        <w:rPr>
          <w:i/>
          <w:iCs/>
        </w:rPr>
        <w:t> </w:t>
      </w:r>
      <w:r w:rsidRPr="00852829" w:rsidR="00A928EB">
        <w:rPr>
          <w:i/>
          <w:iCs/>
        </w:rPr>
        <w:t>v. DWR</w:t>
      </w:r>
      <w:r w:rsidRPr="00852829" w:rsidR="00A928EB">
        <w:t xml:space="preserve"> </w:t>
      </w:r>
      <w:r w:rsidRPr="00852829" w:rsidR="00564620">
        <w:t>do not resemble ours</w:t>
      </w:r>
      <w:r w:rsidRPr="00852829">
        <w:t xml:space="preserve">.  </w:t>
      </w:r>
      <w:r w:rsidRPr="00852829" w:rsidR="002F3831">
        <w:t xml:space="preserve">Here, the department did consider the foreseeable consequences of not implementing a revenue bond amendment.  The EIR states that the “no project alternative will likely result in further delay in </w:t>
      </w:r>
      <w:r w:rsidRPr="00852829" w:rsidR="00FC6070">
        <w:t>[DWR’s</w:t>
      </w:r>
      <w:r w:rsidRPr="00852829" w:rsidR="002F3831">
        <w:t xml:space="preserve"> ability</w:t>
      </w:r>
      <w:r w:rsidRPr="00852829" w:rsidR="00FC6070">
        <w:t>]</w:t>
      </w:r>
      <w:r w:rsidRPr="00852829" w:rsidR="002F3831">
        <w:t xml:space="preserve"> </w:t>
      </w:r>
      <w:bookmarkStart w:id="197" w:name="_Hlk153787013"/>
      <w:r w:rsidRPr="00852829" w:rsidR="002F3831">
        <w:t>to sell revenue bonds beyond 2035 to fund needed repairs and improvements to existing facilities and to fund the construction and acquisition of new facilities</w:t>
      </w:r>
      <w:bookmarkEnd w:id="197"/>
      <w:r w:rsidRPr="00852829" w:rsidR="002F3831">
        <w:t>.</w:t>
      </w:r>
      <w:r w:rsidRPr="00852829" w:rsidR="00905B11">
        <w:t> </w:t>
      </w:r>
      <w:r w:rsidRPr="00852829" w:rsidR="002F3831">
        <w:t>.</w:t>
      </w:r>
      <w:r w:rsidRPr="00852829" w:rsidR="00905B11">
        <w:t> </w:t>
      </w:r>
      <w:r w:rsidRPr="00852829" w:rsidR="002F3831">
        <w:t>.</w:t>
      </w:r>
      <w:r w:rsidRPr="00852829" w:rsidR="00905B11">
        <w:t> </w:t>
      </w:r>
      <w:r w:rsidRPr="00852829" w:rsidR="002F3831">
        <w:t>.[</w:t>
      </w:r>
      <w:r w:rsidRPr="00852829" w:rsidR="00FC6070">
        <w:t>¶</w:t>
      </w:r>
      <w:r w:rsidRPr="00852829" w:rsidR="002F3831">
        <w:t xml:space="preserve">] </w:t>
      </w:r>
      <w:r w:rsidRPr="00852829" w:rsidR="00FC6070">
        <w:t xml:space="preserve"> </w:t>
      </w:r>
      <w:r w:rsidRPr="00852829" w:rsidR="002F3831">
        <w:t xml:space="preserve">Impacts associated with deferred operation and maintenance and major construction are speculative at this time as it is unknown how deferred maintenance and repair would affect </w:t>
      </w:r>
      <w:r w:rsidRPr="00852829" w:rsidR="00AB1E75">
        <w:t>State Water Project</w:t>
      </w:r>
      <w:r w:rsidRPr="00852829" w:rsidR="002F3831">
        <w:t xml:space="preserve"> facilities and, in turn, affect </w:t>
      </w:r>
      <w:r w:rsidRPr="00852829" w:rsidR="00AB1E75">
        <w:t>State Water Project</w:t>
      </w:r>
      <w:r w:rsidRPr="00852829" w:rsidR="002F3831">
        <w:t xml:space="preserve"> water service.</w:t>
      </w:r>
      <w:r w:rsidRPr="00852829" w:rsidR="00905B11">
        <w:t> </w:t>
      </w:r>
      <w:r w:rsidRPr="00852829" w:rsidR="002F3831">
        <w:t>.</w:t>
      </w:r>
      <w:r w:rsidRPr="00852829" w:rsidR="00905B11">
        <w:t> </w:t>
      </w:r>
      <w:r w:rsidRPr="00852829" w:rsidR="002F3831">
        <w:t>.</w:t>
      </w:r>
      <w:r w:rsidR="004B1731">
        <w:t> </w:t>
      </w:r>
      <w:r w:rsidRPr="00852829" w:rsidR="00564620">
        <w:t xml:space="preserve">.  </w:t>
      </w:r>
      <w:bookmarkStart w:id="198" w:name="_Hlk153787165"/>
      <w:r w:rsidRPr="00852829" w:rsidR="002F3831">
        <w:t>Nevertheless, it is reasonable to assume that the indirect impacts of this alternative would likely be greater than the impacts of the proposed project</w:t>
      </w:r>
      <w:bookmarkEnd w:id="198"/>
      <w:r w:rsidRPr="00852829" w:rsidR="002F3831">
        <w:t>.”  This is a sufficient forecast of not implementing the revenue bond amendment.  League and public agencies’ concern is not that the department failed to examine the effects of not pursuing this amendment, but rather that the department attributed no environmental effects to that aspect of the no</w:t>
      </w:r>
      <w:r w:rsidRPr="00852829" w:rsidR="00564620">
        <w:t>-</w:t>
      </w:r>
      <w:r w:rsidRPr="00852829" w:rsidR="002F3831">
        <w:t xml:space="preserve">project alternative.  This concern assumes the revenue bond amendment </w:t>
      </w:r>
      <w:bookmarkStart w:id="199" w:name="ElPgBr34"/>
      <w:bookmarkEnd w:id="199"/>
      <w:r w:rsidRPr="00852829" w:rsidR="002F3831">
        <w:t xml:space="preserve">will have an environmental impact but as discussed in B.2. </w:t>
      </w:r>
      <w:bookmarkStart w:id="200" w:name="dabmci_0a8db0da9b2a4314b9548fe66754fca3"/>
      <w:r w:rsidRPr="00852829" w:rsidR="002F3831">
        <w:rPr>
          <w:i/>
          <w:iCs/>
        </w:rPr>
        <w:t>ante</w:t>
      </w:r>
      <w:r w:rsidRPr="00852829" w:rsidR="002F3831">
        <w:t>,</w:t>
      </w:r>
      <w:bookmarkEnd w:id="200"/>
      <w:r w:rsidRPr="00852829" w:rsidR="002F3831">
        <w:t xml:space="preserve"> we disagree with the argument underlying that assumption.  </w:t>
      </w:r>
    </w:p>
    <w:p w:rsidR="00750671" w:rsidRPr="00852829" w:rsidP="001E7ABE" w14:paraId="00F89C35" w14:textId="1BD61EDC">
      <w:pPr>
        <w:keepNext/>
      </w:pPr>
      <w:r w:rsidRPr="00852829">
        <w:t>E</w:t>
      </w:r>
      <w:r w:rsidRPr="00852829" w:rsidR="00BC6A1C">
        <w:t>.</w:t>
      </w:r>
      <w:r w:rsidRPr="00852829" w:rsidR="00BC6A1C">
        <w:tab/>
      </w:r>
      <w:r w:rsidRPr="00852829" w:rsidR="00C30495">
        <w:rPr>
          <w:i/>
          <w:iCs/>
        </w:rPr>
        <w:t>Recirculation of the EI</w:t>
      </w:r>
      <w:r w:rsidRPr="00852829" w:rsidR="00853500">
        <w:rPr>
          <w:i/>
          <w:iCs/>
        </w:rPr>
        <w:t>R</w:t>
      </w:r>
    </w:p>
    <w:p w:rsidR="00DC2988" w:rsidRPr="00852829" w:rsidP="00F374DC" w14:paraId="4C2BEC8A" w14:textId="454F3356">
      <w:pPr>
        <w:pStyle w:val="NormalWeb"/>
        <w:spacing w:before="0" w:beforeAutospacing="0" w:after="0" w:afterAutospacing="0" w:line="480" w:lineRule="atLeast"/>
        <w:ind w:firstLine="720"/>
        <w:textAlignment w:val="baseline"/>
        <w:rPr>
          <w:color w:val="212121"/>
          <w:sz w:val="26"/>
          <w:szCs w:val="26"/>
        </w:rPr>
      </w:pPr>
      <w:r w:rsidRPr="00852829">
        <w:rPr>
          <w:color w:val="212121"/>
          <w:sz w:val="26"/>
          <w:szCs w:val="26"/>
          <w:bdr w:val="none" w:sz="0" w:space="0" w:color="auto" w:frame="1"/>
        </w:rPr>
        <w:t>“CEQ</w:t>
      </w:r>
      <w:r w:rsidRPr="00852829" w:rsidR="00564620">
        <w:rPr>
          <w:color w:val="212121"/>
          <w:sz w:val="26"/>
          <w:szCs w:val="26"/>
          <w:bdr w:val="none" w:sz="0" w:space="0" w:color="auto" w:frame="1"/>
        </w:rPr>
        <w:t>A</w:t>
      </w:r>
      <w:r w:rsidRPr="00852829" w:rsidR="00FC6070">
        <w:rPr>
          <w:color w:val="212121"/>
          <w:sz w:val="26"/>
          <w:szCs w:val="26"/>
          <w:bdr w:val="none" w:sz="0" w:space="0" w:color="auto" w:frame="1"/>
        </w:rPr>
        <w:t xml:space="preserve"> </w:t>
      </w:r>
      <w:r w:rsidRPr="00852829">
        <w:rPr>
          <w:color w:val="212121"/>
          <w:sz w:val="26"/>
          <w:szCs w:val="26"/>
        </w:rPr>
        <w:t>requires a lead agency to</w:t>
      </w:r>
      <w:r w:rsidRPr="00852829" w:rsidR="00FC6070">
        <w:rPr>
          <w:color w:val="212121"/>
          <w:sz w:val="26"/>
          <w:szCs w:val="26"/>
        </w:rPr>
        <w:t xml:space="preserve"> </w:t>
      </w:r>
      <w:r w:rsidRPr="00852829">
        <w:rPr>
          <w:color w:val="212121"/>
          <w:sz w:val="26"/>
          <w:szCs w:val="26"/>
          <w:bdr w:val="none" w:sz="0" w:space="0" w:color="auto" w:frame="1"/>
        </w:rPr>
        <w:t>recirculate</w:t>
      </w:r>
      <w:r w:rsidRPr="00852829" w:rsidR="00FC6070">
        <w:rPr>
          <w:color w:val="212121"/>
          <w:sz w:val="26"/>
          <w:szCs w:val="26"/>
        </w:rPr>
        <w:t xml:space="preserve"> </w:t>
      </w:r>
      <w:r w:rsidRPr="00852829">
        <w:rPr>
          <w:color w:val="212121"/>
          <w:sz w:val="26"/>
          <w:szCs w:val="26"/>
        </w:rPr>
        <w:t xml:space="preserve">an EIR for public comment and consultation with other agencies when it adds ‘significant new information’ to the final EIR before certifying it. </w:t>
      </w:r>
      <w:r w:rsidRPr="004C4C7D">
        <w:rPr>
          <w:color w:val="212121"/>
          <w:sz w:val="26"/>
          <w:szCs w:val="26"/>
        </w:rPr>
        <w:t xml:space="preserve"> </w:t>
      </w:r>
      <w:r w:rsidRPr="00852829">
        <w:rPr>
          <w:color w:val="212121"/>
          <w:sz w:val="26"/>
          <w:szCs w:val="26"/>
        </w:rPr>
        <w:t>Not</w:t>
      </w:r>
      <w:r w:rsidRPr="00852829" w:rsidR="00FC6070">
        <w:rPr>
          <w:color w:val="212121"/>
          <w:sz w:val="26"/>
          <w:szCs w:val="26"/>
        </w:rPr>
        <w:t xml:space="preserve"> </w:t>
      </w:r>
      <w:r w:rsidRPr="00852829">
        <w:rPr>
          <w:color w:val="212121"/>
          <w:sz w:val="26"/>
          <w:szCs w:val="26"/>
          <w:bdr w:val="none" w:sz="0" w:space="0" w:color="auto" w:frame="1"/>
        </w:rPr>
        <w:t>recirculating</w:t>
      </w:r>
      <w:r w:rsidRPr="00852829" w:rsidR="00FC6070">
        <w:rPr>
          <w:color w:val="212121"/>
          <w:sz w:val="26"/>
          <w:szCs w:val="26"/>
        </w:rPr>
        <w:t xml:space="preserve"> </w:t>
      </w:r>
      <w:r w:rsidRPr="00852829">
        <w:rPr>
          <w:color w:val="212121"/>
          <w:sz w:val="26"/>
          <w:szCs w:val="26"/>
        </w:rPr>
        <w:t>such information deprives the public of a meaningful opportunity to comment on the new information.”  (</w:t>
      </w:r>
      <w:bookmarkStart w:id="201" w:name="dabmci_2234c067425743b6b18c4081330fac33"/>
      <w:r w:rsidRPr="00852829">
        <w:rPr>
          <w:i/>
          <w:iCs/>
          <w:color w:val="212121"/>
          <w:sz w:val="26"/>
          <w:szCs w:val="26"/>
        </w:rPr>
        <w:t>Save Our Capitol!, supra</w:t>
      </w:r>
      <w:r w:rsidRPr="00852829">
        <w:rPr>
          <w:color w:val="212121"/>
          <w:sz w:val="26"/>
          <w:szCs w:val="26"/>
        </w:rPr>
        <w:t>, 87</w:t>
      </w:r>
      <w:r w:rsidRPr="00852829" w:rsidR="00905B11">
        <w:rPr>
          <w:color w:val="212121"/>
          <w:sz w:val="26"/>
          <w:szCs w:val="26"/>
        </w:rPr>
        <w:t> </w:t>
      </w:r>
      <w:r w:rsidRPr="00852829">
        <w:rPr>
          <w:color w:val="212121"/>
          <w:sz w:val="26"/>
          <w:szCs w:val="26"/>
        </w:rPr>
        <w:t>Cal.App.</w:t>
      </w:r>
      <w:r w:rsidRPr="00852829" w:rsidR="00C30495">
        <w:rPr>
          <w:color w:val="212121"/>
          <w:sz w:val="26"/>
          <w:szCs w:val="26"/>
        </w:rPr>
        <w:t>5th</w:t>
      </w:r>
      <w:r w:rsidRPr="00852829">
        <w:rPr>
          <w:color w:val="212121"/>
          <w:sz w:val="26"/>
          <w:szCs w:val="26"/>
        </w:rPr>
        <w:t xml:space="preserve"> at pp.</w:t>
      </w:r>
      <w:r w:rsidRPr="00852829" w:rsidR="00905B11">
        <w:rPr>
          <w:color w:val="212121"/>
          <w:sz w:val="26"/>
          <w:szCs w:val="26"/>
        </w:rPr>
        <w:t> </w:t>
      </w:r>
      <w:r w:rsidRPr="00852829">
        <w:rPr>
          <w:color w:val="212121"/>
          <w:sz w:val="26"/>
          <w:szCs w:val="26"/>
        </w:rPr>
        <w:t>705-706</w:t>
      </w:r>
      <w:bookmarkEnd w:id="201"/>
      <w:r w:rsidRPr="00852829" w:rsidR="00E415AF">
        <w:rPr>
          <w:color w:val="212121"/>
          <w:sz w:val="26"/>
          <w:szCs w:val="26"/>
        </w:rPr>
        <w:t xml:space="preserve">; see also </w:t>
      </w:r>
      <w:bookmarkStart w:id="202" w:name="dabmci_f3385edb6dcd4b84b5b5d43ce044c0b9"/>
      <w:r w:rsidRPr="00852829" w:rsidR="00E415AF">
        <w:rPr>
          <w:color w:val="212121"/>
          <w:sz w:val="26"/>
          <w:szCs w:val="26"/>
        </w:rPr>
        <w:t>P</w:t>
      </w:r>
      <w:r w:rsidRPr="00852829" w:rsidR="00220E82">
        <w:rPr>
          <w:color w:val="212121"/>
          <w:sz w:val="26"/>
          <w:szCs w:val="26"/>
        </w:rPr>
        <w:t>ub. Resources Code,</w:t>
      </w:r>
      <w:r w:rsidRPr="00852829" w:rsidR="00E415AF">
        <w:rPr>
          <w:color w:val="212121"/>
          <w:sz w:val="26"/>
          <w:szCs w:val="26"/>
        </w:rPr>
        <w:t xml:space="preserve"> </w:t>
      </w:r>
      <w:r w:rsidRPr="00852829" w:rsidR="00220E82">
        <w:rPr>
          <w:color w:val="212121"/>
          <w:sz w:val="26"/>
          <w:szCs w:val="26"/>
        </w:rPr>
        <w:t>§</w:t>
      </w:r>
      <w:r w:rsidRPr="00852829" w:rsidR="00905B11">
        <w:rPr>
          <w:color w:val="212121"/>
          <w:sz w:val="26"/>
          <w:szCs w:val="26"/>
        </w:rPr>
        <w:t> </w:t>
      </w:r>
      <w:r w:rsidRPr="00852829" w:rsidR="00E415AF">
        <w:rPr>
          <w:color w:val="212121"/>
          <w:sz w:val="26"/>
          <w:szCs w:val="26"/>
        </w:rPr>
        <w:t>21092.1</w:t>
      </w:r>
      <w:bookmarkEnd w:id="202"/>
      <w:r w:rsidRPr="00852829" w:rsidR="00E415AF">
        <w:rPr>
          <w:color w:val="212121"/>
          <w:sz w:val="26"/>
          <w:szCs w:val="26"/>
        </w:rPr>
        <w:t>.</w:t>
      </w:r>
      <w:r w:rsidRPr="00852829" w:rsidR="000027D5">
        <w:rPr>
          <w:color w:val="212121"/>
          <w:sz w:val="26"/>
          <w:szCs w:val="26"/>
        </w:rPr>
        <w:t xml:space="preserve">) </w:t>
      </w:r>
      <w:r w:rsidRPr="00852829" w:rsidR="006C2540">
        <w:rPr>
          <w:color w:val="212121"/>
          <w:sz w:val="26"/>
          <w:szCs w:val="26"/>
        </w:rPr>
        <w:t xml:space="preserve"> </w:t>
      </w:r>
      <w:r w:rsidRPr="00852829" w:rsidR="000027D5">
        <w:rPr>
          <w:color w:val="212121"/>
          <w:sz w:val="26"/>
          <w:szCs w:val="26"/>
        </w:rPr>
        <w:t xml:space="preserve">League and public agencies contend the department failed to satisfy this requirement.  </w:t>
      </w:r>
      <w:r w:rsidRPr="00852829" w:rsidR="00220E82">
        <w:rPr>
          <w:sz w:val="26"/>
          <w:szCs w:val="26"/>
        </w:rPr>
        <w:t>We disagree.</w:t>
      </w:r>
    </w:p>
    <w:p w:rsidR="00982992" w:rsidRPr="00852829" w:rsidP="00982992" w14:paraId="01C1180D" w14:textId="1FA28832">
      <w:pPr>
        <w:pStyle w:val="NormalWeb"/>
        <w:spacing w:before="0" w:beforeAutospacing="0" w:after="0" w:afterAutospacing="0" w:line="480" w:lineRule="atLeast"/>
        <w:ind w:firstLine="720"/>
        <w:textAlignment w:val="baseline"/>
        <w:rPr>
          <w:sz w:val="26"/>
          <w:szCs w:val="26"/>
        </w:rPr>
      </w:pPr>
      <w:r w:rsidRPr="00852829">
        <w:rPr>
          <w:sz w:val="26"/>
          <w:szCs w:val="26"/>
        </w:rPr>
        <w:t xml:space="preserve">“We presume the agency’s decision </w:t>
      </w:r>
      <w:r w:rsidRPr="00852829" w:rsidR="00EC07FB">
        <w:rPr>
          <w:sz w:val="26"/>
          <w:szCs w:val="26"/>
        </w:rPr>
        <w:t>[</w:t>
      </w:r>
      <w:r w:rsidRPr="00852829">
        <w:rPr>
          <w:sz w:val="26"/>
          <w:szCs w:val="26"/>
        </w:rPr>
        <w:t>not to recirculate</w:t>
      </w:r>
      <w:r w:rsidRPr="00852829" w:rsidR="00EC07FB">
        <w:rPr>
          <w:sz w:val="26"/>
          <w:szCs w:val="26"/>
        </w:rPr>
        <w:t>]</w:t>
      </w:r>
      <w:r w:rsidRPr="00852829">
        <w:rPr>
          <w:sz w:val="26"/>
          <w:szCs w:val="26"/>
        </w:rPr>
        <w:t xml:space="preserve"> is correct. </w:t>
      </w:r>
      <w:r w:rsidRPr="00852829" w:rsidR="009C097B">
        <w:rPr>
          <w:sz w:val="26"/>
          <w:szCs w:val="26"/>
        </w:rPr>
        <w:t xml:space="preserve"> </w:t>
      </w:r>
      <w:r w:rsidRPr="00852829">
        <w:rPr>
          <w:sz w:val="26"/>
          <w:szCs w:val="26"/>
        </w:rPr>
        <w:t xml:space="preserve">[The appellants] bear the burden of showing that no substantial evidence supports </w:t>
      </w:r>
      <w:r w:rsidRPr="00852829" w:rsidR="00EC07FB">
        <w:rPr>
          <w:sz w:val="26"/>
          <w:szCs w:val="26"/>
        </w:rPr>
        <w:t>[</w:t>
      </w:r>
      <w:r w:rsidRPr="00852829">
        <w:rPr>
          <w:sz w:val="26"/>
          <w:szCs w:val="26"/>
        </w:rPr>
        <w:t>the department’s</w:t>
      </w:r>
      <w:r w:rsidRPr="00852829" w:rsidR="00EC07FB">
        <w:rPr>
          <w:sz w:val="26"/>
          <w:szCs w:val="26"/>
        </w:rPr>
        <w:t>]</w:t>
      </w:r>
      <w:r w:rsidRPr="00852829">
        <w:rPr>
          <w:sz w:val="26"/>
          <w:szCs w:val="26"/>
        </w:rPr>
        <w:t xml:space="preserve"> determination that the new information</w:t>
      </w:r>
      <w:r w:rsidRPr="00852829" w:rsidR="00EC07FB">
        <w:rPr>
          <w:sz w:val="26"/>
          <w:szCs w:val="26"/>
        </w:rPr>
        <w:t>. . .</w:t>
      </w:r>
      <w:r w:rsidRPr="00852829">
        <w:rPr>
          <w:sz w:val="26"/>
          <w:szCs w:val="26"/>
        </w:rPr>
        <w:t>was no</w:t>
      </w:r>
      <w:r w:rsidRPr="00852829" w:rsidR="00EC07FB">
        <w:rPr>
          <w:sz w:val="26"/>
          <w:szCs w:val="26"/>
        </w:rPr>
        <w:t xml:space="preserve">t </w:t>
      </w:r>
      <w:r w:rsidRPr="00852829">
        <w:rPr>
          <w:sz w:val="26"/>
          <w:szCs w:val="26"/>
        </w:rPr>
        <w:t>significant.”  (</w:t>
      </w:r>
      <w:bookmarkStart w:id="203" w:name="dabmci_0473eb0292684594a8c8077de2f5b9eb"/>
      <w:r w:rsidRPr="00852829">
        <w:rPr>
          <w:i/>
          <w:iCs/>
          <w:sz w:val="26"/>
          <w:szCs w:val="26"/>
        </w:rPr>
        <w:t>Save Our Capitol!, supra</w:t>
      </w:r>
      <w:r w:rsidRPr="00852829">
        <w:rPr>
          <w:sz w:val="26"/>
          <w:szCs w:val="26"/>
        </w:rPr>
        <w:t>, 87</w:t>
      </w:r>
      <w:r w:rsidRPr="00852829" w:rsidR="00905B11">
        <w:rPr>
          <w:sz w:val="26"/>
          <w:szCs w:val="26"/>
        </w:rPr>
        <w:t> </w:t>
      </w:r>
      <w:r w:rsidRPr="00852829">
        <w:rPr>
          <w:sz w:val="26"/>
          <w:szCs w:val="26"/>
        </w:rPr>
        <w:t>Cal.App.5th at p.</w:t>
      </w:r>
      <w:r w:rsidRPr="00852829" w:rsidR="00905B11">
        <w:rPr>
          <w:sz w:val="26"/>
          <w:szCs w:val="26"/>
        </w:rPr>
        <w:t> </w:t>
      </w:r>
      <w:r w:rsidRPr="00852829">
        <w:rPr>
          <w:sz w:val="26"/>
          <w:szCs w:val="26"/>
        </w:rPr>
        <w:t>707</w:t>
      </w:r>
      <w:bookmarkEnd w:id="203"/>
      <w:r w:rsidRPr="00852829">
        <w:rPr>
          <w:sz w:val="26"/>
          <w:szCs w:val="26"/>
        </w:rPr>
        <w:t xml:space="preserve">.)  </w:t>
      </w:r>
      <w:r w:rsidRPr="00852829" w:rsidR="00220E82">
        <w:rPr>
          <w:sz w:val="26"/>
          <w:szCs w:val="26"/>
        </w:rPr>
        <w:t>League and public agencies</w:t>
      </w:r>
      <w:r w:rsidRPr="00852829" w:rsidR="000027D5">
        <w:rPr>
          <w:sz w:val="26"/>
          <w:szCs w:val="26"/>
        </w:rPr>
        <w:t xml:space="preserve"> </w:t>
      </w:r>
      <w:r w:rsidRPr="00852829" w:rsidR="00220E82">
        <w:rPr>
          <w:sz w:val="26"/>
          <w:szCs w:val="26"/>
        </w:rPr>
        <w:t>do not provide record citations</w:t>
      </w:r>
      <w:r w:rsidRPr="00852829" w:rsidR="00A140C9">
        <w:rPr>
          <w:sz w:val="26"/>
          <w:szCs w:val="26"/>
        </w:rPr>
        <w:t xml:space="preserve"> </w:t>
      </w:r>
      <w:r w:rsidRPr="00852829" w:rsidR="00210126">
        <w:rPr>
          <w:sz w:val="26"/>
          <w:szCs w:val="26"/>
        </w:rPr>
        <w:t>showing new information that was added to the final EIR</w:t>
      </w:r>
      <w:r w:rsidRPr="00852829" w:rsidR="00220E82">
        <w:rPr>
          <w:sz w:val="26"/>
          <w:szCs w:val="26"/>
        </w:rPr>
        <w:t xml:space="preserve">.  While the department admitted </w:t>
      </w:r>
      <w:r w:rsidRPr="00852829" w:rsidR="00C94EF3">
        <w:rPr>
          <w:sz w:val="26"/>
          <w:szCs w:val="26"/>
        </w:rPr>
        <w:t xml:space="preserve">in the final EIR that </w:t>
      </w:r>
      <w:r w:rsidRPr="00852829" w:rsidR="00220E82">
        <w:rPr>
          <w:sz w:val="26"/>
          <w:szCs w:val="26"/>
        </w:rPr>
        <w:t xml:space="preserve">new information </w:t>
      </w:r>
      <w:r w:rsidRPr="00852829" w:rsidR="00C94EF3">
        <w:rPr>
          <w:sz w:val="26"/>
          <w:szCs w:val="26"/>
        </w:rPr>
        <w:t>had been added</w:t>
      </w:r>
      <w:r w:rsidRPr="00852829" w:rsidR="00220E82">
        <w:rPr>
          <w:sz w:val="26"/>
          <w:szCs w:val="26"/>
        </w:rPr>
        <w:t xml:space="preserve">, it is the challenging party’s job to point out that new information and provide an analysis of its significance.  (See, e.g., </w:t>
      </w:r>
      <w:bookmarkStart w:id="204" w:name="dabmci_9ea4c253e9b44ad5924f328e7823b33e"/>
      <w:r w:rsidRPr="00852829" w:rsidR="00220E82">
        <w:rPr>
          <w:i/>
          <w:iCs/>
          <w:sz w:val="26"/>
          <w:szCs w:val="26"/>
        </w:rPr>
        <w:t>Citizens for Positive Growth &amp; Preservation</w:t>
      </w:r>
      <w:r w:rsidRPr="00852829" w:rsidR="00905B11">
        <w:rPr>
          <w:i/>
          <w:iCs/>
          <w:sz w:val="26"/>
          <w:szCs w:val="26"/>
        </w:rPr>
        <w:t> </w:t>
      </w:r>
      <w:r w:rsidRPr="00852829" w:rsidR="00220E82">
        <w:rPr>
          <w:i/>
          <w:iCs/>
          <w:sz w:val="26"/>
          <w:szCs w:val="26"/>
        </w:rPr>
        <w:t>v. City of Sacramento</w:t>
      </w:r>
      <w:r w:rsidRPr="00852829" w:rsidR="00220E82">
        <w:rPr>
          <w:sz w:val="26"/>
          <w:szCs w:val="26"/>
        </w:rPr>
        <w:t xml:space="preserve"> (2019) </w:t>
      </w:r>
      <w:bookmarkStart w:id="205" w:name="_Hlk153788844"/>
      <w:r w:rsidRPr="00852829" w:rsidR="00220E82">
        <w:rPr>
          <w:sz w:val="26"/>
          <w:szCs w:val="26"/>
        </w:rPr>
        <w:t>43</w:t>
      </w:r>
      <w:r w:rsidRPr="00852829" w:rsidR="00905B11">
        <w:rPr>
          <w:sz w:val="26"/>
          <w:szCs w:val="26"/>
        </w:rPr>
        <w:t> </w:t>
      </w:r>
      <w:r w:rsidRPr="00852829" w:rsidR="00220E82">
        <w:rPr>
          <w:sz w:val="26"/>
          <w:szCs w:val="26"/>
        </w:rPr>
        <w:t>Cal.App.5th 609</w:t>
      </w:r>
      <w:bookmarkEnd w:id="205"/>
      <w:r w:rsidRPr="00852829" w:rsidR="00220E82">
        <w:rPr>
          <w:sz w:val="26"/>
          <w:szCs w:val="26"/>
        </w:rPr>
        <w:t>, 632-633</w:t>
      </w:r>
      <w:bookmarkEnd w:id="204"/>
      <w:r w:rsidRPr="00852829" w:rsidR="00220E82">
        <w:rPr>
          <w:sz w:val="26"/>
          <w:szCs w:val="26"/>
        </w:rPr>
        <w:t>.)</w:t>
      </w:r>
      <w:r w:rsidRPr="00852829" w:rsidR="00A13064">
        <w:rPr>
          <w:sz w:val="26"/>
          <w:szCs w:val="26"/>
        </w:rPr>
        <w:t xml:space="preserve">  </w:t>
      </w:r>
      <w:r w:rsidRPr="00852829" w:rsidR="002067F8">
        <w:rPr>
          <w:sz w:val="26"/>
          <w:szCs w:val="26"/>
        </w:rPr>
        <w:t>Thus, w</w:t>
      </w:r>
      <w:r w:rsidRPr="00852829" w:rsidR="00210126">
        <w:rPr>
          <w:sz w:val="26"/>
          <w:szCs w:val="26"/>
        </w:rPr>
        <w:t xml:space="preserve">e disregard </w:t>
      </w:r>
      <w:r w:rsidRPr="00852829" w:rsidR="002067F8">
        <w:rPr>
          <w:sz w:val="26"/>
          <w:szCs w:val="26"/>
        </w:rPr>
        <w:t>League</w:t>
      </w:r>
      <w:r w:rsidRPr="00852829" w:rsidR="005D501A">
        <w:rPr>
          <w:sz w:val="26"/>
          <w:szCs w:val="26"/>
        </w:rPr>
        <w:t>’s</w:t>
      </w:r>
      <w:r w:rsidRPr="00852829" w:rsidR="002067F8">
        <w:rPr>
          <w:sz w:val="26"/>
          <w:szCs w:val="26"/>
        </w:rPr>
        <w:t xml:space="preserve"> and public agencies’</w:t>
      </w:r>
      <w:r w:rsidRPr="00852829" w:rsidR="00210126">
        <w:rPr>
          <w:sz w:val="26"/>
          <w:szCs w:val="26"/>
        </w:rPr>
        <w:t xml:space="preserve"> unsupported claims. </w:t>
      </w:r>
      <w:r w:rsidRPr="00852829" w:rsidR="00220E82">
        <w:rPr>
          <w:sz w:val="26"/>
          <w:szCs w:val="26"/>
        </w:rPr>
        <w:t xml:space="preserve"> </w:t>
      </w:r>
      <w:r w:rsidRPr="00852829" w:rsidR="00210126">
        <w:rPr>
          <w:sz w:val="26"/>
          <w:szCs w:val="26"/>
        </w:rPr>
        <w:t>(</w:t>
      </w:r>
      <w:r w:rsidRPr="00852829" w:rsidR="00C94EF3">
        <w:rPr>
          <w:sz w:val="26"/>
          <w:szCs w:val="26"/>
        </w:rPr>
        <w:t xml:space="preserve">See </w:t>
      </w:r>
      <w:bookmarkStart w:id="206" w:name="dabmci_a8a3617040754e33a5415c9200efdefb"/>
      <w:r w:rsidRPr="00852829" w:rsidR="00210126">
        <w:rPr>
          <w:sz w:val="26"/>
          <w:szCs w:val="26"/>
        </w:rPr>
        <w:t>Cal. Rules of Court, rule</w:t>
      </w:r>
      <w:r w:rsidRPr="00852829" w:rsidR="00905B11">
        <w:rPr>
          <w:sz w:val="26"/>
          <w:szCs w:val="26"/>
        </w:rPr>
        <w:t> </w:t>
      </w:r>
      <w:r w:rsidRPr="00852829" w:rsidR="00210126">
        <w:rPr>
          <w:sz w:val="26"/>
          <w:szCs w:val="26"/>
        </w:rPr>
        <w:t>8.204(a)(1)(C)</w:t>
      </w:r>
      <w:bookmarkEnd w:id="206"/>
      <w:r w:rsidRPr="00852829" w:rsidR="00DC2988">
        <w:rPr>
          <w:sz w:val="26"/>
          <w:szCs w:val="26"/>
        </w:rPr>
        <w:t xml:space="preserve">; </w:t>
      </w:r>
      <w:bookmarkStart w:id="207" w:name="dabmci_bdf4c8e4710d4f9c9d1abf2d334e5d81"/>
      <w:r w:rsidRPr="00852829" w:rsidR="00210126">
        <w:rPr>
          <w:i/>
          <w:iCs/>
          <w:sz w:val="26"/>
          <w:szCs w:val="26"/>
          <w:bdr w:val="none" w:sz="0" w:space="0" w:color="auto" w:frame="1"/>
        </w:rPr>
        <w:t>Jumaane</w:t>
      </w:r>
      <w:r w:rsidRPr="00852829" w:rsidR="00905B11">
        <w:rPr>
          <w:i/>
          <w:iCs/>
          <w:sz w:val="26"/>
          <w:szCs w:val="26"/>
          <w:bdr w:val="none" w:sz="0" w:space="0" w:color="auto" w:frame="1"/>
        </w:rPr>
        <w:t> </w:t>
      </w:r>
      <w:r w:rsidRPr="00852829" w:rsidR="00210126">
        <w:rPr>
          <w:i/>
          <w:iCs/>
          <w:sz w:val="26"/>
          <w:szCs w:val="26"/>
          <w:bdr w:val="none" w:sz="0" w:space="0" w:color="auto" w:frame="1"/>
        </w:rPr>
        <w:t>v. City of Los Angeles</w:t>
      </w:r>
      <w:r w:rsidRPr="00852829" w:rsidR="00FC6070">
        <w:rPr>
          <w:sz w:val="26"/>
          <w:szCs w:val="26"/>
        </w:rPr>
        <w:t xml:space="preserve"> </w:t>
      </w:r>
      <w:r w:rsidRPr="00852829" w:rsidR="00210126">
        <w:rPr>
          <w:sz w:val="26"/>
          <w:szCs w:val="26"/>
        </w:rPr>
        <w:t>(2015) 241</w:t>
      </w:r>
      <w:r w:rsidRPr="00852829" w:rsidR="00905B11">
        <w:rPr>
          <w:sz w:val="26"/>
          <w:szCs w:val="26"/>
        </w:rPr>
        <w:t> </w:t>
      </w:r>
      <w:r w:rsidRPr="00852829" w:rsidR="00210126">
        <w:rPr>
          <w:sz w:val="26"/>
          <w:szCs w:val="26"/>
        </w:rPr>
        <w:t>Cal.App.4th 1390, 1406</w:t>
      </w:r>
      <w:bookmarkEnd w:id="207"/>
      <w:r w:rsidRPr="00852829" w:rsidR="00210126">
        <w:rPr>
          <w:sz w:val="26"/>
          <w:szCs w:val="26"/>
        </w:rPr>
        <w:t xml:space="preserve">.)  </w:t>
      </w:r>
    </w:p>
    <w:p w:rsidR="00AE45B1" w:rsidRPr="00852829" w:rsidP="001E7ABE" w14:paraId="1BA6DD58" w14:textId="268B07F9">
      <w:pPr>
        <w:pStyle w:val="NormalWeb"/>
        <w:tabs>
          <w:tab w:val="left" w:pos="540"/>
        </w:tabs>
        <w:spacing w:before="0" w:beforeAutospacing="0" w:after="0" w:afterAutospacing="0" w:line="480" w:lineRule="atLeast"/>
        <w:ind w:firstLine="720"/>
        <w:textAlignment w:val="baseline"/>
        <w:rPr>
          <w:sz w:val="26"/>
          <w:szCs w:val="26"/>
        </w:rPr>
      </w:pPr>
      <w:r w:rsidRPr="00852829">
        <w:rPr>
          <w:sz w:val="26"/>
          <w:szCs w:val="26"/>
        </w:rPr>
        <w:t>League and public agencies also contend the “</w:t>
      </w:r>
      <w:r w:rsidRPr="00852829" w:rsidR="007B65AD">
        <w:rPr>
          <w:sz w:val="26"/>
          <w:szCs w:val="26"/>
        </w:rPr>
        <w:t> ‘</w:t>
      </w:r>
      <w:r w:rsidRPr="00852829" w:rsidR="008E15AF">
        <w:rPr>
          <w:sz w:val="26"/>
          <w:szCs w:val="26"/>
        </w:rPr>
        <w:t xml:space="preserve">draft </w:t>
      </w:r>
      <w:r w:rsidRPr="00852829">
        <w:rPr>
          <w:sz w:val="26"/>
          <w:szCs w:val="26"/>
        </w:rPr>
        <w:t>EIR was so fundamentally and basically inadequate and conclusory in nature that meaningful public review and comment were precluded.</w:t>
      </w:r>
      <w:r w:rsidRPr="00852829" w:rsidR="007B65AD">
        <w:rPr>
          <w:sz w:val="26"/>
          <w:szCs w:val="26"/>
        </w:rPr>
        <w:t>’ </w:t>
      </w:r>
      <w:r w:rsidRPr="00852829">
        <w:rPr>
          <w:sz w:val="26"/>
          <w:szCs w:val="26"/>
        </w:rPr>
        <w:t xml:space="preserve">”  Their contention stops there, offering no </w:t>
      </w:r>
      <w:r w:rsidRPr="00852829" w:rsidR="00FC6070">
        <w:rPr>
          <w:sz w:val="26"/>
          <w:szCs w:val="26"/>
        </w:rPr>
        <w:t xml:space="preserve">supporting </w:t>
      </w:r>
      <w:r w:rsidRPr="00852829">
        <w:rPr>
          <w:sz w:val="26"/>
          <w:szCs w:val="26"/>
        </w:rPr>
        <w:t>analysis.</w:t>
      </w:r>
      <w:r w:rsidRPr="00852829" w:rsidR="00DF66DF">
        <w:rPr>
          <w:sz w:val="26"/>
          <w:szCs w:val="26"/>
        </w:rPr>
        <w:t xml:space="preserve">  </w:t>
      </w:r>
      <w:r w:rsidRPr="00852829" w:rsidR="0053178B">
        <w:rPr>
          <w:sz w:val="26"/>
          <w:szCs w:val="26"/>
        </w:rPr>
        <w:t>The Guideline</w:t>
      </w:r>
      <w:r w:rsidRPr="00852829" w:rsidR="00FC6070">
        <w:rPr>
          <w:sz w:val="26"/>
          <w:szCs w:val="26"/>
        </w:rPr>
        <w:t>s section</w:t>
      </w:r>
      <w:r w:rsidRPr="00852829" w:rsidR="0053178B">
        <w:rPr>
          <w:sz w:val="26"/>
          <w:szCs w:val="26"/>
        </w:rPr>
        <w:t xml:space="preserve"> to which they cite requires recirculation of an EIR when a disclosure is added to the EIR that shows the draft was fundamentally and basically inadequate and conclusory in nature.  (Guidelines, </w:t>
      </w:r>
      <w:r w:rsidRPr="00852829" w:rsidR="0053178B">
        <w:rPr>
          <w:color w:val="212121"/>
          <w:sz w:val="26"/>
          <w:szCs w:val="26"/>
        </w:rPr>
        <w:t>§</w:t>
      </w:r>
      <w:r w:rsidRPr="00852829" w:rsidR="00905B11">
        <w:rPr>
          <w:color w:val="212121"/>
          <w:sz w:val="26"/>
          <w:szCs w:val="26"/>
        </w:rPr>
        <w:t> </w:t>
      </w:r>
      <w:r w:rsidRPr="00852829" w:rsidR="0053178B">
        <w:rPr>
          <w:sz w:val="26"/>
          <w:szCs w:val="26"/>
        </w:rPr>
        <w:t>1</w:t>
      </w:r>
      <w:r w:rsidRPr="00852829" w:rsidR="0062211C">
        <w:rPr>
          <w:sz w:val="26"/>
          <w:szCs w:val="26"/>
        </w:rPr>
        <w:t>5</w:t>
      </w:r>
      <w:r w:rsidRPr="00852829" w:rsidR="0053178B">
        <w:rPr>
          <w:sz w:val="26"/>
          <w:szCs w:val="26"/>
        </w:rPr>
        <w:t xml:space="preserve">088.5, subd. (a)(4).)  League and public agencies do not point to such a disclosure that was added to the EIR.  </w:t>
      </w:r>
      <w:r w:rsidRPr="00852829" w:rsidR="00E05346">
        <w:rPr>
          <w:sz w:val="26"/>
          <w:szCs w:val="26"/>
        </w:rPr>
        <w:t xml:space="preserve">Earlier in </w:t>
      </w:r>
      <w:bookmarkStart w:id="208" w:name="ElPgBr35"/>
      <w:bookmarkEnd w:id="208"/>
      <w:r w:rsidRPr="00852829" w:rsidR="00E05346">
        <w:rPr>
          <w:sz w:val="26"/>
          <w:szCs w:val="26"/>
        </w:rPr>
        <w:t>their briefs</w:t>
      </w:r>
      <w:r w:rsidRPr="00852829" w:rsidR="009C097B">
        <w:rPr>
          <w:sz w:val="26"/>
          <w:szCs w:val="26"/>
        </w:rPr>
        <w:t xml:space="preserve">, under a different heading, </w:t>
      </w:r>
      <w:r w:rsidRPr="00852829" w:rsidR="00E05346">
        <w:rPr>
          <w:sz w:val="26"/>
          <w:szCs w:val="26"/>
        </w:rPr>
        <w:t>League and public agencies argue</w:t>
      </w:r>
      <w:r w:rsidRPr="00852829" w:rsidR="00DF66DF">
        <w:rPr>
          <w:sz w:val="26"/>
          <w:szCs w:val="26"/>
        </w:rPr>
        <w:t>d</w:t>
      </w:r>
      <w:r w:rsidRPr="00852829" w:rsidR="00E05346">
        <w:rPr>
          <w:sz w:val="26"/>
          <w:szCs w:val="26"/>
        </w:rPr>
        <w:t xml:space="preserve"> the department failed to disclose relevant information in the EIR, including </w:t>
      </w:r>
      <w:r w:rsidRPr="00852829" w:rsidR="007960F6">
        <w:rPr>
          <w:sz w:val="26"/>
          <w:szCs w:val="26"/>
        </w:rPr>
        <w:t>the negotiation of the coordinated operation</w:t>
      </w:r>
      <w:r w:rsidRPr="00852829" w:rsidR="00034391">
        <w:rPr>
          <w:sz w:val="26"/>
          <w:szCs w:val="26"/>
        </w:rPr>
        <w:t>s</w:t>
      </w:r>
      <w:r w:rsidRPr="00852829" w:rsidR="007960F6">
        <w:rPr>
          <w:sz w:val="26"/>
          <w:szCs w:val="26"/>
        </w:rPr>
        <w:t xml:space="preserve"> addendum, </w:t>
      </w:r>
      <w:r w:rsidRPr="00852829" w:rsidR="00E05346">
        <w:rPr>
          <w:sz w:val="26"/>
          <w:szCs w:val="26"/>
        </w:rPr>
        <w:t xml:space="preserve">unspecified 2018 legislative developments, </w:t>
      </w:r>
      <w:r w:rsidRPr="00852829" w:rsidR="00DF66DF">
        <w:rPr>
          <w:sz w:val="26"/>
          <w:szCs w:val="26"/>
        </w:rPr>
        <w:t xml:space="preserve">new </w:t>
      </w:r>
      <w:r w:rsidRPr="00852829" w:rsidR="007960F6">
        <w:rPr>
          <w:sz w:val="26"/>
          <w:szCs w:val="26"/>
        </w:rPr>
        <w:t xml:space="preserve">unspecified </w:t>
      </w:r>
      <w:r w:rsidRPr="00852829" w:rsidR="00E05346">
        <w:rPr>
          <w:sz w:val="26"/>
          <w:szCs w:val="26"/>
        </w:rPr>
        <w:t>devel</w:t>
      </w:r>
      <w:r w:rsidRPr="00852829" w:rsidR="00DF66DF">
        <w:rPr>
          <w:sz w:val="26"/>
          <w:szCs w:val="26"/>
        </w:rPr>
        <w:t>o</w:t>
      </w:r>
      <w:r w:rsidRPr="00852829" w:rsidR="00E05346">
        <w:rPr>
          <w:sz w:val="26"/>
          <w:szCs w:val="26"/>
        </w:rPr>
        <w:t>pments related to a Delta co</w:t>
      </w:r>
      <w:r w:rsidRPr="00852829" w:rsidR="00DF66DF">
        <w:rPr>
          <w:sz w:val="26"/>
          <w:szCs w:val="26"/>
        </w:rPr>
        <w:t>n</w:t>
      </w:r>
      <w:r w:rsidRPr="00852829" w:rsidR="00E05346">
        <w:rPr>
          <w:sz w:val="26"/>
          <w:szCs w:val="26"/>
        </w:rPr>
        <w:t>veyance, and findings from a</w:t>
      </w:r>
      <w:r w:rsidRPr="00852829" w:rsidR="007960F6">
        <w:rPr>
          <w:sz w:val="26"/>
          <w:szCs w:val="26"/>
        </w:rPr>
        <w:t xml:space="preserve"> 2018</w:t>
      </w:r>
      <w:r w:rsidRPr="00852829" w:rsidR="00E05346">
        <w:rPr>
          <w:sz w:val="26"/>
          <w:szCs w:val="26"/>
        </w:rPr>
        <w:t xml:space="preserve"> </w:t>
      </w:r>
      <w:r w:rsidRPr="00852829" w:rsidR="007960F6">
        <w:rPr>
          <w:sz w:val="26"/>
          <w:szCs w:val="26"/>
        </w:rPr>
        <w:t xml:space="preserve">state </w:t>
      </w:r>
      <w:r w:rsidRPr="00852829" w:rsidR="00E05346">
        <w:rPr>
          <w:sz w:val="26"/>
          <w:szCs w:val="26"/>
        </w:rPr>
        <w:t xml:space="preserve">climate change assessment.  </w:t>
      </w:r>
      <w:r w:rsidRPr="00852829" w:rsidR="00DF66DF">
        <w:rPr>
          <w:sz w:val="26"/>
          <w:szCs w:val="26"/>
        </w:rPr>
        <w:t xml:space="preserve">League and public agencies </w:t>
      </w:r>
      <w:r w:rsidRPr="00852829" w:rsidR="0053178B">
        <w:rPr>
          <w:sz w:val="26"/>
          <w:szCs w:val="26"/>
        </w:rPr>
        <w:t xml:space="preserve">do not </w:t>
      </w:r>
      <w:r w:rsidRPr="00852829" w:rsidR="006A00A2">
        <w:rPr>
          <w:sz w:val="26"/>
          <w:szCs w:val="26"/>
        </w:rPr>
        <w:t>contend</w:t>
      </w:r>
      <w:r w:rsidRPr="00852829" w:rsidR="0053178B">
        <w:rPr>
          <w:sz w:val="26"/>
          <w:szCs w:val="26"/>
        </w:rPr>
        <w:t xml:space="preserve"> a disclosure was added to the EIR revealing this information</w:t>
      </w:r>
      <w:r w:rsidRPr="00852829" w:rsidR="006A00A2">
        <w:rPr>
          <w:sz w:val="26"/>
          <w:szCs w:val="26"/>
        </w:rPr>
        <w:t xml:space="preserve">.  Further, they make no effort to describe this information or how it renders the draft EIR inadequate and conclusory.  </w:t>
      </w:r>
      <w:r w:rsidRPr="00852829" w:rsidR="00DF66DF">
        <w:rPr>
          <w:sz w:val="26"/>
          <w:szCs w:val="26"/>
        </w:rPr>
        <w:t>Thus, we deem the contention forfeited</w:t>
      </w:r>
      <w:r w:rsidRPr="00852829">
        <w:rPr>
          <w:sz w:val="26"/>
          <w:szCs w:val="26"/>
        </w:rPr>
        <w:t xml:space="preserve">.  (See </w:t>
      </w:r>
      <w:bookmarkStart w:id="209" w:name="dabmci_9886f50dded54c2dacca3fdc9af26c18"/>
      <w:r w:rsidRPr="00852829" w:rsidR="007C3FBD">
        <w:rPr>
          <w:i/>
          <w:iCs/>
          <w:sz w:val="26"/>
          <w:szCs w:val="26"/>
        </w:rPr>
        <w:t>Keyes, supra</w:t>
      </w:r>
      <w:r w:rsidRPr="00852829" w:rsidR="007C3FBD">
        <w:rPr>
          <w:sz w:val="26"/>
          <w:szCs w:val="26"/>
        </w:rPr>
        <w:t>, 189 Cal.App.4th at pp. 655-656</w:t>
      </w:r>
      <w:bookmarkEnd w:id="209"/>
      <w:r w:rsidRPr="00852829" w:rsidR="00EA0E86">
        <w:rPr>
          <w:sz w:val="26"/>
          <w:szCs w:val="26"/>
        </w:rPr>
        <w:t xml:space="preserve">; see also </w:t>
      </w:r>
      <w:bookmarkStart w:id="210" w:name="dabmci_b0f95aa646da40c99b66ccd0ab00eb2d"/>
      <w:r w:rsidRPr="00852829" w:rsidR="00EA0E86">
        <w:rPr>
          <w:i/>
          <w:iCs/>
          <w:sz w:val="26"/>
          <w:szCs w:val="26"/>
        </w:rPr>
        <w:t>Sierra Club</w:t>
      </w:r>
      <w:r w:rsidRPr="00852829" w:rsidR="00905B11">
        <w:rPr>
          <w:i/>
          <w:iCs/>
          <w:sz w:val="26"/>
          <w:szCs w:val="26"/>
        </w:rPr>
        <w:t> </w:t>
      </w:r>
      <w:r w:rsidRPr="00852829" w:rsidR="00EA0E86">
        <w:rPr>
          <w:i/>
          <w:iCs/>
          <w:sz w:val="26"/>
          <w:szCs w:val="26"/>
        </w:rPr>
        <w:t>v. City of Orange</w:t>
      </w:r>
      <w:r w:rsidRPr="00852829" w:rsidR="00EA0E86">
        <w:rPr>
          <w:sz w:val="26"/>
          <w:szCs w:val="26"/>
        </w:rPr>
        <w:t xml:space="preserve"> (2008) 163</w:t>
      </w:r>
      <w:r w:rsidRPr="00852829" w:rsidR="00905B11">
        <w:rPr>
          <w:sz w:val="26"/>
          <w:szCs w:val="26"/>
        </w:rPr>
        <w:t> </w:t>
      </w:r>
      <w:r w:rsidRPr="00852829" w:rsidR="00EA0E86">
        <w:rPr>
          <w:sz w:val="26"/>
          <w:szCs w:val="26"/>
        </w:rPr>
        <w:t>Cal.App.4th 523, 530</w:t>
      </w:r>
      <w:bookmarkEnd w:id="210"/>
      <w:r w:rsidRPr="00852829" w:rsidR="00EA0E86">
        <w:rPr>
          <w:sz w:val="26"/>
          <w:szCs w:val="26"/>
        </w:rPr>
        <w:t xml:space="preserve"> [where EIR challenged as legally inadequate, court presumes agency’s decision to certify the EIR was correct, imposing on the challenging party the burden of establishing otherwise</w:t>
      </w:r>
      <w:r w:rsidRPr="00852829" w:rsidR="00FC6070">
        <w:rPr>
          <w:sz w:val="26"/>
          <w:szCs w:val="26"/>
        </w:rPr>
        <w:t>]</w:t>
      </w:r>
      <w:r w:rsidRPr="00852829">
        <w:rPr>
          <w:sz w:val="26"/>
          <w:szCs w:val="26"/>
        </w:rPr>
        <w:t xml:space="preserve">.)  </w:t>
      </w:r>
    </w:p>
    <w:p w:rsidR="00777458" w:rsidRPr="00852829" w:rsidP="00777458" w14:paraId="1EC7DA3B" w14:textId="42E1F847">
      <w:pPr>
        <w:pStyle w:val="NormalWeb"/>
        <w:spacing w:before="0" w:beforeAutospacing="0" w:after="0" w:afterAutospacing="0" w:line="480" w:lineRule="atLeast"/>
        <w:ind w:firstLine="720"/>
        <w:textAlignment w:val="baseline"/>
        <w:rPr>
          <w:sz w:val="26"/>
          <w:szCs w:val="26"/>
        </w:rPr>
      </w:pPr>
      <w:r w:rsidRPr="00852829">
        <w:rPr>
          <w:sz w:val="26"/>
          <w:szCs w:val="26"/>
        </w:rPr>
        <w:t xml:space="preserve">Alliance </w:t>
      </w:r>
      <w:r w:rsidRPr="00852829" w:rsidR="00F374DC">
        <w:rPr>
          <w:sz w:val="26"/>
          <w:szCs w:val="26"/>
        </w:rPr>
        <w:t>ask</w:t>
      </w:r>
      <w:r w:rsidRPr="00852829" w:rsidR="0017158B">
        <w:rPr>
          <w:sz w:val="26"/>
          <w:szCs w:val="26"/>
        </w:rPr>
        <w:t>s</w:t>
      </w:r>
      <w:r w:rsidRPr="00852829">
        <w:rPr>
          <w:sz w:val="26"/>
          <w:szCs w:val="26"/>
        </w:rPr>
        <w:t xml:space="preserve"> us to find a </w:t>
      </w:r>
      <w:r w:rsidRPr="00852829" w:rsidR="00FF33CE">
        <w:rPr>
          <w:sz w:val="26"/>
          <w:szCs w:val="26"/>
        </w:rPr>
        <w:t xml:space="preserve">different </w:t>
      </w:r>
      <w:r w:rsidRPr="00852829">
        <w:rPr>
          <w:sz w:val="26"/>
          <w:szCs w:val="26"/>
        </w:rPr>
        <w:t>recirculation deficiency</w:t>
      </w:r>
      <w:r w:rsidRPr="00852829" w:rsidR="0017158B">
        <w:rPr>
          <w:sz w:val="26"/>
          <w:szCs w:val="26"/>
        </w:rPr>
        <w:t>, specifically</w:t>
      </w:r>
      <w:r w:rsidRPr="00852829">
        <w:rPr>
          <w:sz w:val="26"/>
          <w:szCs w:val="26"/>
        </w:rPr>
        <w:t xml:space="preserve"> </w:t>
      </w:r>
      <w:r w:rsidRPr="00852829" w:rsidR="008D04E5">
        <w:rPr>
          <w:sz w:val="26"/>
          <w:szCs w:val="26"/>
        </w:rPr>
        <w:t xml:space="preserve">in the </w:t>
      </w:r>
      <w:r w:rsidRPr="00852829">
        <w:rPr>
          <w:sz w:val="26"/>
          <w:szCs w:val="26"/>
        </w:rPr>
        <w:t>department’s response to comments concerning the Table</w:t>
      </w:r>
      <w:r w:rsidRPr="00852829" w:rsidR="00905B11">
        <w:rPr>
          <w:sz w:val="26"/>
          <w:szCs w:val="26"/>
        </w:rPr>
        <w:t> </w:t>
      </w:r>
      <w:r w:rsidRPr="00852829">
        <w:rPr>
          <w:sz w:val="26"/>
          <w:szCs w:val="26"/>
        </w:rPr>
        <w:t>A</w:t>
      </w:r>
      <w:r w:rsidRPr="00852829" w:rsidR="00905B11">
        <w:rPr>
          <w:sz w:val="26"/>
          <w:szCs w:val="26"/>
        </w:rPr>
        <w:t> </w:t>
      </w:r>
      <w:r w:rsidRPr="00852829">
        <w:rPr>
          <w:sz w:val="26"/>
          <w:szCs w:val="26"/>
        </w:rPr>
        <w:t xml:space="preserve">Amount reduction alternative. </w:t>
      </w:r>
      <w:r w:rsidRPr="00852829" w:rsidR="00801AD1">
        <w:rPr>
          <w:sz w:val="26"/>
          <w:szCs w:val="26"/>
        </w:rPr>
        <w:t xml:space="preserve"> </w:t>
      </w:r>
      <w:r w:rsidRPr="00852829">
        <w:rPr>
          <w:sz w:val="26"/>
          <w:szCs w:val="26"/>
        </w:rPr>
        <w:t xml:space="preserve">As discussed </w:t>
      </w:r>
      <w:bookmarkStart w:id="211" w:name="dabmci_2364a4becf3c4e36891b87468fe5af29"/>
      <w:r w:rsidRPr="00852829">
        <w:rPr>
          <w:i/>
          <w:iCs/>
          <w:sz w:val="26"/>
          <w:szCs w:val="26"/>
        </w:rPr>
        <w:t>ante</w:t>
      </w:r>
      <w:r w:rsidRPr="00852829">
        <w:rPr>
          <w:sz w:val="26"/>
          <w:szCs w:val="26"/>
        </w:rPr>
        <w:t>,</w:t>
      </w:r>
      <w:bookmarkEnd w:id="211"/>
      <w:r w:rsidRPr="00852829">
        <w:rPr>
          <w:sz w:val="26"/>
          <w:szCs w:val="26"/>
        </w:rPr>
        <w:t xml:space="preserve"> the draft EIR states that the department considered but rejected an alternative that would</w:t>
      </w:r>
      <w:r w:rsidRPr="00852829" w:rsidR="009C097B">
        <w:rPr>
          <w:sz w:val="26"/>
          <w:szCs w:val="26"/>
        </w:rPr>
        <w:t xml:space="preserve"> have</w:t>
      </w:r>
      <w:r w:rsidRPr="00852829">
        <w:rPr>
          <w:sz w:val="26"/>
          <w:szCs w:val="26"/>
        </w:rPr>
        <w:t xml:space="preserve"> reduce</w:t>
      </w:r>
      <w:r w:rsidRPr="00852829" w:rsidR="009C097B">
        <w:rPr>
          <w:sz w:val="26"/>
          <w:szCs w:val="26"/>
        </w:rPr>
        <w:t>d</w:t>
      </w:r>
      <w:r w:rsidRPr="00852829">
        <w:rPr>
          <w:sz w:val="26"/>
          <w:szCs w:val="26"/>
        </w:rPr>
        <w:t xml:space="preserve"> Table</w:t>
      </w:r>
      <w:r w:rsidRPr="00852829" w:rsidR="00905B11">
        <w:rPr>
          <w:sz w:val="26"/>
          <w:szCs w:val="26"/>
        </w:rPr>
        <w:t> </w:t>
      </w:r>
      <w:r w:rsidRPr="00852829">
        <w:rPr>
          <w:sz w:val="26"/>
          <w:szCs w:val="26"/>
        </w:rPr>
        <w:t>A</w:t>
      </w:r>
      <w:r w:rsidRPr="00852829" w:rsidR="00905B11">
        <w:rPr>
          <w:sz w:val="26"/>
          <w:szCs w:val="26"/>
        </w:rPr>
        <w:t> </w:t>
      </w:r>
      <w:r w:rsidRPr="00852829" w:rsidR="002067F8">
        <w:rPr>
          <w:sz w:val="26"/>
          <w:szCs w:val="26"/>
        </w:rPr>
        <w:t>Amounts</w:t>
      </w:r>
      <w:r w:rsidRPr="00852829">
        <w:rPr>
          <w:sz w:val="26"/>
          <w:szCs w:val="26"/>
        </w:rPr>
        <w:t xml:space="preserve">.  The department received criticism </w:t>
      </w:r>
      <w:r w:rsidRPr="00852829" w:rsidR="009C097B">
        <w:rPr>
          <w:sz w:val="26"/>
          <w:szCs w:val="26"/>
        </w:rPr>
        <w:t>for</w:t>
      </w:r>
      <w:r w:rsidRPr="00852829">
        <w:rPr>
          <w:sz w:val="26"/>
          <w:szCs w:val="26"/>
        </w:rPr>
        <w:t xml:space="preserve"> this rejection during the public comment period.  In the final EIR, the department described these comments as “reflect[ing] a misunderstanding of the calculation and delivery of </w:t>
      </w:r>
      <w:r w:rsidRPr="00852829" w:rsidR="00F24D18">
        <w:rPr>
          <w:sz w:val="26"/>
          <w:szCs w:val="26"/>
        </w:rPr>
        <w:t>[</w:t>
      </w:r>
      <w:r w:rsidRPr="00852829" w:rsidR="00AB1E75">
        <w:rPr>
          <w:sz w:val="26"/>
          <w:szCs w:val="26"/>
        </w:rPr>
        <w:t>State Water Project</w:t>
      </w:r>
      <w:r w:rsidRPr="00852829" w:rsidR="00F24D18">
        <w:rPr>
          <w:sz w:val="26"/>
          <w:szCs w:val="26"/>
        </w:rPr>
        <w:t>]</w:t>
      </w:r>
      <w:r w:rsidRPr="00852829">
        <w:rPr>
          <w:sz w:val="26"/>
          <w:szCs w:val="26"/>
        </w:rPr>
        <w:t xml:space="preserve"> water under the </w:t>
      </w:r>
      <w:r w:rsidRPr="00852829" w:rsidR="001E22DD">
        <w:rPr>
          <w:sz w:val="26"/>
          <w:szCs w:val="26"/>
        </w:rPr>
        <w:t>[c]</w:t>
      </w:r>
      <w:r w:rsidRPr="00852829">
        <w:rPr>
          <w:sz w:val="26"/>
          <w:szCs w:val="26"/>
        </w:rPr>
        <w:t xml:space="preserve">ontracts.”  The department attempted to </w:t>
      </w:r>
      <w:r w:rsidRPr="00852829" w:rsidR="00FC6070">
        <w:rPr>
          <w:sz w:val="26"/>
          <w:szCs w:val="26"/>
        </w:rPr>
        <w:t>resolve</w:t>
      </w:r>
      <w:r w:rsidRPr="00852829">
        <w:rPr>
          <w:sz w:val="26"/>
          <w:szCs w:val="26"/>
        </w:rPr>
        <w:t xml:space="preserve"> the misunderstanding by providing additional analysis, explaining as follows:</w:t>
      </w:r>
      <w:r w:rsidRPr="00852829" w:rsidR="00683DD9">
        <w:rPr>
          <w:sz w:val="26"/>
          <w:szCs w:val="26"/>
        </w:rPr>
        <w:t xml:space="preserve"> </w:t>
      </w:r>
      <w:r w:rsidRPr="00852829">
        <w:rPr>
          <w:sz w:val="26"/>
          <w:szCs w:val="26"/>
        </w:rPr>
        <w:t xml:space="preserve"> “In the interests of providing more information to decision makers and the public on the effects of this scenario, </w:t>
      </w:r>
      <w:r w:rsidRPr="00852829" w:rsidR="002067F8">
        <w:rPr>
          <w:sz w:val="26"/>
          <w:szCs w:val="26"/>
        </w:rPr>
        <w:t>[the department]</w:t>
      </w:r>
      <w:r w:rsidRPr="00852829">
        <w:rPr>
          <w:sz w:val="26"/>
          <w:szCs w:val="26"/>
        </w:rPr>
        <w:t xml:space="preserve"> has prepared an analysis of the effects of reducing </w:t>
      </w:r>
      <w:r w:rsidRPr="00852829" w:rsidR="001E22DD">
        <w:rPr>
          <w:sz w:val="26"/>
          <w:szCs w:val="26"/>
        </w:rPr>
        <w:t>[</w:t>
      </w:r>
      <w:r w:rsidRPr="004C4C7D" w:rsidR="00AB1E75">
        <w:rPr>
          <w:sz w:val="26"/>
          <w:szCs w:val="26"/>
        </w:rPr>
        <w:t>State Water Project</w:t>
      </w:r>
      <w:r w:rsidRPr="004C4C7D" w:rsidR="001E22DD">
        <w:rPr>
          <w:sz w:val="26"/>
          <w:szCs w:val="26"/>
        </w:rPr>
        <w:t>]</w:t>
      </w:r>
      <w:r w:rsidRPr="00852829">
        <w:rPr>
          <w:sz w:val="26"/>
          <w:szCs w:val="26"/>
        </w:rPr>
        <w:t xml:space="preserve"> water supplies.  This analysis is not </w:t>
      </w:r>
      <w:r w:rsidRPr="00852829" w:rsidR="00801AD1">
        <w:rPr>
          <w:sz w:val="26"/>
          <w:szCs w:val="26"/>
        </w:rPr>
        <w:t xml:space="preserve">presented as an alternative or as a modification of any alternatives discussed in the </w:t>
      </w:r>
      <w:r w:rsidRPr="00852829" w:rsidR="002067F8">
        <w:rPr>
          <w:sz w:val="26"/>
          <w:szCs w:val="26"/>
        </w:rPr>
        <w:t>[draft EIR]</w:t>
      </w:r>
      <w:r w:rsidRPr="00852829" w:rsidR="00801AD1">
        <w:rPr>
          <w:sz w:val="26"/>
          <w:szCs w:val="26"/>
        </w:rPr>
        <w:t xml:space="preserve">, but as clarification of why </w:t>
      </w:r>
      <w:r w:rsidRPr="00852829" w:rsidR="002067F8">
        <w:rPr>
          <w:sz w:val="26"/>
          <w:szCs w:val="26"/>
        </w:rPr>
        <w:t>[the department]</w:t>
      </w:r>
      <w:r w:rsidRPr="00852829" w:rsidR="00801AD1">
        <w:rPr>
          <w:sz w:val="26"/>
          <w:szCs w:val="26"/>
        </w:rPr>
        <w:t xml:space="preserve"> rejected the approach as an alternative.”</w:t>
      </w:r>
      <w:r w:rsidRPr="00852829" w:rsidR="001E22DD">
        <w:rPr>
          <w:sz w:val="26"/>
          <w:szCs w:val="26"/>
        </w:rPr>
        <w:t xml:space="preserve">  </w:t>
      </w:r>
    </w:p>
    <w:p w:rsidR="001D4E95" w:rsidRPr="00852829" w:rsidP="00396014" w14:paraId="31D27F17" w14:textId="09C93AB7">
      <w:pPr>
        <w:pStyle w:val="NormalWeb"/>
        <w:spacing w:before="0" w:beforeAutospacing="0" w:after="0" w:afterAutospacing="0" w:line="480" w:lineRule="atLeast"/>
        <w:ind w:firstLine="720"/>
        <w:textAlignment w:val="baseline"/>
        <w:rPr>
          <w:sz w:val="26"/>
          <w:szCs w:val="26"/>
        </w:rPr>
      </w:pPr>
      <w:r w:rsidRPr="00852829">
        <w:rPr>
          <w:sz w:val="26"/>
          <w:szCs w:val="26"/>
        </w:rPr>
        <w:t xml:space="preserve">In that analysis, the department </w:t>
      </w:r>
      <w:r w:rsidRPr="00852829" w:rsidR="008D04E5">
        <w:rPr>
          <w:sz w:val="26"/>
          <w:szCs w:val="26"/>
        </w:rPr>
        <w:t>described two possible scenarios to reduce Table</w:t>
      </w:r>
      <w:r w:rsidRPr="00852829" w:rsidR="00905B11">
        <w:rPr>
          <w:sz w:val="26"/>
          <w:szCs w:val="26"/>
        </w:rPr>
        <w:t> </w:t>
      </w:r>
      <w:r w:rsidRPr="00852829" w:rsidR="008D04E5">
        <w:rPr>
          <w:sz w:val="26"/>
          <w:szCs w:val="26"/>
        </w:rPr>
        <w:t>A</w:t>
      </w:r>
      <w:r w:rsidRPr="00852829" w:rsidR="00905B11">
        <w:rPr>
          <w:sz w:val="26"/>
          <w:szCs w:val="26"/>
        </w:rPr>
        <w:t> </w:t>
      </w:r>
      <w:r w:rsidRPr="00852829" w:rsidR="008D04E5">
        <w:rPr>
          <w:sz w:val="26"/>
          <w:szCs w:val="26"/>
        </w:rPr>
        <w:t xml:space="preserve">Amounts and </w:t>
      </w:r>
      <w:r w:rsidRPr="00852829" w:rsidR="0017158B">
        <w:rPr>
          <w:sz w:val="26"/>
          <w:szCs w:val="26"/>
        </w:rPr>
        <w:t xml:space="preserve">forecasted </w:t>
      </w:r>
      <w:r w:rsidRPr="00852829" w:rsidR="00777458">
        <w:rPr>
          <w:sz w:val="26"/>
          <w:szCs w:val="26"/>
        </w:rPr>
        <w:t>the effects of those reductions</w:t>
      </w:r>
      <w:r w:rsidRPr="00852829" w:rsidR="008D04E5">
        <w:rPr>
          <w:sz w:val="26"/>
          <w:szCs w:val="26"/>
        </w:rPr>
        <w:t xml:space="preserve">.  </w:t>
      </w:r>
      <w:r w:rsidRPr="00852829">
        <w:rPr>
          <w:sz w:val="26"/>
          <w:szCs w:val="26"/>
        </w:rPr>
        <w:t xml:space="preserve">Alliance contends the inclusion of this analysis in the final EIR </w:t>
      </w:r>
      <w:r w:rsidRPr="00852829" w:rsidR="009F335F">
        <w:rPr>
          <w:sz w:val="26"/>
          <w:szCs w:val="26"/>
        </w:rPr>
        <w:t xml:space="preserve">foreclosed public participation and informed </w:t>
      </w:r>
      <w:bookmarkStart w:id="212" w:name="ElPgBr36"/>
      <w:bookmarkEnd w:id="212"/>
      <w:r w:rsidRPr="00852829" w:rsidR="009F335F">
        <w:rPr>
          <w:sz w:val="26"/>
          <w:szCs w:val="26"/>
        </w:rPr>
        <w:t>decision making in violation of CEQA.</w:t>
      </w:r>
      <w:r w:rsidRPr="00852829" w:rsidR="009C0BC6">
        <w:rPr>
          <w:sz w:val="26"/>
          <w:szCs w:val="26"/>
        </w:rPr>
        <w:t xml:space="preserve">  In support, Alliance cites </w:t>
      </w:r>
      <w:r w:rsidRPr="00852829" w:rsidR="00BC562D">
        <w:rPr>
          <w:sz w:val="26"/>
          <w:szCs w:val="26"/>
        </w:rPr>
        <w:t xml:space="preserve">a decision </w:t>
      </w:r>
      <w:r w:rsidRPr="00852829" w:rsidR="008543AE">
        <w:rPr>
          <w:sz w:val="26"/>
          <w:szCs w:val="26"/>
        </w:rPr>
        <w:t xml:space="preserve">that </w:t>
      </w:r>
      <w:r w:rsidRPr="00852829" w:rsidR="002C6568">
        <w:rPr>
          <w:sz w:val="26"/>
          <w:szCs w:val="26"/>
        </w:rPr>
        <w:t>was</w:t>
      </w:r>
      <w:r w:rsidRPr="00852829" w:rsidR="00B232C2">
        <w:rPr>
          <w:sz w:val="26"/>
          <w:szCs w:val="26"/>
        </w:rPr>
        <w:t xml:space="preserve"> substituted by the opinion in</w:t>
      </w:r>
      <w:r w:rsidRPr="00852829" w:rsidR="002C6568">
        <w:rPr>
          <w:sz w:val="26"/>
          <w:szCs w:val="26"/>
        </w:rPr>
        <w:t xml:space="preserve"> </w:t>
      </w:r>
      <w:bookmarkStart w:id="213" w:name="dabmci_53ba7e81e2d64775b9a2bd488596a634"/>
      <w:r w:rsidRPr="00852829" w:rsidR="00FE0983">
        <w:rPr>
          <w:i/>
          <w:iCs/>
          <w:sz w:val="26"/>
          <w:szCs w:val="26"/>
        </w:rPr>
        <w:t>Save Our Capitol!, supra</w:t>
      </w:r>
      <w:r w:rsidRPr="00852829" w:rsidR="00FE0983">
        <w:rPr>
          <w:sz w:val="26"/>
          <w:szCs w:val="26"/>
        </w:rPr>
        <w:t xml:space="preserve">, 87 Cal.App.5th </w:t>
      </w:r>
      <w:r w:rsidRPr="00852829" w:rsidR="00F9085C">
        <w:rPr>
          <w:sz w:val="26"/>
          <w:szCs w:val="26"/>
        </w:rPr>
        <w:t>655</w:t>
      </w:r>
      <w:bookmarkEnd w:id="213"/>
      <w:r w:rsidRPr="00852829" w:rsidR="009C0BC6">
        <w:rPr>
          <w:sz w:val="26"/>
          <w:szCs w:val="26"/>
        </w:rPr>
        <w:t xml:space="preserve">, but provides no further analysis of the </w:t>
      </w:r>
      <w:r w:rsidRPr="00852829" w:rsidR="00C16055">
        <w:rPr>
          <w:sz w:val="26"/>
          <w:szCs w:val="26"/>
        </w:rPr>
        <w:t>case or its</w:t>
      </w:r>
      <w:r w:rsidRPr="00852829" w:rsidR="009C0BC6">
        <w:rPr>
          <w:sz w:val="26"/>
          <w:szCs w:val="26"/>
        </w:rPr>
        <w:t xml:space="preserve"> application to the</w:t>
      </w:r>
      <w:r w:rsidRPr="00852829" w:rsidR="00C16055">
        <w:rPr>
          <w:sz w:val="26"/>
          <w:szCs w:val="26"/>
        </w:rPr>
        <w:t>se</w:t>
      </w:r>
      <w:r w:rsidRPr="00852829" w:rsidR="009C0BC6">
        <w:rPr>
          <w:sz w:val="26"/>
          <w:szCs w:val="26"/>
        </w:rPr>
        <w:t xml:space="preserve"> facts.  </w:t>
      </w:r>
      <w:r w:rsidRPr="00852829" w:rsidR="00F374DC">
        <w:rPr>
          <w:sz w:val="26"/>
          <w:szCs w:val="26"/>
        </w:rPr>
        <w:t xml:space="preserve">Thus, </w:t>
      </w:r>
      <w:r w:rsidRPr="00852829" w:rsidR="0017158B">
        <w:rPr>
          <w:sz w:val="26"/>
          <w:szCs w:val="26"/>
        </w:rPr>
        <w:t xml:space="preserve">like League and public agencies, </w:t>
      </w:r>
      <w:r w:rsidRPr="00852829" w:rsidR="00F374DC">
        <w:rPr>
          <w:sz w:val="26"/>
          <w:szCs w:val="26"/>
        </w:rPr>
        <w:t xml:space="preserve">Alliance fails to meet its burden.  Moreover, an analysis of </w:t>
      </w:r>
      <w:r w:rsidRPr="00852829" w:rsidR="00F374DC">
        <w:rPr>
          <w:i/>
          <w:iCs/>
          <w:sz w:val="26"/>
          <w:szCs w:val="26"/>
        </w:rPr>
        <w:t>Save Our Capitol!</w:t>
      </w:r>
      <w:r w:rsidRPr="00852829" w:rsidR="00F374DC">
        <w:rPr>
          <w:sz w:val="26"/>
          <w:szCs w:val="26"/>
        </w:rPr>
        <w:t xml:space="preserve"> </w:t>
      </w:r>
      <w:r w:rsidRPr="00852829" w:rsidR="00C16055">
        <w:rPr>
          <w:sz w:val="26"/>
          <w:szCs w:val="26"/>
        </w:rPr>
        <w:t xml:space="preserve">reveals the lack of merit </w:t>
      </w:r>
      <w:r w:rsidRPr="00852829" w:rsidR="004F65C8">
        <w:rPr>
          <w:sz w:val="26"/>
          <w:szCs w:val="26"/>
        </w:rPr>
        <w:t>to</w:t>
      </w:r>
      <w:r w:rsidRPr="00852829" w:rsidR="00C16055">
        <w:rPr>
          <w:sz w:val="26"/>
          <w:szCs w:val="26"/>
        </w:rPr>
        <w:t xml:space="preserve"> Alliance’s contention.  </w:t>
      </w:r>
      <w:r w:rsidRPr="00852829" w:rsidR="00C16055">
        <w:rPr>
          <w:i/>
          <w:iCs/>
          <w:sz w:val="26"/>
          <w:szCs w:val="26"/>
        </w:rPr>
        <w:t>Save Our Capitol!</w:t>
      </w:r>
      <w:r w:rsidRPr="00852829" w:rsidR="00C16055">
        <w:rPr>
          <w:sz w:val="26"/>
          <w:szCs w:val="26"/>
        </w:rPr>
        <w:t xml:space="preserve"> explains</w:t>
      </w:r>
      <w:r w:rsidRPr="00852829" w:rsidR="00F374DC">
        <w:rPr>
          <w:sz w:val="26"/>
          <w:szCs w:val="26"/>
        </w:rPr>
        <w:t xml:space="preserve"> that </w:t>
      </w:r>
      <w:r w:rsidRPr="00852829" w:rsidR="00C16055">
        <w:rPr>
          <w:sz w:val="26"/>
          <w:szCs w:val="26"/>
        </w:rPr>
        <w:t>recirculation is required if the new information added to the final EIR is significant new information.  (</w:t>
      </w:r>
      <w:bookmarkStart w:id="214" w:name="dabmci_cfdc44353a5549a98afb86e2d9a2c75d"/>
      <w:r w:rsidRPr="00852829" w:rsidR="00D82A50">
        <w:rPr>
          <w:i/>
          <w:iCs/>
          <w:sz w:val="26"/>
          <w:szCs w:val="26"/>
        </w:rPr>
        <w:t>Save Our Capitol!, supra</w:t>
      </w:r>
      <w:r w:rsidRPr="00852829" w:rsidR="00D82A50">
        <w:rPr>
          <w:sz w:val="26"/>
          <w:szCs w:val="26"/>
        </w:rPr>
        <w:t>, 87</w:t>
      </w:r>
      <w:r w:rsidRPr="00852829" w:rsidR="00905B11">
        <w:rPr>
          <w:sz w:val="26"/>
          <w:szCs w:val="26"/>
        </w:rPr>
        <w:t> </w:t>
      </w:r>
      <w:r w:rsidRPr="00852829" w:rsidR="00D82A50">
        <w:rPr>
          <w:sz w:val="26"/>
          <w:szCs w:val="26"/>
        </w:rPr>
        <w:t xml:space="preserve">Cal.App.5th </w:t>
      </w:r>
      <w:r w:rsidRPr="00852829" w:rsidR="00C16055">
        <w:rPr>
          <w:sz w:val="26"/>
          <w:szCs w:val="26"/>
        </w:rPr>
        <w:t>at p.</w:t>
      </w:r>
      <w:r w:rsidRPr="00852829" w:rsidR="00905B11">
        <w:rPr>
          <w:sz w:val="26"/>
          <w:szCs w:val="26"/>
        </w:rPr>
        <w:t> </w:t>
      </w:r>
      <w:r w:rsidRPr="00852829" w:rsidR="00C16055">
        <w:rPr>
          <w:sz w:val="26"/>
          <w:szCs w:val="26"/>
        </w:rPr>
        <w:t>706</w:t>
      </w:r>
      <w:bookmarkEnd w:id="214"/>
      <w:r w:rsidRPr="00852829" w:rsidR="009C097B">
        <w:rPr>
          <w:sz w:val="26"/>
          <w:szCs w:val="26"/>
        </w:rPr>
        <w:t>.</w:t>
      </w:r>
      <w:r w:rsidRPr="00852829" w:rsidR="00C16055">
        <w:rPr>
          <w:sz w:val="26"/>
          <w:szCs w:val="26"/>
        </w:rPr>
        <w:t>)  New information is not significant unless “the EIR is changed in a way that deprives the public of a meaningful opportunity to comment upon a substantial adverse environmental effect of the project or a feasible way to mitigate or avoid such an effect (including a feasible project alternative) that the project’s proponents have declined to implement.”  (</w:t>
      </w:r>
      <w:bookmarkStart w:id="215" w:name="dabmci_5f4675349ee64946b0e549972881b8d2"/>
      <w:r w:rsidRPr="00852829" w:rsidR="00C16055">
        <w:rPr>
          <w:i/>
          <w:iCs/>
          <w:sz w:val="26"/>
          <w:szCs w:val="26"/>
        </w:rPr>
        <w:t>Ibid</w:t>
      </w:r>
      <w:r w:rsidRPr="00852829" w:rsidR="00C16055">
        <w:rPr>
          <w:sz w:val="26"/>
          <w:szCs w:val="26"/>
        </w:rPr>
        <w:t>.</w:t>
      </w:r>
      <w:bookmarkEnd w:id="215"/>
      <w:r w:rsidRPr="00852829" w:rsidR="00D82A50">
        <w:rPr>
          <w:sz w:val="26"/>
          <w:szCs w:val="26"/>
        </w:rPr>
        <w:t>; Guidelines, §</w:t>
      </w:r>
      <w:r w:rsidRPr="00852829" w:rsidR="00905B11">
        <w:rPr>
          <w:sz w:val="26"/>
          <w:szCs w:val="26"/>
        </w:rPr>
        <w:t> </w:t>
      </w:r>
      <w:r w:rsidRPr="00852829" w:rsidR="00D82A50">
        <w:rPr>
          <w:sz w:val="26"/>
          <w:szCs w:val="26"/>
        </w:rPr>
        <w:t>15088.5</w:t>
      </w:r>
      <w:r w:rsidR="00C038AA">
        <w:rPr>
          <w:sz w:val="26"/>
          <w:szCs w:val="26"/>
        </w:rPr>
        <w:t xml:space="preserve">, subd. </w:t>
      </w:r>
      <w:r w:rsidRPr="00852829" w:rsidR="00D82A50">
        <w:rPr>
          <w:sz w:val="26"/>
          <w:szCs w:val="26"/>
        </w:rPr>
        <w:t>(a).</w:t>
      </w:r>
      <w:r w:rsidRPr="00852829" w:rsidR="00C16055">
        <w:rPr>
          <w:sz w:val="26"/>
          <w:szCs w:val="26"/>
        </w:rPr>
        <w:t xml:space="preserve">) </w:t>
      </w:r>
      <w:r w:rsidRPr="00852829" w:rsidR="00F374DC">
        <w:rPr>
          <w:sz w:val="26"/>
          <w:szCs w:val="26"/>
        </w:rPr>
        <w:t xml:space="preserve"> New information that clarifies or amplifies the previously circulated draft EIR does not require recirculation.  (</w:t>
      </w:r>
      <w:bookmarkStart w:id="216" w:name="dabmci_00acec0126464d059387180e8d894c6f"/>
      <w:r w:rsidRPr="00852829" w:rsidR="00D82A50">
        <w:rPr>
          <w:i/>
          <w:iCs/>
          <w:sz w:val="26"/>
          <w:szCs w:val="26"/>
        </w:rPr>
        <w:t>Save Our Capitol!, supra</w:t>
      </w:r>
      <w:r w:rsidRPr="00852829" w:rsidR="00D82A50">
        <w:rPr>
          <w:sz w:val="26"/>
          <w:szCs w:val="26"/>
        </w:rPr>
        <w:t>, 87</w:t>
      </w:r>
      <w:r w:rsidRPr="00852829" w:rsidR="00905B11">
        <w:rPr>
          <w:sz w:val="26"/>
          <w:szCs w:val="26"/>
        </w:rPr>
        <w:t> </w:t>
      </w:r>
      <w:r w:rsidRPr="00852829" w:rsidR="00D82A50">
        <w:rPr>
          <w:sz w:val="26"/>
          <w:szCs w:val="26"/>
        </w:rPr>
        <w:t xml:space="preserve">Cal.App.5th </w:t>
      </w:r>
      <w:r w:rsidRPr="00852829" w:rsidR="00F7734F">
        <w:rPr>
          <w:sz w:val="26"/>
          <w:szCs w:val="26"/>
        </w:rPr>
        <w:t>at p.</w:t>
      </w:r>
      <w:r w:rsidR="00C038AA">
        <w:rPr>
          <w:sz w:val="26"/>
          <w:szCs w:val="26"/>
        </w:rPr>
        <w:t> </w:t>
      </w:r>
      <w:r w:rsidRPr="00852829" w:rsidR="004D5AF1">
        <w:rPr>
          <w:sz w:val="26"/>
          <w:szCs w:val="26"/>
        </w:rPr>
        <w:t>706</w:t>
      </w:r>
      <w:bookmarkEnd w:id="216"/>
      <w:r w:rsidRPr="00852829" w:rsidR="00D82A50">
        <w:rPr>
          <w:sz w:val="26"/>
          <w:szCs w:val="26"/>
        </w:rPr>
        <w:t>; Guidelines, §</w:t>
      </w:r>
      <w:r w:rsidRPr="00852829" w:rsidR="00905B11">
        <w:rPr>
          <w:sz w:val="26"/>
          <w:szCs w:val="26"/>
        </w:rPr>
        <w:t> </w:t>
      </w:r>
      <w:r w:rsidRPr="00852829" w:rsidR="00D82A50">
        <w:rPr>
          <w:sz w:val="26"/>
          <w:szCs w:val="26"/>
        </w:rPr>
        <w:t>15088.5</w:t>
      </w:r>
      <w:r w:rsidR="00C038AA">
        <w:rPr>
          <w:sz w:val="26"/>
          <w:szCs w:val="26"/>
        </w:rPr>
        <w:t xml:space="preserve">, subd. </w:t>
      </w:r>
      <w:r w:rsidRPr="00852829" w:rsidR="00D82A50">
        <w:rPr>
          <w:sz w:val="26"/>
          <w:szCs w:val="26"/>
        </w:rPr>
        <w:t>(b).</w:t>
      </w:r>
      <w:r w:rsidRPr="00852829" w:rsidR="00F374DC">
        <w:rPr>
          <w:sz w:val="26"/>
          <w:szCs w:val="26"/>
        </w:rPr>
        <w:t xml:space="preserve">)  </w:t>
      </w:r>
      <w:r w:rsidRPr="00852829" w:rsidR="00957ABF">
        <w:rPr>
          <w:sz w:val="26"/>
          <w:szCs w:val="26"/>
        </w:rPr>
        <w:t>T</w:t>
      </w:r>
      <w:r w:rsidRPr="00852829" w:rsidR="0017158B">
        <w:rPr>
          <w:sz w:val="26"/>
          <w:szCs w:val="26"/>
        </w:rPr>
        <w:t xml:space="preserve">he discussion the department added </w:t>
      </w:r>
      <w:r w:rsidRPr="00852829" w:rsidR="00957ABF">
        <w:rPr>
          <w:sz w:val="26"/>
          <w:szCs w:val="26"/>
        </w:rPr>
        <w:t xml:space="preserve">did not </w:t>
      </w:r>
      <w:r w:rsidRPr="00852829" w:rsidR="0017158B">
        <w:rPr>
          <w:sz w:val="26"/>
          <w:szCs w:val="26"/>
        </w:rPr>
        <w:t xml:space="preserve">disclose a new environmental impact of the project or </w:t>
      </w:r>
      <w:r w:rsidRPr="00852829" w:rsidR="00402358">
        <w:rPr>
          <w:sz w:val="26"/>
          <w:szCs w:val="26"/>
        </w:rPr>
        <w:t xml:space="preserve">an </w:t>
      </w:r>
      <w:r w:rsidRPr="00852829" w:rsidR="0017158B">
        <w:rPr>
          <w:sz w:val="26"/>
          <w:szCs w:val="26"/>
        </w:rPr>
        <w:t>increase</w:t>
      </w:r>
      <w:r w:rsidRPr="00852829" w:rsidR="00402358">
        <w:rPr>
          <w:sz w:val="26"/>
          <w:szCs w:val="26"/>
        </w:rPr>
        <w:t xml:space="preserve"> in</w:t>
      </w:r>
      <w:r w:rsidRPr="00852829" w:rsidR="0017158B">
        <w:rPr>
          <w:sz w:val="26"/>
          <w:szCs w:val="26"/>
        </w:rPr>
        <w:t xml:space="preserve"> the severity of an impact.  (See </w:t>
      </w:r>
      <w:bookmarkStart w:id="217" w:name="dabmci_788e43062b1e4e95b46dbe11ad6b3674"/>
      <w:r w:rsidRPr="00852829" w:rsidR="0017158B">
        <w:rPr>
          <w:i/>
          <w:iCs/>
          <w:sz w:val="26"/>
          <w:szCs w:val="26"/>
        </w:rPr>
        <w:t>East Oakland Stadium Alliance</w:t>
      </w:r>
      <w:r w:rsidRPr="00852829" w:rsidR="00905B11">
        <w:rPr>
          <w:i/>
          <w:iCs/>
          <w:sz w:val="26"/>
          <w:szCs w:val="26"/>
        </w:rPr>
        <w:t> </w:t>
      </w:r>
      <w:r w:rsidRPr="00852829" w:rsidR="0017158B">
        <w:rPr>
          <w:i/>
          <w:iCs/>
          <w:sz w:val="26"/>
          <w:szCs w:val="26"/>
        </w:rPr>
        <w:t>v. City of Oakland</w:t>
      </w:r>
      <w:r w:rsidRPr="00852829" w:rsidR="0017158B">
        <w:rPr>
          <w:sz w:val="26"/>
          <w:szCs w:val="26"/>
        </w:rPr>
        <w:t xml:space="preserve"> (2023) 89</w:t>
      </w:r>
      <w:r w:rsidRPr="00852829" w:rsidR="00905B11">
        <w:rPr>
          <w:sz w:val="26"/>
          <w:szCs w:val="26"/>
        </w:rPr>
        <w:t> </w:t>
      </w:r>
      <w:r w:rsidRPr="00852829" w:rsidR="0017158B">
        <w:rPr>
          <w:sz w:val="26"/>
          <w:szCs w:val="26"/>
        </w:rPr>
        <w:t>Cal.App.5th 1226, 1266</w:t>
      </w:r>
      <w:bookmarkEnd w:id="217"/>
      <w:r w:rsidRPr="00852829" w:rsidR="0017158B">
        <w:rPr>
          <w:sz w:val="26"/>
          <w:szCs w:val="26"/>
        </w:rPr>
        <w:t>.)  At most, this information clarified or amplified the Table</w:t>
      </w:r>
      <w:r w:rsidRPr="00852829" w:rsidR="00905B11">
        <w:rPr>
          <w:sz w:val="26"/>
          <w:szCs w:val="26"/>
        </w:rPr>
        <w:t> </w:t>
      </w:r>
      <w:r w:rsidRPr="00852829" w:rsidR="0017158B">
        <w:rPr>
          <w:sz w:val="26"/>
          <w:szCs w:val="26"/>
        </w:rPr>
        <w:t>A</w:t>
      </w:r>
      <w:r w:rsidRPr="00852829" w:rsidR="00905B11">
        <w:rPr>
          <w:sz w:val="26"/>
          <w:szCs w:val="26"/>
        </w:rPr>
        <w:t> </w:t>
      </w:r>
      <w:r w:rsidRPr="00852829" w:rsidR="0017158B">
        <w:rPr>
          <w:sz w:val="26"/>
          <w:szCs w:val="26"/>
        </w:rPr>
        <w:t xml:space="preserve">Amount reduction alternative that the department rejected.  (See </w:t>
      </w:r>
      <w:bookmarkStart w:id="218" w:name="dabmci_18c666352bc84e3bb83ab0ce0ca4cd4a"/>
      <w:r w:rsidRPr="00852829" w:rsidR="0017158B">
        <w:rPr>
          <w:i/>
          <w:iCs/>
          <w:sz w:val="26"/>
          <w:szCs w:val="26"/>
        </w:rPr>
        <w:t>ibid</w:t>
      </w:r>
      <w:r w:rsidRPr="00852829" w:rsidR="0017158B">
        <w:rPr>
          <w:sz w:val="26"/>
          <w:szCs w:val="26"/>
        </w:rPr>
        <w:t>.</w:t>
      </w:r>
      <w:bookmarkEnd w:id="218"/>
      <w:r w:rsidRPr="00852829" w:rsidR="0017158B">
        <w:rPr>
          <w:sz w:val="26"/>
          <w:szCs w:val="26"/>
        </w:rPr>
        <w:t>)</w:t>
      </w:r>
    </w:p>
    <w:p w:rsidR="00CD04F5" w:rsidRPr="00852829" w:rsidP="001E7ABE" w14:paraId="1F4D3BA7" w14:textId="77777777">
      <w:pPr>
        <w:keepNext/>
        <w:jc w:val="center"/>
      </w:pPr>
      <w:r w:rsidRPr="00852829">
        <w:t>II</w:t>
      </w:r>
    </w:p>
    <w:p w:rsidR="00CD04F5" w:rsidRPr="00852829" w:rsidP="001E7ABE" w14:paraId="70F63AF9" w14:textId="2F632D39">
      <w:pPr>
        <w:keepNext/>
        <w:jc w:val="center"/>
      </w:pPr>
      <w:r w:rsidRPr="00852829">
        <w:t>Delta Reform Act</w:t>
      </w:r>
    </w:p>
    <w:p w:rsidR="00CD04F5" w:rsidRPr="00852829" w:rsidP="00CD04F5" w14:paraId="31416356" w14:textId="112EE246">
      <w:pPr>
        <w:ind w:firstLine="720"/>
      </w:pPr>
      <w:r w:rsidRPr="00852829">
        <w:t>The Delta Reform Act was enacted in 2009 in response to a crisis concerning the Delta and California’s water infrastructure.  (</w:t>
      </w:r>
      <w:bookmarkStart w:id="219" w:name="dabmci_f08685a00c4b4027b5e828cf7750139a"/>
      <w:r w:rsidRPr="00852829">
        <w:rPr>
          <w:i/>
          <w:iCs/>
        </w:rPr>
        <w:t>Delta Stewardship Council Cases</w:t>
      </w:r>
      <w:r w:rsidRPr="00852829" w:rsidR="00403A30">
        <w:rPr>
          <w:i/>
          <w:iCs/>
        </w:rPr>
        <w:t>, supra</w:t>
      </w:r>
      <w:r w:rsidRPr="00852829" w:rsidR="00403A30">
        <w:t xml:space="preserve">, </w:t>
      </w:r>
      <w:r w:rsidRPr="00852829">
        <w:t>48</w:t>
      </w:r>
      <w:r w:rsidRPr="00852829" w:rsidR="00905B11">
        <w:t> </w:t>
      </w:r>
      <w:r w:rsidRPr="00852829">
        <w:t>Cal.App.5th 1014, 1028</w:t>
      </w:r>
      <w:bookmarkEnd w:id="219"/>
      <w:r w:rsidRPr="00852829">
        <w:t>; Special Session Proclamation (Sept.</w:t>
      </w:r>
      <w:r w:rsidRPr="00852829" w:rsidR="00905B11">
        <w:t> </w:t>
      </w:r>
      <w:r w:rsidRPr="00852829">
        <w:t xml:space="preserve">11, 2007); see </w:t>
      </w:r>
      <w:bookmarkStart w:id="220" w:name="dabmci_52a3e2059f2642f7aeddddb40d5c7aeb"/>
      <w:r w:rsidRPr="00852829">
        <w:t>Wat. Code, §</w:t>
      </w:r>
      <w:r w:rsidRPr="00852829" w:rsidR="00905B11">
        <w:t> </w:t>
      </w:r>
      <w:r w:rsidRPr="00852829">
        <w:t>85000</w:t>
      </w:r>
      <w:bookmarkEnd w:id="220"/>
      <w:r w:rsidRPr="00852829">
        <w:t xml:space="preserve"> et seq.)  </w:t>
      </w:r>
      <w:r w:rsidRPr="00852829" w:rsidR="00FC6070">
        <w:t>It</w:t>
      </w:r>
      <w:r w:rsidRPr="00852829" w:rsidR="00412EAB">
        <w:t xml:space="preserve"> </w:t>
      </w:r>
      <w:r w:rsidRPr="00852829">
        <w:t xml:space="preserve">created the Delta Stewardship Council </w:t>
      </w:r>
      <w:r w:rsidRPr="00852829" w:rsidR="00FC6070">
        <w:t xml:space="preserve">(council) </w:t>
      </w:r>
      <w:r w:rsidRPr="00852829">
        <w:t>as an independent agency of the state and charged it with adopting and implementing a legally enforceable “Delta Plan.”  (</w:t>
      </w:r>
      <w:bookmarkStart w:id="221" w:name="dabmci_d33d0e34e754418ea8ad33f5c6e041e9"/>
      <w:r w:rsidRPr="00852829">
        <w:t>Wat. Code, §§</w:t>
      </w:r>
      <w:r w:rsidRPr="00852829" w:rsidR="00905B11">
        <w:t> </w:t>
      </w:r>
      <w:r w:rsidRPr="00852829">
        <w:t>85200,</w:t>
      </w:r>
      <w:r w:rsidRPr="00852829" w:rsidR="00905B11">
        <w:t> </w:t>
      </w:r>
      <w:r w:rsidRPr="00852829">
        <w:t>85300, subd. (a)</w:t>
      </w:r>
      <w:bookmarkEnd w:id="221"/>
      <w:r w:rsidRPr="00852829">
        <w:t xml:space="preserve">.)  The Delta Plan is a comprehensive, long-term management plan for the Delta that furthers the “coequal </w:t>
      </w:r>
      <w:bookmarkStart w:id="222" w:name="ElPgBr37"/>
      <w:bookmarkEnd w:id="222"/>
      <w:r w:rsidRPr="00852829">
        <w:t>goals” of (1)</w:t>
      </w:r>
      <w:r w:rsidRPr="00852829" w:rsidR="00905B11">
        <w:t> </w:t>
      </w:r>
      <w:r w:rsidRPr="00852829">
        <w:t>providing a more reliable water supply for California and (2)</w:t>
      </w:r>
      <w:r w:rsidRPr="00852829" w:rsidR="00905B11">
        <w:t> </w:t>
      </w:r>
      <w:r w:rsidRPr="00852829">
        <w:t>protecting, restoring, and enhancing the Delta ecosystem.  (</w:t>
      </w:r>
      <w:bookmarkStart w:id="223" w:name="dabmci_eb62673804744f2095f2071a0142190c"/>
      <w:r w:rsidRPr="00852829">
        <w:t>Wat. Code, §§</w:t>
      </w:r>
      <w:r w:rsidRPr="00852829" w:rsidR="00905B11">
        <w:t> </w:t>
      </w:r>
      <w:r w:rsidRPr="00852829">
        <w:t>85054,</w:t>
      </w:r>
      <w:r w:rsidRPr="00852829" w:rsidR="00905B11">
        <w:t> </w:t>
      </w:r>
      <w:r w:rsidRPr="00852829">
        <w:t>85059,</w:t>
      </w:r>
      <w:r w:rsidRPr="00852829" w:rsidR="00905B11">
        <w:t> </w:t>
      </w:r>
      <w:r w:rsidRPr="00852829">
        <w:t>85300, subd.</w:t>
      </w:r>
      <w:r w:rsidRPr="00852829" w:rsidR="00905B11">
        <w:t> </w:t>
      </w:r>
      <w:r w:rsidRPr="00852829">
        <w:t>(a)</w:t>
      </w:r>
      <w:bookmarkEnd w:id="223"/>
      <w:r w:rsidR="00C038AA">
        <w:t>.</w:t>
      </w:r>
      <w:r w:rsidRPr="00852829">
        <w:t xml:space="preserve">)  </w:t>
      </w:r>
    </w:p>
    <w:p w:rsidR="00CD04F5" w:rsidRPr="00852829" w:rsidP="00CD04F5" w14:paraId="348C9DE7" w14:textId="4EAB51CC">
      <w:pPr>
        <w:ind w:firstLine="720"/>
      </w:pPr>
      <w:r w:rsidRPr="00852829">
        <w:t>A state agency that proposes to undertake a “covered action” must prepare a written certification of consistency with the Delta Plan, before initiating the implementation of the covered action, with detailed findings as to whether the action is consistent with the Delta Plan and then submit that certification to the council.  (</w:t>
      </w:r>
      <w:bookmarkStart w:id="224" w:name="dabmci_69439aa8703d4e44b529f594f30d982d"/>
      <w:r w:rsidRPr="00852829">
        <w:t>Wat. Code, §</w:t>
      </w:r>
      <w:r w:rsidRPr="00852829" w:rsidR="00905B11">
        <w:t> </w:t>
      </w:r>
      <w:r w:rsidRPr="00852829">
        <w:t>85225</w:t>
      </w:r>
      <w:bookmarkEnd w:id="224"/>
      <w:r w:rsidRPr="00852829">
        <w:t xml:space="preserve">.)  Within the </w:t>
      </w:r>
      <w:r w:rsidRPr="00852829" w:rsidR="00412EAB">
        <w:t>Delta Reform Act</w:t>
      </w:r>
      <w:r w:rsidRPr="00852829">
        <w:t xml:space="preserve">, </w:t>
      </w:r>
      <w:bookmarkStart w:id="225" w:name="dabmci_af55556a9e1145549ed22efb66df1932"/>
      <w:r w:rsidRPr="00852829">
        <w:t>Water Code section</w:t>
      </w:r>
      <w:r w:rsidRPr="00852829" w:rsidR="00905B11">
        <w:t> </w:t>
      </w:r>
      <w:r w:rsidRPr="00852829">
        <w:t>85075.5</w:t>
      </w:r>
      <w:bookmarkEnd w:id="225"/>
      <w:r w:rsidRPr="00852829">
        <w:t xml:space="preserve"> defines a covered action as a plan, program, or project that meets specified criteria and is not subject to an exemption.  (</w:t>
      </w:r>
      <w:bookmarkStart w:id="226" w:name="dabmci_2c15c902acd04c508a600a3ba57703f8"/>
      <w:r w:rsidRPr="00852829">
        <w:t>Wat. Code, §</w:t>
      </w:r>
      <w:r w:rsidRPr="00852829" w:rsidR="00905B11">
        <w:t> </w:t>
      </w:r>
      <w:r w:rsidRPr="00852829">
        <w:t>85075.5</w:t>
      </w:r>
      <w:bookmarkEnd w:id="226"/>
      <w:r w:rsidR="00C038AA">
        <w:t>.</w:t>
      </w:r>
      <w:r w:rsidRPr="00852829">
        <w:t xml:space="preserve">)  </w:t>
      </w:r>
    </w:p>
    <w:p w:rsidR="00CD04F5" w:rsidRPr="00852829" w:rsidP="00CD04F5" w14:paraId="11928196" w14:textId="4EF40D7A">
      <w:pPr>
        <w:ind w:firstLine="720"/>
      </w:pPr>
      <w:r w:rsidRPr="00852829">
        <w:t>Her</w:t>
      </w:r>
      <w:r w:rsidRPr="00852829" w:rsidR="009C097B">
        <w:t>e</w:t>
      </w:r>
      <w:r w:rsidRPr="00852829">
        <w:t xml:space="preserve">, the department did not consider the amendments </w:t>
      </w:r>
      <w:r w:rsidRPr="00852829" w:rsidR="003C57D5">
        <w:t xml:space="preserve">to be </w:t>
      </w:r>
      <w:r w:rsidRPr="00852829">
        <w:t>a covered action and, as a result, did not prepare a certification of consistency with the Delta Plan.  Alliance and public agencies contend this was error.  In their view, the amendments constitute a covered action requiring such certification.</w:t>
      </w:r>
      <w:r>
        <w:rPr>
          <w:rStyle w:val="FootnoteReference"/>
          <w:szCs w:val="20"/>
        </w:rPr>
        <w:footnoteReference w:id="17"/>
      </w:r>
      <w:r w:rsidRPr="00852829">
        <w:t xml:space="preserve">  On independent review, we disagree.  (See </w:t>
      </w:r>
      <w:bookmarkStart w:id="229" w:name="dabmci_1af68182ba874406b1e18f8525088629"/>
      <w:r w:rsidRPr="00852829">
        <w:rPr>
          <w:i/>
          <w:iCs/>
        </w:rPr>
        <w:t>Watershed Enforcers</w:t>
      </w:r>
      <w:r w:rsidRPr="00852829" w:rsidR="00905B11">
        <w:rPr>
          <w:i/>
          <w:iCs/>
        </w:rPr>
        <w:t> </w:t>
      </w:r>
      <w:r w:rsidRPr="00852829">
        <w:rPr>
          <w:i/>
          <w:iCs/>
        </w:rPr>
        <w:t>v. Department of Water Resources</w:t>
      </w:r>
      <w:r w:rsidRPr="00852829">
        <w:t xml:space="preserve"> (2010) 185</w:t>
      </w:r>
      <w:r w:rsidRPr="00852829" w:rsidR="00905B11">
        <w:t> </w:t>
      </w:r>
      <w:r w:rsidRPr="00852829">
        <w:t>Cal.App.4th 969, 978-979 [standard of review]</w:t>
      </w:r>
      <w:bookmarkEnd w:id="229"/>
      <w:r w:rsidRPr="00852829">
        <w:t xml:space="preserve">.)  </w:t>
      </w:r>
    </w:p>
    <w:p w:rsidR="00CD04F5" w:rsidRPr="00852829" w:rsidP="00CD04F5" w14:paraId="3C8202BA" w14:textId="03B5E4D4">
      <w:pPr>
        <w:ind w:firstLine="720"/>
      </w:pPr>
      <w:r w:rsidRPr="00852829">
        <w:t xml:space="preserve">Viewing </w:t>
      </w:r>
      <w:r w:rsidRPr="00852829" w:rsidR="00A928EB">
        <w:t xml:space="preserve">the </w:t>
      </w:r>
      <w:r w:rsidRPr="00852829">
        <w:t xml:space="preserve">statutory scheme as a whole, we </w:t>
      </w:r>
      <w:r w:rsidRPr="00852829" w:rsidR="009C097B">
        <w:t xml:space="preserve">make </w:t>
      </w:r>
      <w:r w:rsidRPr="00852829" w:rsidR="00957ABF">
        <w:t>four</w:t>
      </w:r>
      <w:r w:rsidRPr="00852829" w:rsidR="009C097B">
        <w:t xml:space="preserve"> observations</w:t>
      </w:r>
      <w:r w:rsidRPr="00852829">
        <w:t>.  (</w:t>
      </w:r>
      <w:bookmarkStart w:id="230" w:name="dabmci_cf3893f939c7463190e3dcec0544cb13"/>
      <w:r w:rsidRPr="00852829">
        <w:rPr>
          <w:i/>
          <w:iCs/>
        </w:rPr>
        <w:t>Los Angeles County Metropolitan Transportation Authority</w:t>
      </w:r>
      <w:r w:rsidRPr="00852829" w:rsidR="00905B11">
        <w:rPr>
          <w:i/>
          <w:iCs/>
        </w:rPr>
        <w:t> </w:t>
      </w:r>
      <w:r w:rsidRPr="00852829">
        <w:rPr>
          <w:i/>
          <w:iCs/>
        </w:rPr>
        <w:t>v. Alameda Produce Market, LLC</w:t>
      </w:r>
      <w:r w:rsidRPr="00852829">
        <w:t xml:space="preserve"> (2011) 52</w:t>
      </w:r>
      <w:r w:rsidRPr="00852829" w:rsidR="00905B11">
        <w:t> </w:t>
      </w:r>
      <w:r w:rsidRPr="00852829">
        <w:t>Cal.4th 1100, 1106-1107</w:t>
      </w:r>
      <w:bookmarkEnd w:id="230"/>
      <w:r w:rsidRPr="00852829">
        <w:t xml:space="preserve">.)  First, </w:t>
      </w:r>
      <w:bookmarkStart w:id="231" w:name="dabmci_c13a83eb3f15493c934890ea1d8559d6"/>
      <w:r w:rsidRPr="00852829" w:rsidR="00FC6070">
        <w:t>Water Code</w:t>
      </w:r>
      <w:r w:rsidRPr="00852829">
        <w:t xml:space="preserve"> </w:t>
      </w:r>
      <w:r w:rsidRPr="00852829" w:rsidR="00FF33CE">
        <w:t>section</w:t>
      </w:r>
      <w:r w:rsidRPr="00852829" w:rsidR="00905B11">
        <w:t> </w:t>
      </w:r>
      <w:r w:rsidRPr="00852829" w:rsidR="00FF33CE">
        <w:t>85022</w:t>
      </w:r>
      <w:bookmarkEnd w:id="231"/>
      <w:r w:rsidRPr="00852829" w:rsidR="00FF33CE">
        <w:t>, which includes findings, policies, and goals</w:t>
      </w:r>
      <w:r w:rsidRPr="00852829" w:rsidR="002229CC">
        <w:t xml:space="preserve"> regarding the Delta Reform Act</w:t>
      </w:r>
      <w:r w:rsidRPr="00852829" w:rsidR="00FF33CE">
        <w:t>, states</w:t>
      </w:r>
      <w:r w:rsidRPr="00852829">
        <w:t xml:space="preserve"> that “[e]xisting developed uses</w:t>
      </w:r>
      <w:r w:rsidRPr="00852829">
        <w:rPr>
          <w:i/>
          <w:iCs/>
        </w:rPr>
        <w:t>, and future developments that are carefully planned and developed consistent with the policies of this [act],</w:t>
      </w:r>
      <w:r w:rsidRPr="00852829">
        <w:t xml:space="preserve"> are essential to the economic and social well-</w:t>
      </w:r>
      <w:bookmarkStart w:id="232" w:name="ElPgBr38"/>
      <w:bookmarkEnd w:id="232"/>
      <w:r w:rsidRPr="00852829">
        <w:t>being of the people of this state.”</w:t>
      </w:r>
      <w:r w:rsidRPr="00852829" w:rsidR="00683DD9">
        <w:t xml:space="preserve"> </w:t>
      </w:r>
      <w:r w:rsidRPr="00852829">
        <w:t xml:space="preserve"> (</w:t>
      </w:r>
      <w:bookmarkStart w:id="233" w:name="dabmci_25db5ab0682b49a39e514bdc04df107e"/>
      <w:r w:rsidRPr="00852829">
        <w:t>Wat. Code, §</w:t>
      </w:r>
      <w:r w:rsidRPr="00852829" w:rsidR="00905B11">
        <w:t> </w:t>
      </w:r>
      <w:r w:rsidRPr="00852829">
        <w:t>85022, subd.</w:t>
      </w:r>
      <w:r w:rsidRPr="00852829" w:rsidR="00905B11">
        <w:t> </w:t>
      </w:r>
      <w:r w:rsidRPr="00852829">
        <w:t>(c)</w:t>
      </w:r>
      <w:r w:rsidRPr="00852829" w:rsidR="000C4DE7">
        <w:t>(4)</w:t>
      </w:r>
      <w:bookmarkEnd w:id="233"/>
      <w:r w:rsidRPr="00852829" w:rsidR="00FC6070">
        <w:t>, italics added</w:t>
      </w:r>
      <w:r w:rsidRPr="00852829">
        <w:t xml:space="preserve">.)  This phrasing </w:t>
      </w:r>
      <w:r w:rsidRPr="00852829" w:rsidR="002229CC">
        <w:t xml:space="preserve">suggests </w:t>
      </w:r>
      <w:r w:rsidRPr="00852829">
        <w:t xml:space="preserve">the </w:t>
      </w:r>
      <w:r w:rsidRPr="00852829" w:rsidR="002229CC">
        <w:t xml:space="preserve">Delta Reform Act’s </w:t>
      </w:r>
      <w:r w:rsidRPr="00852829">
        <w:t>focus</w:t>
      </w:r>
      <w:r w:rsidRPr="00852829" w:rsidR="00A928EB">
        <w:t xml:space="preserve"> is</w:t>
      </w:r>
      <w:r w:rsidRPr="00852829">
        <w:t xml:space="preserve"> on “future developments” and not existing developed uses.  Second, a covered action must “occur</w:t>
      </w:r>
      <w:r w:rsidRPr="00852829" w:rsidR="00905B11">
        <w:t> </w:t>
      </w:r>
      <w:r w:rsidRPr="00852829">
        <w:t>.</w:t>
      </w:r>
      <w:r w:rsidRPr="00852829" w:rsidR="00905B11">
        <w:t> </w:t>
      </w:r>
      <w:r w:rsidRPr="00852829">
        <w:t>.</w:t>
      </w:r>
      <w:r w:rsidRPr="00852829" w:rsidR="00905B11">
        <w:t> </w:t>
      </w:r>
      <w:r w:rsidRPr="00852829">
        <w:t>. within the boundaries of the Delta or Suisun Marsh.”  (</w:t>
      </w:r>
      <w:bookmarkStart w:id="234" w:name="dabmci_87f0b57e6c7f40e78761993f5feba3f9"/>
      <w:r w:rsidRPr="00852829">
        <w:t>Wat. Code, §</w:t>
      </w:r>
      <w:r w:rsidRPr="00852829" w:rsidR="00905B11">
        <w:t> </w:t>
      </w:r>
      <w:r w:rsidRPr="00852829">
        <w:t>8505</w:t>
      </w:r>
      <w:r w:rsidRPr="00852829" w:rsidR="00FB5F73">
        <w:t>7</w:t>
      </w:r>
      <w:r w:rsidRPr="00852829">
        <w:t>.5, subd.</w:t>
      </w:r>
      <w:r w:rsidRPr="00852829" w:rsidR="00905B11">
        <w:t> </w:t>
      </w:r>
      <w:r w:rsidRPr="00852829">
        <w:t>(a)(1)</w:t>
      </w:r>
      <w:bookmarkEnd w:id="234"/>
      <w:r w:rsidRPr="00852829">
        <w:t>.)  Thus, a covered action is an action that physically takes place in the Delta</w:t>
      </w:r>
      <w:r w:rsidRPr="00852829" w:rsidR="00A928EB">
        <w:t xml:space="preserve"> or the Suisun Marsh</w:t>
      </w:r>
      <w:r w:rsidRPr="00852829">
        <w:t xml:space="preserve">.  Third, a covered action must have a significant </w:t>
      </w:r>
      <w:r w:rsidRPr="00852829">
        <w:rPr>
          <w:i/>
          <w:iCs/>
        </w:rPr>
        <w:t>impact</w:t>
      </w:r>
      <w:r w:rsidRPr="00852829">
        <w:t xml:space="preserve"> on either providing a more reliable water supply for California or protecting, restoring, and enhancing the Delta ecosystem.  (</w:t>
      </w:r>
      <w:bookmarkStart w:id="235" w:name="dabmci_ae72828f7f1b47498cfdb77b1f83ba8a"/>
      <w:r w:rsidRPr="00852829">
        <w:t>Wat. Code, §</w:t>
      </w:r>
      <w:r w:rsidRPr="00852829" w:rsidR="00905B11">
        <w:t> </w:t>
      </w:r>
      <w:r w:rsidRPr="00852829">
        <w:t>8505</w:t>
      </w:r>
      <w:r w:rsidRPr="00852829" w:rsidR="00FB5F73">
        <w:t>7</w:t>
      </w:r>
      <w:r w:rsidRPr="00852829">
        <w:t>.5, subd.</w:t>
      </w:r>
      <w:r w:rsidRPr="00852829" w:rsidR="00905B11">
        <w:t> </w:t>
      </w:r>
      <w:r w:rsidRPr="00852829">
        <w:t>(a)(4)</w:t>
      </w:r>
      <w:bookmarkEnd w:id="235"/>
      <w:r w:rsidRPr="00852829">
        <w:t>.)</w:t>
      </w:r>
      <w:r w:rsidRPr="00852829" w:rsidR="00732B6D">
        <w:t xml:space="preserve">  </w:t>
      </w:r>
      <w:r w:rsidRPr="00852829">
        <w:t>And f</w:t>
      </w:r>
      <w:r w:rsidRPr="00852829" w:rsidR="00957ABF">
        <w:t xml:space="preserve">ourth </w:t>
      </w:r>
      <w:r w:rsidRPr="00852829">
        <w:t xml:space="preserve">, a covered action does not include routine maintenance and operation of the </w:t>
      </w:r>
      <w:r w:rsidRPr="00852829" w:rsidR="00AB1E75">
        <w:t>State Water Project</w:t>
      </w:r>
      <w:r w:rsidRPr="00852829">
        <w:t xml:space="preserve">.  We need not decipher the </w:t>
      </w:r>
      <w:r w:rsidRPr="00852829" w:rsidR="00FB5F73">
        <w:t xml:space="preserve">precise </w:t>
      </w:r>
      <w:r w:rsidRPr="00852829">
        <w:t xml:space="preserve">meaning of </w:t>
      </w:r>
      <w:r w:rsidRPr="00852829" w:rsidR="00FC6070">
        <w:t xml:space="preserve">the phrase </w:t>
      </w:r>
      <w:r w:rsidRPr="00852829">
        <w:t xml:space="preserve">“routine maintenance and operation of the </w:t>
      </w:r>
      <w:r w:rsidRPr="00852829" w:rsidR="00AB1E75">
        <w:t>State Water Project</w:t>
      </w:r>
      <w:r w:rsidRPr="00852829">
        <w:t>”</w:t>
      </w:r>
      <w:r w:rsidRPr="00852829" w:rsidR="00FC6070">
        <w:t xml:space="preserve"> here.</w:t>
      </w:r>
      <w:r w:rsidRPr="00852829">
        <w:t xml:space="preserve">  It suffices to note the Legislature’s clear intent to exempt the existing </w:t>
      </w:r>
      <w:r w:rsidRPr="00852829" w:rsidR="00AB1E75">
        <w:t xml:space="preserve">State Water Project </w:t>
      </w:r>
      <w:r w:rsidRPr="00852829">
        <w:t xml:space="preserve">from a covered action.  </w:t>
      </w:r>
    </w:p>
    <w:p w:rsidR="00CD04F5" w:rsidRPr="00852829" w:rsidP="00515C16" w14:paraId="63D5E208" w14:textId="741854E1">
      <w:pPr>
        <w:ind w:firstLine="720"/>
      </w:pPr>
      <w:r w:rsidRPr="00852829">
        <w:t xml:space="preserve">Applying these observations, we conclude the amendments are not a covered action.  The amendments extend the terms of existing contracts with </w:t>
      </w:r>
      <w:r w:rsidRPr="00852829" w:rsidR="00AB1E75">
        <w:t>State Water Project</w:t>
      </w:r>
      <w:r w:rsidRPr="00852829">
        <w:t xml:space="preserve"> contractors and expand the department’s ability to use revenue bonds to finance betterments to </w:t>
      </w:r>
      <w:r w:rsidRPr="00852829" w:rsidR="00AB1E75">
        <w:t>State Water Project</w:t>
      </w:r>
      <w:r w:rsidRPr="00852829">
        <w:t xml:space="preserve"> facilities and new </w:t>
      </w:r>
      <w:r w:rsidRPr="00852829" w:rsidR="00AB1E75">
        <w:t>State Water Project</w:t>
      </w:r>
      <w:r w:rsidRPr="00852829">
        <w:t xml:space="preserve"> facilities that achieve a certain approval threshold.  Thus, </w:t>
      </w:r>
      <w:r w:rsidRPr="00852829" w:rsidR="00412EAB">
        <w:t>we agree with the department</w:t>
      </w:r>
      <w:r w:rsidRPr="00852829">
        <w:t xml:space="preserve"> that the amendments do not physically occur in the Delta.  Also, the amendments do not change the developed uses of the </w:t>
      </w:r>
      <w:r w:rsidRPr="00852829" w:rsidR="00AB1E75">
        <w:t>State Water Project</w:t>
      </w:r>
      <w:r w:rsidRPr="00852829">
        <w:t xml:space="preserve">.  The extension amendment does not expand the existing operations of the </w:t>
      </w:r>
      <w:r w:rsidRPr="00852829" w:rsidR="00AB1E75">
        <w:t>State Water Project</w:t>
      </w:r>
      <w:r w:rsidRPr="00852829">
        <w:t>, and the revenue bond amendment is not the same as the</w:t>
      </w:r>
      <w:r w:rsidRPr="00852829" w:rsidR="00D23A93">
        <w:t xml:space="preserve"> future</w:t>
      </w:r>
      <w:r w:rsidRPr="00852829">
        <w:t xml:space="preserve"> project</w:t>
      </w:r>
      <w:r w:rsidRPr="00852829" w:rsidR="00D23A93">
        <w:t>s</w:t>
      </w:r>
      <w:r w:rsidRPr="00852829">
        <w:t xml:space="preserve"> that will use revenue bond funds to </w:t>
      </w:r>
      <w:r w:rsidRPr="00852829" w:rsidR="00D23A93">
        <w:t>construct betterments</w:t>
      </w:r>
      <w:r w:rsidRPr="00852829" w:rsidR="00E31A75">
        <w:t xml:space="preserve"> and</w:t>
      </w:r>
      <w:r w:rsidRPr="00852829" w:rsidR="00D23A93">
        <w:t xml:space="preserve"> improvements or new facilities. </w:t>
      </w:r>
      <w:r w:rsidRPr="00852829" w:rsidR="00515C16">
        <w:t xml:space="preserve"> Thus, </w:t>
      </w:r>
      <w:r w:rsidRPr="00852829" w:rsidR="00957ABF">
        <w:t xml:space="preserve">there was </w:t>
      </w:r>
      <w:r w:rsidRPr="00852829" w:rsidR="00EB103B">
        <w:t>no error in the department’s decision not to prepare a certification of consistency with the Delta Plan</w:t>
      </w:r>
      <w:r w:rsidRPr="00852829" w:rsidR="00515C16">
        <w:t>.</w:t>
      </w:r>
    </w:p>
    <w:p w:rsidR="00761C6C" w:rsidRPr="00852829" w:rsidP="001E7ABE" w14:paraId="4BF6D69E" w14:textId="16194E19">
      <w:pPr>
        <w:keepNext/>
        <w:jc w:val="center"/>
      </w:pPr>
      <w:bookmarkStart w:id="236" w:name="ElPgBr39"/>
      <w:bookmarkEnd w:id="236"/>
      <w:r w:rsidRPr="00852829">
        <w:t>III</w:t>
      </w:r>
    </w:p>
    <w:p w:rsidR="001748EC" w:rsidRPr="00852829" w:rsidP="001E7ABE" w14:paraId="3A33A54E" w14:textId="0E7A947C">
      <w:pPr>
        <w:keepNext/>
        <w:jc w:val="center"/>
      </w:pPr>
      <w:r w:rsidRPr="00852829">
        <w:t>P</w:t>
      </w:r>
      <w:r w:rsidRPr="00852829" w:rsidR="00761C6C">
        <w:t xml:space="preserve">ublic </w:t>
      </w:r>
      <w:r w:rsidRPr="00852829">
        <w:t>T</w:t>
      </w:r>
      <w:r w:rsidRPr="00852829" w:rsidR="00761C6C">
        <w:t xml:space="preserve">rust </w:t>
      </w:r>
      <w:r w:rsidRPr="00852829">
        <w:t>D</w:t>
      </w:r>
      <w:r w:rsidRPr="00852829" w:rsidR="00761C6C">
        <w:t>octrine</w:t>
      </w:r>
    </w:p>
    <w:p w:rsidR="00CE64AC" w:rsidRPr="00852829" w:rsidP="00944094" w14:paraId="4180DF08" w14:textId="4D2E0C63">
      <w:pPr>
        <w:ind w:firstLine="720"/>
      </w:pPr>
      <w:bookmarkStart w:id="237" w:name="_Hlk141192403"/>
      <w:r w:rsidRPr="00852829">
        <w:t xml:space="preserve">Network </w:t>
      </w:r>
      <w:r w:rsidRPr="00852829" w:rsidR="008E4F95">
        <w:t xml:space="preserve">and Alliance contend the department violated its duty of continuing supervision under the public trust doctrine when approving the contract amendments.  </w:t>
      </w:r>
      <w:bookmarkEnd w:id="237"/>
      <w:r w:rsidRPr="00852829">
        <w:t xml:space="preserve">From the limited scope of the amendments, we discern no public trust violation. </w:t>
      </w:r>
    </w:p>
    <w:p w:rsidR="008E4F95" w:rsidRPr="00852829" w:rsidP="00D05424" w14:paraId="279F17A4" w14:textId="1D6DEC0F">
      <w:pPr>
        <w:ind w:firstLine="720"/>
        <w:rPr>
          <w:bdr w:val="none" w:sz="0" w:space="0" w:color="auto" w:frame="1"/>
        </w:rPr>
      </w:pPr>
      <w:bookmarkStart w:id="238" w:name="_Hlk141192562"/>
      <w:r w:rsidRPr="00852829">
        <w:rPr>
          <w:bdr w:val="none" w:sz="0" w:space="0" w:color="auto" w:frame="1"/>
        </w:rPr>
        <w:t>The</w:t>
      </w:r>
      <w:r w:rsidRPr="00852829" w:rsidR="00B96925">
        <w:rPr>
          <w:bdr w:val="none" w:sz="0" w:space="0" w:color="auto" w:frame="1"/>
        </w:rPr>
        <w:t xml:space="preserve"> </w:t>
      </w:r>
      <w:r w:rsidRPr="00852829">
        <w:rPr>
          <w:bdr w:val="none" w:sz="0" w:space="0" w:color="auto" w:frame="1"/>
        </w:rPr>
        <w:t>public trust</w:t>
      </w:r>
      <w:r w:rsidRPr="00852829" w:rsidR="00B96925">
        <w:rPr>
          <w:bdr w:val="none" w:sz="0" w:space="0" w:color="auto" w:frame="1"/>
        </w:rPr>
        <w:t xml:space="preserve"> </w:t>
      </w:r>
      <w:r w:rsidRPr="00852829">
        <w:rPr>
          <w:bdr w:val="none" w:sz="0" w:space="0" w:color="auto" w:frame="1"/>
        </w:rPr>
        <w:t>doctrine recognizes that “the sovereign owns ‘all of its navigable waterways and the lands lying beneath them “as trustee of a public trust for the benefit of the people.”</w:t>
      </w:r>
      <w:r w:rsidRPr="00852829" w:rsidR="00135813">
        <w:rPr>
          <w:bdr w:val="none" w:sz="0" w:space="0" w:color="auto" w:frame="1"/>
        </w:rPr>
        <w:t> </w:t>
      </w:r>
      <w:r w:rsidRPr="00852829">
        <w:rPr>
          <w:bdr w:val="none" w:sz="0" w:space="0" w:color="auto" w:frame="1"/>
        </w:rPr>
        <w:t>’</w:t>
      </w:r>
      <w:r w:rsidRPr="00852829" w:rsidR="00135813">
        <w:rPr>
          <w:bdr w:val="none" w:sz="0" w:space="0" w:color="auto" w:frame="1"/>
        </w:rPr>
        <w:t> </w:t>
      </w:r>
      <w:r w:rsidRPr="00852829">
        <w:rPr>
          <w:bdr w:val="none" w:sz="0" w:space="0" w:color="auto" w:frame="1"/>
        </w:rPr>
        <w:t>”</w:t>
      </w:r>
      <w:r w:rsidRPr="00852829" w:rsidR="00EB103B">
        <w:rPr>
          <w:bdr w:val="none" w:sz="0" w:space="0" w:color="auto" w:frame="1"/>
        </w:rPr>
        <w:t xml:space="preserve"> </w:t>
      </w:r>
      <w:r w:rsidRPr="00852829">
        <w:rPr>
          <w:bdr w:val="none" w:sz="0" w:space="0" w:color="auto" w:frame="1"/>
        </w:rPr>
        <w:t xml:space="preserve"> (</w:t>
      </w:r>
      <w:bookmarkStart w:id="239" w:name="dabmci_621b34bf0ba44ffab76c5548c856c700"/>
      <w:r w:rsidRPr="00852829">
        <w:rPr>
          <w:i/>
          <w:iCs/>
          <w:bdr w:val="none" w:sz="0" w:space="0" w:color="auto" w:frame="1"/>
        </w:rPr>
        <w:t>Nat</w:t>
      </w:r>
      <w:r w:rsidRPr="00852829" w:rsidR="00CC4196">
        <w:rPr>
          <w:i/>
          <w:iCs/>
          <w:bdr w:val="none" w:sz="0" w:space="0" w:color="auto" w:frame="1"/>
        </w:rPr>
        <w:t>.</w:t>
      </w:r>
      <w:r w:rsidRPr="00852829">
        <w:rPr>
          <w:i/>
          <w:iCs/>
          <w:bdr w:val="none" w:sz="0" w:space="0" w:color="auto" w:frame="1"/>
        </w:rPr>
        <w:t xml:space="preserve"> Audubon Soc</w:t>
      </w:r>
      <w:r w:rsidRPr="00852829" w:rsidR="00CC4196">
        <w:rPr>
          <w:i/>
          <w:iCs/>
          <w:bdr w:val="none" w:sz="0" w:space="0" w:color="auto" w:frame="1"/>
        </w:rPr>
        <w:t>.</w:t>
      </w:r>
      <w:r w:rsidRPr="00852829">
        <w:rPr>
          <w:i/>
          <w:iCs/>
          <w:bdr w:val="none" w:sz="0" w:space="0" w:color="auto" w:frame="1"/>
        </w:rPr>
        <w:t xml:space="preserve"> v. Super</w:t>
      </w:r>
      <w:r w:rsidRPr="00852829" w:rsidR="00CC4196">
        <w:rPr>
          <w:i/>
          <w:iCs/>
          <w:bdr w:val="none" w:sz="0" w:space="0" w:color="auto" w:frame="1"/>
        </w:rPr>
        <w:t>.</w:t>
      </w:r>
      <w:r w:rsidRPr="00852829">
        <w:rPr>
          <w:i/>
          <w:iCs/>
          <w:bdr w:val="none" w:sz="0" w:space="0" w:color="auto" w:frame="1"/>
        </w:rPr>
        <w:t xml:space="preserve"> Ct</w:t>
      </w:r>
      <w:r w:rsidRPr="00852829" w:rsidR="00CC4196">
        <w:rPr>
          <w:i/>
          <w:iCs/>
          <w:bdr w:val="none" w:sz="0" w:space="0" w:color="auto" w:frame="1"/>
        </w:rPr>
        <w:t>. of Alpine Cty.</w:t>
      </w:r>
      <w:r w:rsidRPr="00852829">
        <w:rPr>
          <w:bdr w:val="none" w:sz="0" w:space="0" w:color="auto" w:frame="1"/>
        </w:rPr>
        <w:t> (1983) 33</w:t>
      </w:r>
      <w:r w:rsidRPr="00852829" w:rsidR="00135813">
        <w:rPr>
          <w:bdr w:val="none" w:sz="0" w:space="0" w:color="auto" w:frame="1"/>
        </w:rPr>
        <w:t> </w:t>
      </w:r>
      <w:r w:rsidRPr="00852829">
        <w:rPr>
          <w:bdr w:val="none" w:sz="0" w:space="0" w:color="auto" w:frame="1"/>
        </w:rPr>
        <w:t>Cal.3d 419, 434 (</w:t>
      </w:r>
      <w:r w:rsidRPr="00852829">
        <w:rPr>
          <w:i/>
          <w:iCs/>
          <w:bdr w:val="none" w:sz="0" w:space="0" w:color="auto" w:frame="1"/>
        </w:rPr>
        <w:t>National Audubon</w:t>
      </w:r>
      <w:r w:rsidRPr="00852829">
        <w:rPr>
          <w:bdr w:val="none" w:sz="0" w:space="0" w:color="auto" w:frame="1"/>
        </w:rPr>
        <w:t>)</w:t>
      </w:r>
      <w:bookmarkEnd w:id="239"/>
      <w:r w:rsidRPr="00852829">
        <w:rPr>
          <w:bdr w:val="none" w:sz="0" w:space="0" w:color="auto" w:frame="1"/>
        </w:rPr>
        <w:t xml:space="preserve">.)  </w:t>
      </w:r>
      <w:r w:rsidRPr="00852829" w:rsidR="00944094">
        <w:rPr>
          <w:i/>
          <w:iCs/>
          <w:bdr w:val="none" w:sz="0" w:space="0" w:color="auto" w:frame="1"/>
        </w:rPr>
        <w:t>National Audubon</w:t>
      </w:r>
      <w:r w:rsidRPr="00852829" w:rsidR="00944094">
        <w:rPr>
          <w:bdr w:val="none" w:sz="0" w:space="0" w:color="auto" w:frame="1"/>
        </w:rPr>
        <w:t xml:space="preserve"> provides the foundation for California’s public </w:t>
      </w:r>
      <w:r w:rsidRPr="00852829" w:rsidR="00EB103B">
        <w:rPr>
          <w:bdr w:val="none" w:sz="0" w:space="0" w:color="auto" w:frame="1"/>
        </w:rPr>
        <w:t xml:space="preserve">trust </w:t>
      </w:r>
      <w:r w:rsidRPr="00852829" w:rsidR="00944094">
        <w:rPr>
          <w:bdr w:val="none" w:sz="0" w:space="0" w:color="auto" w:frame="1"/>
        </w:rPr>
        <w:t xml:space="preserve">doctrine, specifically as applied to water resources.  </w:t>
      </w:r>
      <w:r w:rsidRPr="00852829" w:rsidR="00A07905">
        <w:rPr>
          <w:bdr w:val="none" w:sz="0" w:space="0" w:color="auto" w:frame="1"/>
        </w:rPr>
        <w:t>The case c</w:t>
      </w:r>
      <w:r w:rsidRPr="00852829">
        <w:rPr>
          <w:bdr w:val="none" w:sz="0" w:space="0" w:color="auto" w:frame="1"/>
        </w:rPr>
        <w:t>oncerned water rights that the City of Los Angeles had obtained through the predecessor to the State Water Resources Control Board</w:t>
      </w:r>
      <w:r w:rsidRPr="00852829" w:rsidR="002229CC">
        <w:rPr>
          <w:bdr w:val="none" w:sz="0" w:space="0" w:color="auto" w:frame="1"/>
        </w:rPr>
        <w:t xml:space="preserve"> (</w:t>
      </w:r>
      <w:r w:rsidRPr="00852829" w:rsidR="00EB103B">
        <w:rPr>
          <w:bdr w:val="none" w:sz="0" w:space="0" w:color="auto" w:frame="1"/>
        </w:rPr>
        <w:t xml:space="preserve">we refer to that board and the State Water Resources Control Board as the </w:t>
      </w:r>
      <w:r w:rsidRPr="00852829" w:rsidR="002229CC">
        <w:rPr>
          <w:bdr w:val="none" w:sz="0" w:space="0" w:color="auto" w:frame="1"/>
        </w:rPr>
        <w:t>water control board)</w:t>
      </w:r>
      <w:r w:rsidRPr="00852829">
        <w:rPr>
          <w:bdr w:val="none" w:sz="0" w:space="0" w:color="auto" w:frame="1"/>
        </w:rPr>
        <w:t xml:space="preserve"> in the 1940s.  (</w:t>
      </w:r>
      <w:bookmarkStart w:id="240" w:name="dabmci_94fc6ef02811487c8ef119f8eb447c67"/>
      <w:r w:rsidRPr="00852829" w:rsidR="00CC4196">
        <w:rPr>
          <w:i/>
          <w:iCs/>
          <w:bdr w:val="none" w:sz="0" w:space="0" w:color="auto" w:frame="1"/>
        </w:rPr>
        <w:t xml:space="preserve">National </w:t>
      </w:r>
      <w:r w:rsidRPr="00852829">
        <w:rPr>
          <w:i/>
          <w:iCs/>
          <w:bdr w:val="none" w:sz="0" w:space="0" w:color="auto" w:frame="1"/>
        </w:rPr>
        <w:t>Audubon,</w:t>
      </w:r>
      <w:r w:rsidRPr="00852829">
        <w:rPr>
          <w:bdr w:val="none" w:sz="0" w:space="0" w:color="auto" w:frame="1"/>
        </w:rPr>
        <w:t xml:space="preserve"> at p.</w:t>
      </w:r>
      <w:r w:rsidRPr="00852829" w:rsidR="00135813">
        <w:rPr>
          <w:bdr w:val="none" w:sz="0" w:space="0" w:color="auto" w:frame="1"/>
        </w:rPr>
        <w:t> </w:t>
      </w:r>
      <w:r w:rsidRPr="00852829">
        <w:rPr>
          <w:bdr w:val="none" w:sz="0" w:space="0" w:color="auto" w:frame="1"/>
        </w:rPr>
        <w:t>424</w:t>
      </w:r>
      <w:bookmarkEnd w:id="240"/>
      <w:r w:rsidR="00C038AA">
        <w:rPr>
          <w:bdr w:val="none" w:sz="0" w:space="0" w:color="auto" w:frame="1"/>
        </w:rPr>
        <w:t>.</w:t>
      </w:r>
      <w:r w:rsidRPr="00852829">
        <w:rPr>
          <w:bdr w:val="none" w:sz="0" w:space="0" w:color="auto" w:frame="1"/>
        </w:rPr>
        <w:t xml:space="preserve">)  In 1979, environmental organizations </w:t>
      </w:r>
      <w:r w:rsidRPr="00852829" w:rsidR="002229CC">
        <w:rPr>
          <w:bdr w:val="none" w:sz="0" w:space="0" w:color="auto" w:frame="1"/>
        </w:rPr>
        <w:t xml:space="preserve">sued </w:t>
      </w:r>
      <w:r w:rsidRPr="00852829">
        <w:rPr>
          <w:bdr w:val="none" w:sz="0" w:space="0" w:color="auto" w:frame="1"/>
        </w:rPr>
        <w:t>to enjoin the city from exercising those rights, specifically from diverting the stream flows that supplied water to the Mono Lake Basin, arguing that the diversion violated the public trust by harming fish, wildlife, and recreation.  (</w:t>
      </w:r>
      <w:bookmarkStart w:id="241" w:name="dabmci_e25fd2565e1745938df7817aa84ea5c3"/>
      <w:r w:rsidRPr="00852829">
        <w:rPr>
          <w:i/>
          <w:iCs/>
          <w:bdr w:val="none" w:sz="0" w:space="0" w:color="auto" w:frame="1"/>
        </w:rPr>
        <w:t>Id</w:t>
      </w:r>
      <w:r w:rsidRPr="00852829">
        <w:rPr>
          <w:bdr w:val="none" w:sz="0" w:space="0" w:color="auto" w:frame="1"/>
        </w:rPr>
        <w:t>. at p.</w:t>
      </w:r>
      <w:r w:rsidRPr="00852829" w:rsidR="00135813">
        <w:rPr>
          <w:bdr w:val="none" w:sz="0" w:space="0" w:color="auto" w:frame="1"/>
        </w:rPr>
        <w:t> </w:t>
      </w:r>
      <w:r w:rsidRPr="00852829">
        <w:rPr>
          <w:bdr w:val="none" w:sz="0" w:space="0" w:color="auto" w:frame="1"/>
        </w:rPr>
        <w:t>431</w:t>
      </w:r>
      <w:bookmarkEnd w:id="241"/>
      <w:r w:rsidRPr="00852829">
        <w:rPr>
          <w:bdr w:val="none" w:sz="0" w:space="0" w:color="auto" w:frame="1"/>
        </w:rPr>
        <w:t>.)  The case was removed to federal court, where the district court stayed its proceedings under the federal abstention doctrine to allow California courts to resolve the relationship between the water rights system and the public trust doctrine.  (</w:t>
      </w:r>
      <w:bookmarkStart w:id="242" w:name="dabmci_e37bf5a2e48c40c0b05f9dc6c7ab59e3"/>
      <w:r w:rsidRPr="00852829">
        <w:rPr>
          <w:i/>
          <w:iCs/>
          <w:bdr w:val="none" w:sz="0" w:space="0" w:color="auto" w:frame="1"/>
        </w:rPr>
        <w:t>Id</w:t>
      </w:r>
      <w:r w:rsidRPr="00852829">
        <w:rPr>
          <w:bdr w:val="none" w:sz="0" w:space="0" w:color="auto" w:frame="1"/>
        </w:rPr>
        <w:t>. at pp.</w:t>
      </w:r>
      <w:r w:rsidRPr="00852829" w:rsidR="00135813">
        <w:rPr>
          <w:bdr w:val="none" w:sz="0" w:space="0" w:color="auto" w:frame="1"/>
        </w:rPr>
        <w:t> </w:t>
      </w:r>
      <w:r w:rsidRPr="00852829">
        <w:rPr>
          <w:bdr w:val="none" w:sz="0" w:space="0" w:color="auto" w:frame="1"/>
        </w:rPr>
        <w:t>431-432</w:t>
      </w:r>
      <w:bookmarkEnd w:id="242"/>
      <w:r w:rsidRPr="00852829">
        <w:rPr>
          <w:bdr w:val="none" w:sz="0" w:space="0" w:color="auto" w:frame="1"/>
        </w:rPr>
        <w:t>.)  The plaintiffs then filed a claim for declaratory relief in state court as to that issue</w:t>
      </w:r>
      <w:r w:rsidRPr="00852829" w:rsidR="00461215">
        <w:rPr>
          <w:bdr w:val="none" w:sz="0" w:space="0" w:color="auto" w:frame="1"/>
        </w:rPr>
        <w:t>,</w:t>
      </w:r>
      <w:r w:rsidRPr="00852829">
        <w:rPr>
          <w:bdr w:val="none" w:sz="0" w:space="0" w:color="auto" w:frame="1"/>
        </w:rPr>
        <w:t xml:space="preserve"> and the court entered summary judgment against them, finding that the public trust doctrine did not function independently of the water rights system.  (</w:t>
      </w:r>
      <w:bookmarkStart w:id="243" w:name="dabmci_b4578ddb1e2d4823b7d1d202327e9ed0"/>
      <w:r w:rsidRPr="00852829">
        <w:rPr>
          <w:i/>
          <w:iCs/>
          <w:bdr w:val="none" w:sz="0" w:space="0" w:color="auto" w:frame="1"/>
        </w:rPr>
        <w:t>Id</w:t>
      </w:r>
      <w:r w:rsidRPr="00852829">
        <w:rPr>
          <w:bdr w:val="none" w:sz="0" w:space="0" w:color="auto" w:frame="1"/>
        </w:rPr>
        <w:t>. at pp.</w:t>
      </w:r>
      <w:r w:rsidRPr="00852829" w:rsidR="00135813">
        <w:rPr>
          <w:bdr w:val="none" w:sz="0" w:space="0" w:color="auto" w:frame="1"/>
        </w:rPr>
        <w:t> </w:t>
      </w:r>
      <w:r w:rsidRPr="00852829">
        <w:rPr>
          <w:bdr w:val="none" w:sz="0" w:space="0" w:color="auto" w:frame="1"/>
        </w:rPr>
        <w:t>432-433</w:t>
      </w:r>
      <w:bookmarkEnd w:id="243"/>
      <w:r w:rsidRPr="00852829">
        <w:rPr>
          <w:bdr w:val="none" w:sz="0" w:space="0" w:color="auto" w:frame="1"/>
        </w:rPr>
        <w:t>.)  The plaintiffs filed a petition for mandate with the California Supreme Court.  (</w:t>
      </w:r>
      <w:bookmarkStart w:id="244" w:name="dabmci_dcc54e3910f24a5b9e8b0aa3ed339d41"/>
      <w:r w:rsidRPr="00852829">
        <w:rPr>
          <w:i/>
          <w:iCs/>
          <w:bdr w:val="none" w:sz="0" w:space="0" w:color="auto" w:frame="1"/>
        </w:rPr>
        <w:t>Id.</w:t>
      </w:r>
      <w:r w:rsidRPr="00852829">
        <w:rPr>
          <w:bdr w:val="none" w:sz="0" w:space="0" w:color="auto" w:frame="1"/>
        </w:rPr>
        <w:t xml:space="preserve"> at p.</w:t>
      </w:r>
      <w:r w:rsidRPr="00852829" w:rsidR="00135813">
        <w:rPr>
          <w:bdr w:val="none" w:sz="0" w:space="0" w:color="auto" w:frame="1"/>
        </w:rPr>
        <w:t> </w:t>
      </w:r>
      <w:r w:rsidRPr="00852829">
        <w:rPr>
          <w:bdr w:val="none" w:sz="0" w:space="0" w:color="auto" w:frame="1"/>
        </w:rPr>
        <w:t>433</w:t>
      </w:r>
      <w:bookmarkEnd w:id="244"/>
      <w:r w:rsidRPr="00852829">
        <w:rPr>
          <w:bdr w:val="none" w:sz="0" w:space="0" w:color="auto" w:frame="1"/>
        </w:rPr>
        <w:t>.)</w:t>
      </w:r>
      <w:r w:rsidR="004B1731">
        <w:rPr>
          <w:bdr w:val="none" w:sz="0" w:space="0" w:color="auto" w:frame="1"/>
        </w:rPr>
        <w:t xml:space="preserve">  </w:t>
      </w:r>
    </w:p>
    <w:p w:rsidR="008F0470" w:rsidRPr="00852829" w:rsidP="008F0470" w14:paraId="7096D79F" w14:textId="55497A9C">
      <w:pPr>
        <w:ind w:firstLine="720"/>
        <w:rPr>
          <w:bdr w:val="none" w:sz="0" w:space="0" w:color="auto" w:frame="1"/>
        </w:rPr>
      </w:pPr>
      <w:bookmarkStart w:id="245" w:name="_Hlk141192956"/>
      <w:bookmarkEnd w:id="238"/>
      <w:r w:rsidRPr="00852829">
        <w:rPr>
          <w:bdr w:val="none" w:sz="0" w:space="0" w:color="auto" w:frame="1"/>
        </w:rPr>
        <w:t xml:space="preserve">The California Supreme Court </w:t>
      </w:r>
      <w:r w:rsidRPr="00852829" w:rsidR="00EB103B">
        <w:rPr>
          <w:bdr w:val="none" w:sz="0" w:space="0" w:color="auto" w:frame="1"/>
        </w:rPr>
        <w:t xml:space="preserve">reversed the trial court’s decision.  The Court </w:t>
      </w:r>
      <w:r w:rsidRPr="00852829">
        <w:rPr>
          <w:bdr w:val="none" w:sz="0" w:space="0" w:color="auto" w:frame="1"/>
        </w:rPr>
        <w:t xml:space="preserve">concluded that the public trust doctrine protects navigable waters from harm caused by diversion of nonnavigable tributaries and that a grantee of water rights holds those rights </w:t>
      </w:r>
      <w:bookmarkStart w:id="246" w:name="ElPgBr40"/>
      <w:bookmarkEnd w:id="246"/>
      <w:r w:rsidRPr="00852829">
        <w:rPr>
          <w:bdr w:val="none" w:sz="0" w:space="0" w:color="auto" w:frame="1"/>
        </w:rPr>
        <w:t>subject to the public trust.  (</w:t>
      </w:r>
      <w:bookmarkStart w:id="247" w:name="dabmci_7a8c55b289594afbac476583380cc448"/>
      <w:r w:rsidRPr="00852829">
        <w:rPr>
          <w:i/>
          <w:iCs/>
          <w:bdr w:val="none" w:sz="0" w:space="0" w:color="auto" w:frame="1"/>
        </w:rPr>
        <w:t>National Audubon,</w:t>
      </w:r>
      <w:r w:rsidRPr="00852829">
        <w:rPr>
          <w:bdr w:val="none" w:sz="0" w:space="0" w:color="auto" w:frame="1"/>
        </w:rPr>
        <w:t xml:space="preserve"> </w:t>
      </w:r>
      <w:r w:rsidRPr="00852829">
        <w:rPr>
          <w:i/>
          <w:iCs/>
          <w:bdr w:val="none" w:sz="0" w:space="0" w:color="auto" w:frame="1"/>
        </w:rPr>
        <w:t>supra</w:t>
      </w:r>
      <w:r w:rsidRPr="00852829">
        <w:rPr>
          <w:bdr w:val="none" w:sz="0" w:space="0" w:color="auto" w:frame="1"/>
        </w:rPr>
        <w:t xml:space="preserve">, </w:t>
      </w:r>
      <w:r w:rsidRPr="00852829" w:rsidR="00EB103B">
        <w:rPr>
          <w:bdr w:val="none" w:sz="0" w:space="0" w:color="auto" w:frame="1"/>
        </w:rPr>
        <w:t>33</w:t>
      </w:r>
      <w:r w:rsidRPr="00852829" w:rsidR="00135813">
        <w:rPr>
          <w:bdr w:val="none" w:sz="0" w:space="0" w:color="auto" w:frame="1"/>
        </w:rPr>
        <w:t> </w:t>
      </w:r>
      <w:r w:rsidRPr="00852829" w:rsidR="00EB103B">
        <w:rPr>
          <w:bdr w:val="none" w:sz="0" w:space="0" w:color="auto" w:frame="1"/>
        </w:rPr>
        <w:t>Cal.3d at p.</w:t>
      </w:r>
      <w:r w:rsidRPr="00852829" w:rsidR="00135813">
        <w:rPr>
          <w:bdr w:val="none" w:sz="0" w:space="0" w:color="auto" w:frame="1"/>
        </w:rPr>
        <w:t> </w:t>
      </w:r>
      <w:r w:rsidRPr="00852829">
        <w:rPr>
          <w:bdr w:val="none" w:sz="0" w:space="0" w:color="auto" w:frame="1"/>
        </w:rPr>
        <w:t>440</w:t>
      </w:r>
      <w:bookmarkEnd w:id="247"/>
      <w:r w:rsidRPr="00852829">
        <w:rPr>
          <w:bdr w:val="none" w:sz="0" w:space="0" w:color="auto" w:frame="1"/>
        </w:rPr>
        <w:t>.)  Thus, the public trust doctrine applied to Los Angeles’</w:t>
      </w:r>
      <w:r w:rsidRPr="00852829" w:rsidR="00461215">
        <w:rPr>
          <w:bdr w:val="none" w:sz="0" w:space="0" w:color="auto" w:frame="1"/>
        </w:rPr>
        <w:t>s</w:t>
      </w:r>
      <w:r w:rsidRPr="00852829">
        <w:rPr>
          <w:bdr w:val="none" w:sz="0" w:space="0" w:color="auto" w:frame="1"/>
        </w:rPr>
        <w:t xml:space="preserve"> rights to divert water from the streams at issue and that doctrine operated as a potential limitation on both new and established water rights.  The Court thereby resolved the plaintiffs’ request for declaratory relief, but it did not terminate or reduce the city’s stream diversions.  Obtaining such reductions required additional years of litigation ending in a solution negotiated by the city and a Mono Lake environmental group and adopted by the </w:t>
      </w:r>
      <w:r w:rsidRPr="00852829" w:rsidR="002229CC">
        <w:rPr>
          <w:bdr w:val="none" w:sz="0" w:space="0" w:color="auto" w:frame="1"/>
        </w:rPr>
        <w:t>water control board</w:t>
      </w:r>
      <w:r w:rsidRPr="00852829">
        <w:rPr>
          <w:bdr w:val="none" w:sz="0" w:space="0" w:color="auto" w:frame="1"/>
        </w:rPr>
        <w:t xml:space="preserve">.  (Arnold, </w:t>
      </w:r>
      <w:bookmarkStart w:id="248" w:name="dabmci_982ed6a7623441d7a1f6274edf2cc302"/>
      <w:r w:rsidRPr="00852829">
        <w:rPr>
          <w:i/>
          <w:iCs/>
          <w:bdr w:val="none" w:sz="0" w:space="0" w:color="auto" w:frame="1"/>
        </w:rPr>
        <w:t>Working Out and Environmental Ethic: Anniversary lessons from Mono Lake</w:t>
      </w:r>
      <w:r w:rsidRPr="00852829">
        <w:rPr>
          <w:bdr w:val="none" w:sz="0" w:space="0" w:color="auto" w:frame="1"/>
        </w:rPr>
        <w:t xml:space="preserve"> (2004) 4 Wyo. L. Rev. 1, 15</w:t>
      </w:r>
      <w:r w:rsidRPr="00852829" w:rsidR="00F94903">
        <w:rPr>
          <w:bdr w:val="none" w:sz="0" w:space="0" w:color="auto" w:frame="1"/>
        </w:rPr>
        <w:t xml:space="preserve"> (</w:t>
      </w:r>
      <w:r w:rsidRPr="00852829" w:rsidR="00F94903">
        <w:rPr>
          <w:i/>
          <w:iCs/>
          <w:bdr w:val="none" w:sz="0" w:space="0" w:color="auto" w:frame="1"/>
        </w:rPr>
        <w:t>Arnold</w:t>
      </w:r>
      <w:r w:rsidRPr="00852829" w:rsidR="00F94903">
        <w:rPr>
          <w:bdr w:val="none" w:sz="0" w:space="0" w:color="auto" w:frame="1"/>
        </w:rPr>
        <w:t>)</w:t>
      </w:r>
      <w:bookmarkEnd w:id="248"/>
      <w:r w:rsidRPr="00852829">
        <w:rPr>
          <w:bdr w:val="none" w:sz="0" w:space="0" w:color="auto" w:frame="1"/>
        </w:rPr>
        <w:t>.)</w:t>
      </w:r>
      <w:bookmarkEnd w:id="245"/>
    </w:p>
    <w:p w:rsidR="00CE64AC" w:rsidRPr="00852829" w:rsidP="00B31DB2" w14:paraId="060A1056" w14:textId="7EF19D24">
      <w:pPr>
        <w:ind w:firstLine="720"/>
      </w:pPr>
      <w:r w:rsidRPr="00852829">
        <w:t xml:space="preserve">Network and Alliance contend the department failed to perform the affirmative duty established by </w:t>
      </w:r>
      <w:r w:rsidRPr="00852829">
        <w:rPr>
          <w:i/>
          <w:iCs/>
        </w:rPr>
        <w:t>National Audubon</w:t>
      </w:r>
      <w:r w:rsidRPr="00852829" w:rsidR="002229CC">
        <w:rPr>
          <w:i/>
          <w:iCs/>
        </w:rPr>
        <w:t xml:space="preserve"> </w:t>
      </w:r>
      <w:r w:rsidRPr="00852829" w:rsidR="002229CC">
        <w:t>in approving the amendments</w:t>
      </w:r>
      <w:r w:rsidRPr="00852829">
        <w:t xml:space="preserve">.  One passage of </w:t>
      </w:r>
      <w:r w:rsidRPr="00852829">
        <w:rPr>
          <w:i/>
          <w:iCs/>
        </w:rPr>
        <w:t>National Audubon</w:t>
      </w:r>
      <w:r w:rsidRPr="00852829">
        <w:t xml:space="preserve"> describes that duty as follows:  </w:t>
      </w:r>
      <w:r w:rsidRPr="00852829">
        <w:rPr>
          <w:bdr w:val="none" w:sz="0" w:space="0" w:color="auto" w:frame="1"/>
        </w:rPr>
        <w:t xml:space="preserve">“the state has an affirmative duty </w:t>
      </w:r>
      <w:r w:rsidRPr="00852829" w:rsidR="00771087">
        <w:rPr>
          <w:bdr w:val="none" w:sz="0" w:space="0" w:color="auto" w:frame="1"/>
        </w:rPr>
        <w:t>to take the public trust into account in the planning and allocation of water resources.”</w:t>
      </w:r>
      <w:r w:rsidRPr="00852829">
        <w:t xml:space="preserve">  (</w:t>
      </w:r>
      <w:bookmarkStart w:id="249" w:name="dabmci_d55cb5a08eaa4314b5520bbb0a8ea6f9"/>
      <w:r w:rsidRPr="00852829">
        <w:rPr>
          <w:i/>
          <w:iCs/>
        </w:rPr>
        <w:t>National Audubon, supra</w:t>
      </w:r>
      <w:r w:rsidRPr="00852829">
        <w:t>, 33</w:t>
      </w:r>
      <w:r w:rsidRPr="00852829" w:rsidR="00135813">
        <w:t> </w:t>
      </w:r>
      <w:r w:rsidRPr="00852829">
        <w:t>Cal.3d at p.</w:t>
      </w:r>
      <w:r w:rsidRPr="00852829" w:rsidR="00135813">
        <w:t> </w:t>
      </w:r>
      <w:r w:rsidRPr="00852829">
        <w:t>446</w:t>
      </w:r>
      <w:bookmarkEnd w:id="249"/>
      <w:r w:rsidRPr="00852829">
        <w:t xml:space="preserve">.)  </w:t>
      </w:r>
      <w:r w:rsidRPr="00852829" w:rsidR="00771087">
        <w:t xml:space="preserve">But </w:t>
      </w:r>
      <w:r w:rsidRPr="00852829">
        <w:t xml:space="preserve">a closer reading </w:t>
      </w:r>
      <w:r w:rsidRPr="00852829" w:rsidR="00771087">
        <w:t xml:space="preserve">of </w:t>
      </w:r>
      <w:r w:rsidRPr="00852829" w:rsidR="00771087">
        <w:rPr>
          <w:i/>
          <w:iCs/>
          <w:bdr w:val="none" w:sz="0" w:space="0" w:color="auto" w:frame="1"/>
        </w:rPr>
        <w:t>National Audubon</w:t>
      </w:r>
      <w:r w:rsidRPr="00852829" w:rsidR="00771087">
        <w:rPr>
          <w:bdr w:val="none" w:sz="0" w:space="0" w:color="auto" w:frame="1"/>
        </w:rPr>
        <w:t xml:space="preserve"> indicates that the Supreme Court was </w:t>
      </w:r>
      <w:r w:rsidRPr="00852829" w:rsidR="008F0470">
        <w:rPr>
          <w:bdr w:val="none" w:sz="0" w:space="0" w:color="auto" w:frame="1"/>
        </w:rPr>
        <w:t xml:space="preserve">specifically </w:t>
      </w:r>
      <w:r w:rsidRPr="00852829" w:rsidR="00771087">
        <w:rPr>
          <w:bdr w:val="none" w:sz="0" w:space="0" w:color="auto" w:frame="1"/>
        </w:rPr>
        <w:t xml:space="preserve">concerned with approvals of water diversions.  The Court summarized its holding as follows:  “[B]efore state courts and agencies </w:t>
      </w:r>
      <w:r w:rsidRPr="00852829" w:rsidR="00771087">
        <w:rPr>
          <w:i/>
          <w:iCs/>
          <w:bdr w:val="none" w:sz="0" w:space="0" w:color="auto" w:frame="1"/>
        </w:rPr>
        <w:t>approve water diversions</w:t>
      </w:r>
      <w:r w:rsidRPr="00852829" w:rsidR="00771087">
        <w:rPr>
          <w:bdr w:val="none" w:sz="0" w:space="0" w:color="auto" w:frame="1"/>
        </w:rPr>
        <w:t xml:space="preserve"> they should consider the effect of such diversions upon interests protected by the public trust</w:t>
      </w:r>
      <w:r w:rsidRPr="00852829" w:rsidR="00831558">
        <w:rPr>
          <w:bdr w:val="none" w:sz="0" w:space="0" w:color="auto" w:frame="1"/>
        </w:rPr>
        <w:t>,</w:t>
      </w:r>
      <w:r w:rsidRPr="00852829" w:rsidR="00771087">
        <w:rPr>
          <w:bdr w:val="none" w:sz="0" w:space="0" w:color="auto" w:frame="1"/>
        </w:rPr>
        <w:t xml:space="preserve"> and attempt, so far as feasible, to avoid or minimize any harm to those interests.”  (</w:t>
      </w:r>
      <w:bookmarkStart w:id="250" w:name="dabmci_2cca868c4b9e427aaae934e45f94cc80"/>
      <w:r w:rsidRPr="00852829" w:rsidR="00EB103B">
        <w:rPr>
          <w:i/>
          <w:iCs/>
          <w:bdr w:val="none" w:sz="0" w:space="0" w:color="auto" w:frame="1"/>
        </w:rPr>
        <w:t>Id.</w:t>
      </w:r>
      <w:r w:rsidRPr="00852829" w:rsidR="00771087">
        <w:rPr>
          <w:bdr w:val="none" w:sz="0" w:space="0" w:color="auto" w:frame="1"/>
        </w:rPr>
        <w:t xml:space="preserve"> at p.</w:t>
      </w:r>
      <w:r w:rsidRPr="00852829" w:rsidR="00135813">
        <w:rPr>
          <w:bdr w:val="none" w:sz="0" w:space="0" w:color="auto" w:frame="1"/>
        </w:rPr>
        <w:t> </w:t>
      </w:r>
      <w:r w:rsidRPr="00852829" w:rsidR="00771087">
        <w:rPr>
          <w:bdr w:val="none" w:sz="0" w:space="0" w:color="auto" w:frame="1"/>
        </w:rPr>
        <w:t>426</w:t>
      </w:r>
      <w:bookmarkEnd w:id="250"/>
      <w:r w:rsidRPr="00852829" w:rsidR="00771087">
        <w:rPr>
          <w:bdr w:val="none" w:sz="0" w:space="0" w:color="auto" w:frame="1"/>
        </w:rPr>
        <w:t>, italics added.)</w:t>
      </w:r>
      <w:r w:rsidRPr="00852829" w:rsidR="00771087">
        <w:t xml:space="preserve">  </w:t>
      </w:r>
      <w:r w:rsidRPr="00852829">
        <w:t>This closer reading is significant because th</w:t>
      </w:r>
      <w:r w:rsidRPr="00852829" w:rsidR="00771087">
        <w:t xml:space="preserve">e department does not </w:t>
      </w:r>
      <w:r w:rsidRPr="00852829" w:rsidR="002229CC">
        <w:t>approve water diversions</w:t>
      </w:r>
      <w:r w:rsidRPr="00852829" w:rsidR="00771087">
        <w:t xml:space="preserve"> – </w:t>
      </w:r>
      <w:r w:rsidRPr="00852829" w:rsidR="006355D0">
        <w:t>that task is performed by the water control board</w:t>
      </w:r>
      <w:r w:rsidRPr="00852829" w:rsidR="00771087">
        <w:t xml:space="preserve">.  </w:t>
      </w:r>
      <w:r w:rsidRPr="00852829" w:rsidR="008F0470">
        <w:t xml:space="preserve">In fact, </w:t>
      </w:r>
      <w:r w:rsidRPr="00852829" w:rsidR="00771087">
        <w:rPr>
          <w:i/>
          <w:iCs/>
        </w:rPr>
        <w:t>National Audubon</w:t>
      </w:r>
      <w:r w:rsidRPr="00852829" w:rsidR="00771087">
        <w:t xml:space="preserve"> recognized</w:t>
      </w:r>
      <w:r w:rsidRPr="00852829" w:rsidR="008F0470">
        <w:rPr>
          <w:color w:val="212121"/>
        </w:rPr>
        <w:t xml:space="preserve"> the</w:t>
      </w:r>
      <w:r w:rsidRPr="00852829" w:rsidR="006355D0">
        <w:rPr>
          <w:color w:val="212121"/>
        </w:rPr>
        <w:t xml:space="preserve"> water control</w:t>
      </w:r>
      <w:r w:rsidRPr="00852829" w:rsidR="008F0470">
        <w:rPr>
          <w:color w:val="212121"/>
        </w:rPr>
        <w:t xml:space="preserve"> board’s “charge of comprehensive planning and allocation of waters.”  (</w:t>
      </w:r>
      <w:bookmarkStart w:id="251" w:name="dabmci_8b650672fa06410689afee10a09b7c91"/>
      <w:r w:rsidRPr="00852829" w:rsidR="008F0470">
        <w:rPr>
          <w:i/>
          <w:iCs/>
          <w:color w:val="212121"/>
        </w:rPr>
        <w:t>Id</w:t>
      </w:r>
      <w:r w:rsidRPr="00852829" w:rsidR="008F0470">
        <w:rPr>
          <w:color w:val="212121"/>
        </w:rPr>
        <w:t>. at p.</w:t>
      </w:r>
      <w:r w:rsidRPr="00852829" w:rsidR="00135813">
        <w:rPr>
          <w:color w:val="212121"/>
        </w:rPr>
        <w:t> </w:t>
      </w:r>
      <w:r w:rsidRPr="00852829" w:rsidR="008F0470">
        <w:rPr>
          <w:color w:val="212121"/>
        </w:rPr>
        <w:t>444</w:t>
      </w:r>
      <w:bookmarkEnd w:id="251"/>
      <w:r w:rsidRPr="00852829" w:rsidR="008F0470">
        <w:rPr>
          <w:color w:val="212121"/>
        </w:rPr>
        <w:t xml:space="preserve">.)  Thus, the duty described in </w:t>
      </w:r>
      <w:bookmarkStart w:id="252" w:name="dabmci_ab2719de09834a3c922982ec88f501f9"/>
      <w:r w:rsidRPr="00852829" w:rsidR="008F0470">
        <w:rPr>
          <w:i/>
          <w:iCs/>
          <w:color w:val="212121"/>
        </w:rPr>
        <w:t>National Audubon</w:t>
      </w:r>
      <w:bookmarkEnd w:id="252"/>
      <w:r w:rsidRPr="00852829" w:rsidR="008F0470">
        <w:rPr>
          <w:color w:val="212121"/>
        </w:rPr>
        <w:t xml:space="preserve"> to consider the public trust in the “planning and allocation of water resources” belongs to the </w:t>
      </w:r>
      <w:r w:rsidRPr="00852829">
        <w:rPr>
          <w:color w:val="212121"/>
        </w:rPr>
        <w:t xml:space="preserve">water control </w:t>
      </w:r>
      <w:r w:rsidRPr="00852829" w:rsidR="008F0470">
        <w:rPr>
          <w:color w:val="212121"/>
        </w:rPr>
        <w:t>board.</w:t>
      </w:r>
      <w:r w:rsidRPr="00852829">
        <w:rPr>
          <w:color w:val="212121"/>
        </w:rPr>
        <w:t xml:space="preserve">  </w:t>
      </w:r>
    </w:p>
    <w:p w:rsidR="00D05424" w:rsidRPr="00852829" w:rsidP="00D05424" w14:paraId="1BBCC231" w14:textId="41574824">
      <w:pPr>
        <w:ind w:firstLine="720"/>
        <w:rPr>
          <w:bdr w:val="none" w:sz="0" w:space="0" w:color="auto" w:frame="1"/>
        </w:rPr>
      </w:pPr>
      <w:r w:rsidRPr="00852829">
        <w:rPr>
          <w:color w:val="212121"/>
        </w:rPr>
        <w:t>Although there may be circumstances in which that affirmative duty also belongs to other state agencies</w:t>
      </w:r>
      <w:r w:rsidRPr="00852829" w:rsidR="00EB103B">
        <w:rPr>
          <w:color w:val="212121"/>
        </w:rPr>
        <w:t>, including the department</w:t>
      </w:r>
      <w:r w:rsidRPr="00852829">
        <w:rPr>
          <w:color w:val="212121"/>
        </w:rPr>
        <w:t xml:space="preserve">, </w:t>
      </w:r>
      <w:r w:rsidRPr="00852829" w:rsidR="008B45D6">
        <w:rPr>
          <w:color w:val="212121"/>
        </w:rPr>
        <w:t xml:space="preserve">we conclude that </w:t>
      </w:r>
      <w:r w:rsidRPr="00852829">
        <w:rPr>
          <w:color w:val="212121"/>
        </w:rPr>
        <w:t xml:space="preserve">the amendments do not present such circumstances.  The determinative fact is whether the amendments have </w:t>
      </w:r>
      <w:bookmarkStart w:id="253" w:name="ElPgBr41"/>
      <w:bookmarkEnd w:id="253"/>
      <w:r w:rsidRPr="00852829">
        <w:rPr>
          <w:color w:val="212121"/>
        </w:rPr>
        <w:t>an impact on “water that is imbued with the public trust.”</w:t>
      </w:r>
      <w:r w:rsidRPr="00852829">
        <w:rPr>
          <w:bdr w:val="none" w:sz="0" w:space="0" w:color="auto" w:frame="1"/>
        </w:rPr>
        <w:t xml:space="preserve"> (</w:t>
      </w:r>
      <w:bookmarkStart w:id="254" w:name="dabmci_eecc1937329442c6a0d54420a56cf60f"/>
      <w:r w:rsidRPr="00852829">
        <w:rPr>
          <w:i/>
          <w:iCs/>
          <w:bdr w:val="none" w:sz="0" w:space="0" w:color="auto" w:frame="1"/>
        </w:rPr>
        <w:t>Environmental Law Foundation</w:t>
      </w:r>
      <w:r w:rsidRPr="00852829" w:rsidR="00135813">
        <w:rPr>
          <w:i/>
          <w:iCs/>
          <w:bdr w:val="none" w:sz="0" w:space="0" w:color="auto" w:frame="1"/>
        </w:rPr>
        <w:t> </w:t>
      </w:r>
      <w:r w:rsidRPr="00852829">
        <w:rPr>
          <w:i/>
          <w:iCs/>
          <w:bdr w:val="none" w:sz="0" w:space="0" w:color="auto" w:frame="1"/>
        </w:rPr>
        <w:t>v. State Water Resources Control Bd.</w:t>
      </w:r>
      <w:r w:rsidRPr="00852829">
        <w:rPr>
          <w:bdr w:val="none" w:sz="0" w:space="0" w:color="auto" w:frame="1"/>
        </w:rPr>
        <w:t> (2018) 26</w:t>
      </w:r>
      <w:r w:rsidRPr="00852829" w:rsidR="00135813">
        <w:rPr>
          <w:bdr w:val="none" w:sz="0" w:space="0" w:color="auto" w:frame="1"/>
        </w:rPr>
        <w:t> </w:t>
      </w:r>
      <w:r w:rsidRPr="00852829">
        <w:rPr>
          <w:bdr w:val="none" w:sz="0" w:space="0" w:color="auto" w:frame="1"/>
        </w:rPr>
        <w:t>Cal.App.5th 844, 859, 861</w:t>
      </w:r>
      <w:bookmarkEnd w:id="254"/>
      <w:r w:rsidRPr="00852829">
        <w:rPr>
          <w:bdr w:val="none" w:sz="0" w:space="0" w:color="auto" w:frame="1"/>
        </w:rPr>
        <w:t>.)  Our review of the department’s determination is “</w:t>
      </w:r>
      <w:r w:rsidRPr="00852829">
        <w:rPr>
          <w:color w:val="000000"/>
        </w:rPr>
        <w:t xml:space="preserve">limited to determining whether the [department’s decision] was arbitrary, capricious, or entirely lacking in evidentiary support, or whether it failed to follow </w:t>
      </w:r>
      <w:r w:rsidRPr="00852829">
        <w:t>appropriate procedures.  [</w:t>
      </w:r>
      <w:r w:rsidRPr="00852829">
        <w:rPr>
          <w:bdr w:val="none" w:sz="0" w:space="0" w:color="auto" w:frame="1"/>
        </w:rPr>
        <w:t>Citation</w:t>
      </w:r>
      <w:r w:rsidRPr="00852829">
        <w:t>.]  We do not reweigh the evidence, substitute our judgment for that of the [department], or inquire into the soundness of the [department’s] reasoning.  [</w:t>
      </w:r>
      <w:r w:rsidRPr="00852829">
        <w:rPr>
          <w:bdr w:val="none" w:sz="0" w:space="0" w:color="auto" w:frame="1"/>
        </w:rPr>
        <w:t>Citation</w:t>
      </w:r>
      <w:r w:rsidRPr="00852829">
        <w:rPr>
          <w:i/>
          <w:iCs/>
          <w:bdr w:val="none" w:sz="0" w:space="0" w:color="auto" w:frame="1"/>
        </w:rPr>
        <w:t>.</w:t>
      </w:r>
      <w:r w:rsidRPr="00852829">
        <w:rPr>
          <w:bdr w:val="none" w:sz="0" w:space="0" w:color="auto" w:frame="1"/>
        </w:rPr>
        <w:t>]”  (</w:t>
      </w:r>
      <w:bookmarkStart w:id="255" w:name="dabmci_d57f1854fdfd479aaf23b14ad219cf4e"/>
      <w:r w:rsidRPr="00852829">
        <w:rPr>
          <w:i/>
          <w:iCs/>
          <w:bdr w:val="none" w:sz="0" w:space="0" w:color="auto" w:frame="1"/>
        </w:rPr>
        <w:t>World Business Academy</w:t>
      </w:r>
      <w:r w:rsidRPr="00852829" w:rsidR="00135813">
        <w:rPr>
          <w:i/>
          <w:iCs/>
          <w:bdr w:val="none" w:sz="0" w:space="0" w:color="auto" w:frame="1"/>
        </w:rPr>
        <w:t> </w:t>
      </w:r>
      <w:r w:rsidRPr="00852829">
        <w:rPr>
          <w:i/>
          <w:iCs/>
          <w:bdr w:val="none" w:sz="0" w:space="0" w:color="auto" w:frame="1"/>
        </w:rPr>
        <w:t>v. State Lands Com.</w:t>
      </w:r>
      <w:r w:rsidRPr="00852829" w:rsidR="00B96925">
        <w:rPr>
          <w:bdr w:val="none" w:sz="0" w:space="0" w:color="auto" w:frame="1"/>
        </w:rPr>
        <w:t xml:space="preserve"> </w:t>
      </w:r>
      <w:r w:rsidRPr="00852829">
        <w:rPr>
          <w:bdr w:val="none" w:sz="0" w:space="0" w:color="auto" w:frame="1"/>
        </w:rPr>
        <w:t>(2018) 24</w:t>
      </w:r>
      <w:r w:rsidRPr="00852829" w:rsidR="00135813">
        <w:rPr>
          <w:bdr w:val="none" w:sz="0" w:space="0" w:color="auto" w:frame="1"/>
        </w:rPr>
        <w:t> </w:t>
      </w:r>
      <w:r w:rsidRPr="00852829">
        <w:rPr>
          <w:bdr w:val="none" w:sz="0" w:space="0" w:color="auto" w:frame="1"/>
        </w:rPr>
        <w:t>Cal.App.5th 476, 509</w:t>
      </w:r>
      <w:bookmarkEnd w:id="255"/>
      <w:r w:rsidRPr="00852829">
        <w:rPr>
          <w:bdr w:val="none" w:sz="0" w:space="0" w:color="auto" w:frame="1"/>
        </w:rPr>
        <w:t>.)  There is no procedural matrix for determining compliance with the public trust doctrine.  (</w:t>
      </w:r>
      <w:bookmarkStart w:id="256" w:name="dabmci_6c163c9b2a3e4524b4e7a0fdc6b0d0bd"/>
      <w:r w:rsidRPr="00852829" w:rsidR="00694189">
        <w:rPr>
          <w:i/>
          <w:iCs/>
          <w:bdr w:val="none" w:sz="0" w:space="0" w:color="auto" w:frame="1"/>
        </w:rPr>
        <w:t>San Francisco B</w:t>
      </w:r>
      <w:r w:rsidRPr="00852829">
        <w:rPr>
          <w:i/>
          <w:iCs/>
          <w:bdr w:val="none" w:sz="0" w:space="0" w:color="auto" w:frame="1"/>
        </w:rPr>
        <w:t>aykeeper</w:t>
      </w:r>
      <w:r w:rsidRPr="00852829" w:rsidR="00694189">
        <w:rPr>
          <w:i/>
          <w:iCs/>
          <w:bdr w:val="none" w:sz="0" w:space="0" w:color="auto" w:frame="1"/>
        </w:rPr>
        <w:t>, Inc.</w:t>
      </w:r>
      <w:r w:rsidRPr="00852829" w:rsidR="00135813">
        <w:rPr>
          <w:i/>
          <w:iCs/>
          <w:bdr w:val="none" w:sz="0" w:space="0" w:color="auto" w:frame="1"/>
        </w:rPr>
        <w:t> </w:t>
      </w:r>
      <w:r w:rsidRPr="00852829" w:rsidR="00694189">
        <w:rPr>
          <w:i/>
          <w:iCs/>
          <w:bdr w:val="none" w:sz="0" w:space="0" w:color="auto" w:frame="1"/>
        </w:rPr>
        <w:t>v. State Lands Com</w:t>
      </w:r>
      <w:r w:rsidR="00F64F2D">
        <w:rPr>
          <w:i/>
          <w:iCs/>
          <w:bdr w:val="none" w:sz="0" w:space="0" w:color="auto" w:frame="1"/>
        </w:rPr>
        <w:t>.</w:t>
      </w:r>
      <w:r w:rsidRPr="00852829">
        <w:rPr>
          <w:i/>
          <w:iCs/>
          <w:bdr w:val="none" w:sz="0" w:space="0" w:color="auto" w:frame="1"/>
        </w:rPr>
        <w:t xml:space="preserve"> </w:t>
      </w:r>
      <w:r w:rsidRPr="00852829" w:rsidR="00694189">
        <w:rPr>
          <w:bdr w:val="none" w:sz="0" w:space="0" w:color="auto" w:frame="1"/>
        </w:rPr>
        <w:t xml:space="preserve">(2015) </w:t>
      </w:r>
      <w:r w:rsidRPr="00852829">
        <w:rPr>
          <w:bdr w:val="none" w:sz="0" w:space="0" w:color="auto" w:frame="1"/>
        </w:rPr>
        <w:t>242</w:t>
      </w:r>
      <w:r w:rsidRPr="00852829" w:rsidR="00135813">
        <w:rPr>
          <w:bdr w:val="none" w:sz="0" w:space="0" w:color="auto" w:frame="1"/>
        </w:rPr>
        <w:t> </w:t>
      </w:r>
      <w:r w:rsidRPr="00852829">
        <w:rPr>
          <w:bdr w:val="none" w:sz="0" w:space="0" w:color="auto" w:frame="1"/>
        </w:rPr>
        <w:t xml:space="preserve">Cal.App.4th </w:t>
      </w:r>
      <w:r w:rsidRPr="00852829" w:rsidR="00694189">
        <w:rPr>
          <w:bdr w:val="none" w:sz="0" w:space="0" w:color="auto" w:frame="1"/>
        </w:rPr>
        <w:t>202,</w:t>
      </w:r>
      <w:r w:rsidRPr="00852829">
        <w:rPr>
          <w:bdr w:val="none" w:sz="0" w:space="0" w:color="auto" w:frame="1"/>
        </w:rPr>
        <w:t xml:space="preserve"> 234</w:t>
      </w:r>
      <w:r w:rsidRPr="00852829" w:rsidR="0017682A">
        <w:rPr>
          <w:bdr w:val="none" w:sz="0" w:space="0" w:color="auto" w:frame="1"/>
        </w:rPr>
        <w:t xml:space="preserve"> (</w:t>
      </w:r>
      <w:r w:rsidRPr="00852829" w:rsidR="0017682A">
        <w:rPr>
          <w:i/>
          <w:iCs/>
          <w:bdr w:val="none" w:sz="0" w:space="0" w:color="auto" w:frame="1"/>
        </w:rPr>
        <w:t>Baykeeper</w:t>
      </w:r>
      <w:r w:rsidRPr="00852829" w:rsidR="0017682A">
        <w:rPr>
          <w:bdr w:val="none" w:sz="0" w:space="0" w:color="auto" w:frame="1"/>
        </w:rPr>
        <w:t>)</w:t>
      </w:r>
      <w:bookmarkEnd w:id="256"/>
      <w:r w:rsidRPr="00852829">
        <w:rPr>
          <w:bdr w:val="none" w:sz="0" w:space="0" w:color="auto" w:frame="1"/>
        </w:rPr>
        <w:t xml:space="preserve">.)  </w:t>
      </w:r>
    </w:p>
    <w:p w:rsidR="003847A6" w:rsidRPr="00E54240" w:rsidP="004B1731" w14:paraId="6490AF16" w14:textId="72ADD26F">
      <w:pPr>
        <w:ind w:firstLine="720"/>
        <w:rPr>
          <w:rFonts w:ascii="Source Sans Pro" w:hAnsi="Source Sans Pro"/>
          <w:color w:val="3D3D3D"/>
          <w:sz w:val="23"/>
          <w:szCs w:val="23"/>
          <w:shd w:val="clear" w:color="auto" w:fill="FFFFFF"/>
        </w:rPr>
      </w:pPr>
      <w:r w:rsidRPr="00852829">
        <w:rPr>
          <w:color w:val="212121"/>
        </w:rPr>
        <w:t>T</w:t>
      </w:r>
      <w:r w:rsidRPr="00852829">
        <w:rPr>
          <w:bdr w:val="none" w:sz="0" w:space="0" w:color="auto" w:frame="1"/>
        </w:rPr>
        <w:t>he record supports the department’s conclusion that the</w:t>
      </w:r>
      <w:r w:rsidRPr="00852829" w:rsidR="00D05424">
        <w:rPr>
          <w:bdr w:val="none" w:sz="0" w:space="0" w:color="auto" w:frame="1"/>
        </w:rPr>
        <w:t xml:space="preserve"> amendments </w:t>
      </w:r>
      <w:r w:rsidRPr="00852829" w:rsidR="00E376D8">
        <w:rPr>
          <w:bdr w:val="none" w:sz="0" w:space="0" w:color="auto" w:frame="1"/>
        </w:rPr>
        <w:t>do not</w:t>
      </w:r>
      <w:r w:rsidRPr="00852829" w:rsidR="00AD0962">
        <w:rPr>
          <w:bdr w:val="none" w:sz="0" w:space="0" w:color="auto" w:frame="1"/>
        </w:rPr>
        <w:t xml:space="preserve"> impact</w:t>
      </w:r>
      <w:r w:rsidRPr="00852829" w:rsidR="00E376D8">
        <w:rPr>
          <w:bdr w:val="none" w:sz="0" w:space="0" w:color="auto" w:frame="1"/>
        </w:rPr>
        <w:t xml:space="preserve"> </w:t>
      </w:r>
      <w:r w:rsidRPr="00852829" w:rsidR="00AD0962">
        <w:rPr>
          <w:bdr w:val="none" w:sz="0" w:space="0" w:color="auto" w:frame="1"/>
        </w:rPr>
        <w:t>a public trust resource</w:t>
      </w:r>
      <w:r w:rsidRPr="00852829" w:rsidR="00D05424">
        <w:rPr>
          <w:bdr w:val="none" w:sz="0" w:space="0" w:color="auto" w:frame="1"/>
        </w:rPr>
        <w:t xml:space="preserve">.  </w:t>
      </w:r>
      <w:bookmarkStart w:id="257" w:name="_Hlk155185792"/>
      <w:r w:rsidRPr="00852829">
        <w:t>The water rights issued to the department for the State Water Project were granted by the</w:t>
      </w:r>
      <w:r w:rsidRPr="00852829" w:rsidR="00D05424">
        <w:t xml:space="preserve"> water control</w:t>
      </w:r>
      <w:r w:rsidRPr="00852829">
        <w:t xml:space="preserve"> board in 1967</w:t>
      </w:r>
      <w:r w:rsidRPr="00852829" w:rsidR="0044422D">
        <w:t xml:space="preserve"> and have been </w:t>
      </w:r>
      <w:r w:rsidRPr="00852829" w:rsidR="00DB0C9C">
        <w:t>amended</w:t>
      </w:r>
      <w:r w:rsidRPr="00852829" w:rsidR="0044422D">
        <w:t xml:space="preserve"> by that board </w:t>
      </w:r>
      <w:r w:rsidRPr="00852829" w:rsidR="00C4742E">
        <w:t>several times</w:t>
      </w:r>
      <w:r w:rsidRPr="00852829">
        <w:t>.</w:t>
      </w:r>
      <w:r w:rsidRPr="00852829" w:rsidR="003462B0">
        <w:t xml:space="preserve">  (See, e.g., </w:t>
      </w:r>
      <w:bookmarkStart w:id="258" w:name="dabmci_862fd25c88c643728ce55afb8bd0160a"/>
      <w:r w:rsidRPr="00852829" w:rsidR="003462B0">
        <w:t>Water Control Board Decision Nos.</w:t>
      </w:r>
      <w:r w:rsidRPr="00852829" w:rsidR="009634C5">
        <w:t> </w:t>
      </w:r>
      <w:r w:rsidRPr="00852829" w:rsidR="003462B0">
        <w:t>12</w:t>
      </w:r>
      <w:r w:rsidRPr="00852829" w:rsidR="00DB0C9C">
        <w:t>7</w:t>
      </w:r>
      <w:r w:rsidRPr="00852829" w:rsidR="003462B0">
        <w:t>5</w:t>
      </w:r>
      <w:r w:rsidRPr="00852829" w:rsidR="00DB0C9C">
        <w:t xml:space="preserve"> (1967)</w:t>
      </w:r>
      <w:r w:rsidRPr="00852829" w:rsidR="003F1560">
        <w:t xml:space="preserve"> </w:t>
      </w:r>
      <w:r w:rsidRPr="00852829" w:rsidR="003F1560">
        <w:rPr>
          <w:shd w:val="clear" w:color="auto" w:fill="FFFFFF"/>
        </w:rPr>
        <w:t>[1967 WL 6285]</w:t>
      </w:r>
      <w:r w:rsidRPr="00852829" w:rsidR="003462B0">
        <w:t xml:space="preserve">, </w:t>
      </w:r>
      <w:r w:rsidRPr="00E54240" w:rsidR="00DB0C9C">
        <w:t>1379</w:t>
      </w:r>
      <w:r w:rsidRPr="00E54240" w:rsidR="009634C5">
        <w:t> </w:t>
      </w:r>
      <w:r w:rsidRPr="00E54240" w:rsidR="00DB0C9C">
        <w:t>(1971)</w:t>
      </w:r>
      <w:bookmarkEnd w:id="258"/>
      <w:r w:rsidRPr="00E54240" w:rsidR="003F1560">
        <w:t xml:space="preserve"> [</w:t>
      </w:r>
      <w:bookmarkStart w:id="259" w:name="dabmci_3cea0194ff6e426e91fde692d4e4464e"/>
      <w:r w:rsidRPr="00E54240" w:rsidR="003F1560">
        <w:rPr>
          <w:color w:val="3D3D3D"/>
          <w:shd w:val="clear" w:color="auto" w:fill="FFFFFF"/>
        </w:rPr>
        <w:t>1971 WL 134907]</w:t>
      </w:r>
      <w:r w:rsidRPr="00E54240" w:rsidR="00DB0C9C">
        <w:t xml:space="preserve">, </w:t>
      </w:r>
      <w:r w:rsidRPr="00E54240" w:rsidR="003462B0">
        <w:t>1485</w:t>
      </w:r>
      <w:r w:rsidRPr="00E54240" w:rsidR="009634C5">
        <w:t> </w:t>
      </w:r>
      <w:r w:rsidRPr="00E54240" w:rsidR="00DB0C9C">
        <w:t>(1978)</w:t>
      </w:r>
      <w:bookmarkEnd w:id="259"/>
      <w:r w:rsidRPr="00E54240" w:rsidR="007010F6">
        <w:t xml:space="preserve"> [</w:t>
      </w:r>
      <w:bookmarkStart w:id="260" w:name="dabmci_a2b09581fa534a80935ecac951a5781d"/>
      <w:r w:rsidRPr="00E54240" w:rsidR="007010F6">
        <w:rPr>
          <w:color w:val="3D3D3D"/>
          <w:shd w:val="clear" w:color="auto" w:fill="FFFFFF"/>
        </w:rPr>
        <w:t>1978 WL 21149]</w:t>
      </w:r>
      <w:r w:rsidRPr="00E54240" w:rsidR="003462B0">
        <w:t>, 1641</w:t>
      </w:r>
      <w:r w:rsidRPr="00E54240" w:rsidR="009634C5">
        <w:t> </w:t>
      </w:r>
      <w:r w:rsidRPr="00E54240" w:rsidR="003462B0">
        <w:t>(2000)</w:t>
      </w:r>
      <w:bookmarkEnd w:id="260"/>
      <w:r w:rsidRPr="00E54240" w:rsidR="00E54240">
        <w:t xml:space="preserve"> [</w:t>
      </w:r>
      <w:r w:rsidRPr="00E54240" w:rsidR="00E54240">
        <w:rPr>
          <w:color w:val="3D3D3D"/>
          <w:shd w:val="clear" w:color="auto" w:fill="FFFFFF"/>
        </w:rPr>
        <w:t>1999 WL 1678482]</w:t>
      </w:r>
      <w:r w:rsidRPr="00E54240" w:rsidR="003462B0">
        <w:t xml:space="preserve">.) </w:t>
      </w:r>
      <w:r w:rsidRPr="00E54240">
        <w:t xml:space="preserve"> </w:t>
      </w:r>
      <w:bookmarkEnd w:id="257"/>
      <w:r w:rsidRPr="00E54240">
        <w:t>The contracts giving contractors interests in those water rights were executed in the 1960s</w:t>
      </w:r>
      <w:r w:rsidRPr="00852829">
        <w:t xml:space="preserve"> and allow contractors to extend their interests indefinitely.  Operating under this framework, the department reached the reasoned conclusion that extending the terms of the contracts </w:t>
      </w:r>
      <w:r w:rsidRPr="00852829" w:rsidR="00C4742E">
        <w:t>to 2085</w:t>
      </w:r>
      <w:r w:rsidRPr="00852829">
        <w:t xml:space="preserve"> would have no impacts, not only compared to the CEQA baseline but also compared to the alternative of not proceeding with the amendments.</w:t>
      </w:r>
      <w:r w:rsidRPr="00852829" w:rsidR="008B45D6">
        <w:t xml:space="preserve">  The department also reached the reasoned conclusion that</w:t>
      </w:r>
      <w:r w:rsidRPr="00852829" w:rsidR="00B428ED">
        <w:t xml:space="preserve"> while</w:t>
      </w:r>
      <w:r w:rsidRPr="00852829" w:rsidR="008B45D6">
        <w:t xml:space="preserve"> the revenue bond amendment </w:t>
      </w:r>
      <w:r w:rsidRPr="00852829" w:rsidR="002A0761">
        <w:t>broadened</w:t>
      </w:r>
      <w:r w:rsidRPr="00852829" w:rsidR="008B45D6">
        <w:t xml:space="preserve"> the availability of an existing financing mechanism</w:t>
      </w:r>
      <w:r w:rsidRPr="00852829" w:rsidR="00461215">
        <w:t>,</w:t>
      </w:r>
      <w:r w:rsidRPr="00852829" w:rsidR="008B45D6">
        <w:t xml:space="preserve"> </w:t>
      </w:r>
      <w:r w:rsidRPr="00852829" w:rsidR="00B428ED">
        <w:t xml:space="preserve">it </w:t>
      </w:r>
      <w:r w:rsidRPr="00852829" w:rsidR="00412EAB">
        <w:t>would have</w:t>
      </w:r>
      <w:r w:rsidRPr="00852829" w:rsidR="008B45D6">
        <w:t xml:space="preserve"> no environmental impact because the use of that mechanism is too speculative.  </w:t>
      </w:r>
      <w:r w:rsidRPr="00852829" w:rsidR="006355D0">
        <w:t>While Network and Alliance dispute these conclusions, we cannot deem them</w:t>
      </w:r>
      <w:r w:rsidRPr="00852829">
        <w:t xml:space="preserve"> arbitrary or capricious</w:t>
      </w:r>
      <w:r w:rsidRPr="00852829" w:rsidR="00B428ED">
        <w:t xml:space="preserve"> and we</w:t>
      </w:r>
      <w:r w:rsidRPr="00852829" w:rsidR="006355D0">
        <w:t xml:space="preserve"> ca</w:t>
      </w:r>
      <w:r w:rsidRPr="00852829" w:rsidR="00B428ED">
        <w:t xml:space="preserve">nnot </w:t>
      </w:r>
      <w:r w:rsidRPr="00852829" w:rsidR="006355D0">
        <w:t>conclude they are lacking in evidentiary support</w:t>
      </w:r>
      <w:r w:rsidRPr="00852829">
        <w:t>.</w:t>
      </w:r>
      <w:r w:rsidRPr="00852829" w:rsidR="00B428ED">
        <w:t xml:space="preserve">  </w:t>
      </w:r>
      <w:r w:rsidRPr="00852829">
        <w:t xml:space="preserve">Nor do we discount these conclusions because </w:t>
      </w:r>
      <w:r w:rsidRPr="00852829" w:rsidR="00BC290C">
        <w:t xml:space="preserve">they </w:t>
      </w:r>
      <w:r w:rsidRPr="00852829">
        <w:t xml:space="preserve">are based on findings in the EIR rather than </w:t>
      </w:r>
      <w:r w:rsidRPr="00852829" w:rsidR="00515C16">
        <w:t>in a</w:t>
      </w:r>
      <w:r w:rsidRPr="00852829">
        <w:t xml:space="preserve"> separate public trust</w:t>
      </w:r>
      <w:r w:rsidRPr="00852829" w:rsidR="00515C16">
        <w:t xml:space="preserve"> </w:t>
      </w:r>
      <w:r w:rsidRPr="00852829">
        <w:t xml:space="preserve">analysis.  While there may be instances in which </w:t>
      </w:r>
      <w:bookmarkStart w:id="261" w:name="ElPgBr42"/>
      <w:bookmarkEnd w:id="261"/>
      <w:r w:rsidRPr="00852829">
        <w:t xml:space="preserve">a CEQA analysis fails to analyze the breadth of </w:t>
      </w:r>
      <w:r w:rsidRPr="00852829" w:rsidR="00515C16">
        <w:t xml:space="preserve">potential </w:t>
      </w:r>
      <w:r w:rsidRPr="00852829">
        <w:t>public trust uses (</w:t>
      </w:r>
      <w:r w:rsidRPr="00852829" w:rsidR="00515C16">
        <w:t>see, e.g.,</w:t>
      </w:r>
      <w:r w:rsidRPr="00852829">
        <w:t xml:space="preserve"> </w:t>
      </w:r>
      <w:bookmarkStart w:id="262" w:name="dabmci_7f4b0fc6c7cd414d83e5a40c229867c4"/>
      <w:r w:rsidRPr="00852829">
        <w:rPr>
          <w:i/>
          <w:iCs/>
        </w:rPr>
        <w:t>Baykeeper, supra</w:t>
      </w:r>
      <w:r w:rsidRPr="00852829">
        <w:t>, 242</w:t>
      </w:r>
      <w:r w:rsidRPr="00852829" w:rsidR="00135813">
        <w:t> </w:t>
      </w:r>
      <w:r w:rsidRPr="00852829">
        <w:t>Cal.App.4th at pp.</w:t>
      </w:r>
      <w:r w:rsidRPr="00852829" w:rsidR="004721B7">
        <w:t> </w:t>
      </w:r>
      <w:r w:rsidRPr="00852829">
        <w:t>240-243</w:t>
      </w:r>
      <w:bookmarkEnd w:id="262"/>
      <w:r w:rsidRPr="00852829">
        <w:t xml:space="preserve">), appellants do not make that contention here.  </w:t>
      </w:r>
    </w:p>
    <w:p w:rsidR="009245DB" w:rsidRPr="00852829" w:rsidP="009245DB" w14:paraId="14B294CB" w14:textId="414773FC">
      <w:pPr>
        <w:ind w:firstLine="720"/>
        <w:rPr>
          <w:bdr w:val="none" w:sz="0" w:space="0" w:color="auto" w:frame="1"/>
        </w:rPr>
      </w:pPr>
      <w:r w:rsidRPr="00852829">
        <w:t xml:space="preserve">Network </w:t>
      </w:r>
      <w:r w:rsidRPr="00852829" w:rsidR="002A0761">
        <w:t>make</w:t>
      </w:r>
      <w:r w:rsidRPr="00852829" w:rsidR="0017682A">
        <w:t>s</w:t>
      </w:r>
      <w:r w:rsidRPr="00852829" w:rsidR="002A0761">
        <w:t xml:space="preserve"> a different argument to</w:t>
      </w:r>
      <w:r w:rsidRPr="00852829">
        <w:t xml:space="preserve"> undermine the department’s impact assessment</w:t>
      </w:r>
      <w:r w:rsidRPr="00852829" w:rsidR="00DB0C9C">
        <w:t>.  Network</w:t>
      </w:r>
      <w:r w:rsidRPr="00852829">
        <w:t xml:space="preserve"> </w:t>
      </w:r>
      <w:r w:rsidRPr="00852829" w:rsidR="00DB0C9C">
        <w:t>asserts</w:t>
      </w:r>
      <w:r w:rsidRPr="00852829">
        <w:t xml:space="preserve"> that the department </w:t>
      </w:r>
      <w:r w:rsidRPr="00852829" w:rsidR="00F6202D">
        <w:t>has a “duty of</w:t>
      </w:r>
      <w:r w:rsidRPr="00852829" w:rsidR="00D34B2A">
        <w:t xml:space="preserve"> ongoing</w:t>
      </w:r>
      <w:r w:rsidRPr="00852829" w:rsidR="00F6202D">
        <w:t xml:space="preserve"> supervision”</w:t>
      </w:r>
      <w:r w:rsidRPr="00852829">
        <w:t xml:space="preserve"> and cannot sidestep that duty by arguing that the amendments have no impact.</w:t>
      </w:r>
      <w:r w:rsidRPr="00852829" w:rsidR="00F6202D">
        <w:t xml:space="preserve"> </w:t>
      </w:r>
      <w:r w:rsidRPr="00852829" w:rsidR="00D34B2A">
        <w:t xml:space="preserve"> </w:t>
      </w:r>
      <w:r w:rsidRPr="00852829">
        <w:t xml:space="preserve">This assertion relies on the following </w:t>
      </w:r>
      <w:bookmarkStart w:id="263" w:name="dabmci_d2ff5c066a774bf0add7a3f74f8487d9"/>
      <w:r w:rsidRPr="00852829">
        <w:rPr>
          <w:i/>
          <w:iCs/>
        </w:rPr>
        <w:t>National Audubon</w:t>
      </w:r>
      <w:bookmarkEnd w:id="263"/>
      <w:r w:rsidRPr="00852829">
        <w:t xml:space="preserve"> passage:  “[O]nce the state has approved an appropriation, the public trust imposes a duty of continuing supervision over the taking and use of the appropriated water.”  (</w:t>
      </w:r>
      <w:bookmarkStart w:id="264" w:name="dabmci_bc802603f4ab4f7b89678953190b983b"/>
      <w:r w:rsidRPr="00852829">
        <w:rPr>
          <w:i/>
          <w:iCs/>
        </w:rPr>
        <w:t>National Audubon, supra</w:t>
      </w:r>
      <w:r w:rsidRPr="00852829">
        <w:t>, 33</w:t>
      </w:r>
      <w:r w:rsidRPr="00852829" w:rsidR="00135813">
        <w:t> </w:t>
      </w:r>
      <w:r w:rsidRPr="00852829">
        <w:t>Cal.3d at p.</w:t>
      </w:r>
      <w:r w:rsidRPr="00852829" w:rsidR="00135813">
        <w:t> </w:t>
      </w:r>
      <w:r w:rsidRPr="00852829">
        <w:t>447</w:t>
      </w:r>
      <w:bookmarkEnd w:id="264"/>
      <w:r w:rsidRPr="00852829">
        <w:t xml:space="preserve">.)  </w:t>
      </w:r>
      <w:r w:rsidRPr="00852829" w:rsidR="0044422D">
        <w:t xml:space="preserve">But </w:t>
      </w:r>
      <w:r w:rsidRPr="00852829">
        <w:t xml:space="preserve">Network takes this statement out of context.  </w:t>
      </w:r>
      <w:r w:rsidRPr="00852829" w:rsidR="00706FD6">
        <w:rPr>
          <w:bdr w:val="none" w:sz="0" w:space="0" w:color="auto" w:frame="1"/>
        </w:rPr>
        <w:t xml:space="preserve">After establishing the state’s affirmative duty to consider the public trust </w:t>
      </w:r>
      <w:r w:rsidRPr="00852829" w:rsidR="00DD07B8">
        <w:rPr>
          <w:bdr w:val="none" w:sz="0" w:space="0" w:color="auto" w:frame="1"/>
        </w:rPr>
        <w:t xml:space="preserve">interests </w:t>
      </w:r>
      <w:r w:rsidRPr="00852829" w:rsidR="00706FD6">
        <w:rPr>
          <w:bdr w:val="none" w:sz="0" w:space="0" w:color="auto" w:frame="1"/>
        </w:rPr>
        <w:t xml:space="preserve">when </w:t>
      </w:r>
      <w:r w:rsidRPr="00852829" w:rsidR="00C4742E">
        <w:rPr>
          <w:bdr w:val="none" w:sz="0" w:space="0" w:color="auto" w:frame="1"/>
        </w:rPr>
        <w:t xml:space="preserve">planning and </w:t>
      </w:r>
      <w:r w:rsidRPr="00852829" w:rsidR="00706FD6">
        <w:rPr>
          <w:bdr w:val="none" w:sz="0" w:space="0" w:color="auto" w:frame="1"/>
        </w:rPr>
        <w:t>allocating water resources, the Court noted that the water control</w:t>
      </w:r>
      <w:r w:rsidRPr="00852829" w:rsidR="005912C7">
        <w:rPr>
          <w:bdr w:val="none" w:sz="0" w:space="0" w:color="auto" w:frame="1"/>
        </w:rPr>
        <w:t xml:space="preserve"> </w:t>
      </w:r>
      <w:r w:rsidRPr="00852829" w:rsidR="00706FD6">
        <w:rPr>
          <w:bdr w:val="none" w:sz="0" w:space="0" w:color="auto" w:frame="1"/>
        </w:rPr>
        <w:t>board, the Legislature</w:t>
      </w:r>
      <w:r w:rsidRPr="00852829" w:rsidR="005912C7">
        <w:rPr>
          <w:bdr w:val="none" w:sz="0" w:space="0" w:color="auto" w:frame="1"/>
        </w:rPr>
        <w:t xml:space="preserve">, and the courts had </w:t>
      </w:r>
      <w:r w:rsidRPr="00852829" w:rsidR="00706FD6">
        <w:rPr>
          <w:bdr w:val="none" w:sz="0" w:space="0" w:color="auto" w:frame="1"/>
        </w:rPr>
        <w:t>never</w:t>
      </w:r>
      <w:r w:rsidRPr="00852829" w:rsidR="005912C7">
        <w:rPr>
          <w:bdr w:val="none" w:sz="0" w:space="0" w:color="auto" w:frame="1"/>
        </w:rPr>
        <w:t xml:space="preserve"> </w:t>
      </w:r>
      <w:r w:rsidRPr="00852829" w:rsidR="00706FD6">
        <w:rPr>
          <w:bdr w:val="none" w:sz="0" w:space="0" w:color="auto" w:frame="1"/>
        </w:rPr>
        <w:t xml:space="preserve">considered those interests in the case of the </w:t>
      </w:r>
      <w:r w:rsidRPr="00852829" w:rsidR="00DD07B8">
        <w:rPr>
          <w:bdr w:val="none" w:sz="0" w:space="0" w:color="auto" w:frame="1"/>
        </w:rPr>
        <w:t>water rights at issue</w:t>
      </w:r>
      <w:r w:rsidRPr="00852829" w:rsidR="00706FD6">
        <w:rPr>
          <w:bdr w:val="none" w:sz="0" w:space="0" w:color="auto" w:frame="1"/>
        </w:rPr>
        <w:t>.  (</w:t>
      </w:r>
      <w:bookmarkStart w:id="265" w:name="dabmci_94b95b81ebf840d799296663cfd2ac7d"/>
      <w:r w:rsidRPr="00852829" w:rsidR="00706FD6">
        <w:rPr>
          <w:i/>
          <w:iCs/>
          <w:bdr w:val="none" w:sz="0" w:space="0" w:color="auto" w:frame="1"/>
        </w:rPr>
        <w:t>Id</w:t>
      </w:r>
      <w:r w:rsidRPr="00852829" w:rsidR="00706FD6">
        <w:rPr>
          <w:bdr w:val="none" w:sz="0" w:space="0" w:color="auto" w:frame="1"/>
        </w:rPr>
        <w:t>. at p.</w:t>
      </w:r>
      <w:r w:rsidRPr="00852829" w:rsidR="00135813">
        <w:rPr>
          <w:bdr w:val="none" w:sz="0" w:space="0" w:color="auto" w:frame="1"/>
        </w:rPr>
        <w:t> </w:t>
      </w:r>
      <w:r w:rsidRPr="00852829" w:rsidR="00706FD6">
        <w:rPr>
          <w:bdr w:val="none" w:sz="0" w:space="0" w:color="auto" w:frame="1"/>
        </w:rPr>
        <w:t>447</w:t>
      </w:r>
      <w:bookmarkEnd w:id="265"/>
      <w:r w:rsidRPr="00852829" w:rsidR="00706FD6">
        <w:rPr>
          <w:bdr w:val="none" w:sz="0" w:space="0" w:color="auto" w:frame="1"/>
        </w:rPr>
        <w:t xml:space="preserve">.)  </w:t>
      </w:r>
      <w:r w:rsidRPr="00852829" w:rsidR="00DD07B8">
        <w:rPr>
          <w:bdr w:val="none" w:sz="0" w:space="0" w:color="auto" w:frame="1"/>
        </w:rPr>
        <w:t xml:space="preserve">Those rights were granted to the City of Los Angeles in the 1940s by the water control board when </w:t>
      </w:r>
      <w:r w:rsidRPr="00852829" w:rsidR="0044422D">
        <w:rPr>
          <w:bdr w:val="none" w:sz="0" w:space="0" w:color="auto" w:frame="1"/>
        </w:rPr>
        <w:t>the board</w:t>
      </w:r>
      <w:r w:rsidRPr="00852829" w:rsidR="00DD07B8">
        <w:rPr>
          <w:bdr w:val="none" w:sz="0" w:space="0" w:color="auto" w:frame="1"/>
        </w:rPr>
        <w:t xml:space="preserve"> “believed it lacked</w:t>
      </w:r>
      <w:r w:rsidRPr="00852829" w:rsidR="00D34B2A">
        <w:rPr>
          <w:bdr w:val="none" w:sz="0" w:space="0" w:color="auto" w:frame="1"/>
        </w:rPr>
        <w:t xml:space="preserve"> both</w:t>
      </w:r>
      <w:r w:rsidRPr="00852829" w:rsidR="00DD07B8">
        <w:rPr>
          <w:bdr w:val="none" w:sz="0" w:space="0" w:color="auto" w:frame="1"/>
        </w:rPr>
        <w:t xml:space="preserve"> the power and </w:t>
      </w:r>
      <w:r w:rsidRPr="00852829" w:rsidR="00D34B2A">
        <w:rPr>
          <w:bdr w:val="none" w:sz="0" w:space="0" w:color="auto" w:frame="1"/>
        </w:rPr>
        <w:t xml:space="preserve">the </w:t>
      </w:r>
      <w:r w:rsidRPr="00852829" w:rsidR="00DD07B8">
        <w:rPr>
          <w:bdr w:val="none" w:sz="0" w:space="0" w:color="auto" w:frame="1"/>
        </w:rPr>
        <w:t>duty to pro</w:t>
      </w:r>
      <w:r w:rsidRPr="00852829" w:rsidR="00461215">
        <w:rPr>
          <w:bdr w:val="none" w:sz="0" w:space="0" w:color="auto" w:frame="1"/>
        </w:rPr>
        <w:t>tect</w:t>
      </w:r>
      <w:r w:rsidRPr="00852829" w:rsidR="00DD07B8">
        <w:rPr>
          <w:bdr w:val="none" w:sz="0" w:space="0" w:color="auto" w:frame="1"/>
        </w:rPr>
        <w:t xml:space="preserve"> the Mono Lake environment.”  (</w:t>
      </w:r>
      <w:bookmarkStart w:id="266" w:name="dabmci_3482e7d7d24a48c5928b16d1a5e4c013"/>
      <w:r w:rsidRPr="00852829" w:rsidR="00DD07B8">
        <w:rPr>
          <w:i/>
          <w:iCs/>
          <w:bdr w:val="none" w:sz="0" w:space="0" w:color="auto" w:frame="1"/>
        </w:rPr>
        <w:t>Ibid</w:t>
      </w:r>
      <w:r w:rsidRPr="00852829" w:rsidR="00DD07B8">
        <w:rPr>
          <w:bdr w:val="none" w:sz="0" w:space="0" w:color="auto" w:frame="1"/>
        </w:rPr>
        <w:t>.</w:t>
      </w:r>
      <w:bookmarkEnd w:id="266"/>
      <w:r w:rsidRPr="00852829" w:rsidR="00DD07B8">
        <w:rPr>
          <w:bdr w:val="none" w:sz="0" w:space="0" w:color="auto" w:frame="1"/>
        </w:rPr>
        <w:t>)  The Court held the granting of water rights did not preclude the water control board (or the Legislature or courts) from reconsidering those rights in light of the public trust.  (</w:t>
      </w:r>
      <w:bookmarkStart w:id="267" w:name="dabmci_d6c84f57110c4e28948851d50e598959"/>
      <w:r w:rsidRPr="00852829" w:rsidR="00DD07B8">
        <w:rPr>
          <w:i/>
          <w:iCs/>
          <w:bdr w:val="none" w:sz="0" w:space="0" w:color="auto" w:frame="1"/>
        </w:rPr>
        <w:t>Id</w:t>
      </w:r>
      <w:r w:rsidRPr="00852829" w:rsidR="00DD07B8">
        <w:rPr>
          <w:bdr w:val="none" w:sz="0" w:space="0" w:color="auto" w:frame="1"/>
        </w:rPr>
        <w:t>. at pp.</w:t>
      </w:r>
      <w:r w:rsidRPr="00852829" w:rsidR="00135813">
        <w:rPr>
          <w:bdr w:val="none" w:sz="0" w:space="0" w:color="auto" w:frame="1"/>
        </w:rPr>
        <w:t> </w:t>
      </w:r>
      <w:r w:rsidRPr="00852829" w:rsidR="00DD07B8">
        <w:rPr>
          <w:bdr w:val="none" w:sz="0" w:space="0" w:color="auto" w:frame="1"/>
        </w:rPr>
        <w:t>447-448</w:t>
      </w:r>
      <w:bookmarkEnd w:id="267"/>
      <w:r w:rsidRPr="00852829" w:rsidR="00DD07B8">
        <w:rPr>
          <w:bdr w:val="none" w:sz="0" w:space="0" w:color="auto" w:frame="1"/>
        </w:rPr>
        <w:t xml:space="preserve">.)  It further cautioned that “some responsible body ought to reconsider the allocation of the waters </w:t>
      </w:r>
      <w:r w:rsidRPr="00852829" w:rsidR="00D34B2A">
        <w:rPr>
          <w:bdr w:val="none" w:sz="0" w:space="0" w:color="auto" w:frame="1"/>
        </w:rPr>
        <w:t xml:space="preserve">of </w:t>
      </w:r>
      <w:r w:rsidRPr="00852829" w:rsidR="00DD07B8">
        <w:rPr>
          <w:bdr w:val="none" w:sz="0" w:space="0" w:color="auto" w:frame="1"/>
        </w:rPr>
        <w:t>the Mono Basin.”  (</w:t>
      </w:r>
      <w:bookmarkStart w:id="268" w:name="dabmci_70264ceb46c8498eaae8e965bf4d9c05"/>
      <w:r w:rsidRPr="00852829" w:rsidR="00DD07B8">
        <w:rPr>
          <w:i/>
          <w:iCs/>
          <w:bdr w:val="none" w:sz="0" w:space="0" w:color="auto" w:frame="1"/>
        </w:rPr>
        <w:t>Id</w:t>
      </w:r>
      <w:r w:rsidRPr="00852829" w:rsidR="00DD07B8">
        <w:rPr>
          <w:bdr w:val="none" w:sz="0" w:space="0" w:color="auto" w:frame="1"/>
        </w:rPr>
        <w:t>. at p.</w:t>
      </w:r>
      <w:r w:rsidRPr="00852829" w:rsidR="00135813">
        <w:rPr>
          <w:bdr w:val="none" w:sz="0" w:space="0" w:color="auto" w:frame="1"/>
        </w:rPr>
        <w:t> </w:t>
      </w:r>
      <w:r w:rsidRPr="00852829" w:rsidR="00DD07B8">
        <w:rPr>
          <w:bdr w:val="none" w:sz="0" w:space="0" w:color="auto" w:frame="1"/>
        </w:rPr>
        <w:t>447</w:t>
      </w:r>
      <w:bookmarkEnd w:id="268"/>
      <w:r w:rsidRPr="00852829" w:rsidR="00DD07B8">
        <w:rPr>
          <w:bdr w:val="none" w:sz="0" w:space="0" w:color="auto" w:frame="1"/>
        </w:rPr>
        <w:t>.)</w:t>
      </w:r>
      <w:r w:rsidRPr="00852829" w:rsidR="00F94903">
        <w:rPr>
          <w:bdr w:val="none" w:sz="0" w:space="0" w:color="auto" w:frame="1"/>
        </w:rPr>
        <w:t xml:space="preserve">  That reconsideration required years of litigation and negotiation, culminating in the Mono Lake Basin </w:t>
      </w:r>
      <w:bookmarkStart w:id="269" w:name="dabmci_0dabfb56df8846e493e27ee1435dc5d1"/>
      <w:r w:rsidRPr="00852829" w:rsidR="00F94903">
        <w:rPr>
          <w:bdr w:val="none" w:sz="0" w:space="0" w:color="auto" w:frame="1"/>
        </w:rPr>
        <w:t>Water Right Decision</w:t>
      </w:r>
      <w:bookmarkEnd w:id="269"/>
      <w:r w:rsidRPr="00852829" w:rsidR="00F94903">
        <w:rPr>
          <w:bdr w:val="none" w:sz="0" w:space="0" w:color="auto" w:frame="1"/>
        </w:rPr>
        <w:t xml:space="preserve"> 1631 issued by the water control board in 1994.  (</w:t>
      </w:r>
      <w:r w:rsidRPr="00852829" w:rsidR="00DB0C9C">
        <w:t>Water Control Board Decision</w:t>
      </w:r>
      <w:r w:rsidRPr="00852829" w:rsidR="00DB0C9C">
        <w:rPr>
          <w:bdr w:val="none" w:sz="0" w:space="0" w:color="auto" w:frame="1"/>
        </w:rPr>
        <w:t xml:space="preserve"> No.</w:t>
      </w:r>
      <w:r w:rsidRPr="00852829" w:rsidR="0044422D">
        <w:rPr>
          <w:bdr w:val="none" w:sz="0" w:space="0" w:color="auto" w:frame="1"/>
        </w:rPr>
        <w:t xml:space="preserve"> 1631; </w:t>
      </w:r>
      <w:bookmarkStart w:id="270" w:name="dabmci_e47bb3171bb04d77a7c85ade138e77ed"/>
      <w:r w:rsidRPr="00852829" w:rsidR="00F94903">
        <w:rPr>
          <w:i/>
          <w:iCs/>
          <w:bdr w:val="none" w:sz="0" w:space="0" w:color="auto" w:frame="1"/>
        </w:rPr>
        <w:t>Arnold, supra</w:t>
      </w:r>
      <w:r w:rsidRPr="00852829" w:rsidR="00F94903">
        <w:rPr>
          <w:bdr w:val="none" w:sz="0" w:space="0" w:color="auto" w:frame="1"/>
        </w:rPr>
        <w:t xml:space="preserve">, </w:t>
      </w:r>
      <w:r w:rsidRPr="00852829" w:rsidR="0044422D">
        <w:rPr>
          <w:bdr w:val="none" w:sz="0" w:space="0" w:color="auto" w:frame="1"/>
        </w:rPr>
        <w:t xml:space="preserve">4 Wyo. L. Rev. </w:t>
      </w:r>
      <w:r w:rsidRPr="00852829" w:rsidR="00F94903">
        <w:rPr>
          <w:bdr w:val="none" w:sz="0" w:space="0" w:color="auto" w:frame="1"/>
        </w:rPr>
        <w:t>at p.</w:t>
      </w:r>
      <w:r w:rsidRPr="00852829" w:rsidR="00135813">
        <w:rPr>
          <w:bdr w:val="none" w:sz="0" w:space="0" w:color="auto" w:frame="1"/>
        </w:rPr>
        <w:t> </w:t>
      </w:r>
      <w:r w:rsidRPr="00852829" w:rsidR="00F94903">
        <w:rPr>
          <w:bdr w:val="none" w:sz="0" w:space="0" w:color="auto" w:frame="1"/>
        </w:rPr>
        <w:t>22</w:t>
      </w:r>
      <w:bookmarkEnd w:id="270"/>
      <w:r w:rsidRPr="00852829" w:rsidR="00F94903">
        <w:rPr>
          <w:bdr w:val="none" w:sz="0" w:space="0" w:color="auto" w:frame="1"/>
        </w:rPr>
        <w:t xml:space="preserve">.)  </w:t>
      </w:r>
      <w:r w:rsidRPr="00852829" w:rsidR="001B799F">
        <w:rPr>
          <w:bdr w:val="none" w:sz="0" w:space="0" w:color="auto" w:frame="1"/>
        </w:rPr>
        <w:t>We do not translate t</w:t>
      </w:r>
      <w:r w:rsidRPr="00852829" w:rsidR="00F94903">
        <w:rPr>
          <w:bdr w:val="none" w:sz="0" w:space="0" w:color="auto" w:frame="1"/>
        </w:rPr>
        <w:t xml:space="preserve">he </w:t>
      </w:r>
      <w:r w:rsidRPr="00852829" w:rsidR="001B799F">
        <w:rPr>
          <w:bdr w:val="none" w:sz="0" w:space="0" w:color="auto" w:frame="1"/>
        </w:rPr>
        <w:t>“</w:t>
      </w:r>
      <w:r w:rsidRPr="00852829" w:rsidR="00F94903">
        <w:rPr>
          <w:bdr w:val="none" w:sz="0" w:space="0" w:color="auto" w:frame="1"/>
        </w:rPr>
        <w:t>continuing duty of supervision</w:t>
      </w:r>
      <w:r w:rsidRPr="00852829" w:rsidR="001B799F">
        <w:rPr>
          <w:bdr w:val="none" w:sz="0" w:space="0" w:color="auto" w:frame="1"/>
        </w:rPr>
        <w:t>”</w:t>
      </w:r>
      <w:r w:rsidRPr="00852829" w:rsidR="00F94903">
        <w:rPr>
          <w:bdr w:val="none" w:sz="0" w:space="0" w:color="auto" w:frame="1"/>
        </w:rPr>
        <w:t xml:space="preserve"> described in this passage of </w:t>
      </w:r>
      <w:r w:rsidRPr="00852829" w:rsidR="00F94903">
        <w:rPr>
          <w:i/>
          <w:iCs/>
          <w:bdr w:val="none" w:sz="0" w:space="0" w:color="auto" w:frame="1"/>
        </w:rPr>
        <w:t>National Audubon</w:t>
      </w:r>
      <w:r w:rsidRPr="00852829" w:rsidR="00F94903">
        <w:rPr>
          <w:bdr w:val="none" w:sz="0" w:space="0" w:color="auto" w:frame="1"/>
        </w:rPr>
        <w:t xml:space="preserve"> </w:t>
      </w:r>
      <w:r w:rsidRPr="00852829" w:rsidR="001B799F">
        <w:rPr>
          <w:bdr w:val="none" w:sz="0" w:space="0" w:color="auto" w:frame="1"/>
        </w:rPr>
        <w:t>as imposing</w:t>
      </w:r>
      <w:r w:rsidRPr="00852829" w:rsidR="00F94903">
        <w:rPr>
          <w:bdr w:val="none" w:sz="0" w:space="0" w:color="auto" w:frame="1"/>
        </w:rPr>
        <w:t xml:space="preserve"> </w:t>
      </w:r>
      <w:r w:rsidRPr="00852829" w:rsidR="001B799F">
        <w:rPr>
          <w:bdr w:val="none" w:sz="0" w:space="0" w:color="auto" w:frame="1"/>
        </w:rPr>
        <w:t xml:space="preserve">a continuing duty of supervision on the department as to the water rights with which it operates the State Water Project.  </w:t>
      </w:r>
      <w:r w:rsidRPr="00852829" w:rsidR="0044422D">
        <w:rPr>
          <w:bdr w:val="none" w:sz="0" w:space="0" w:color="auto" w:frame="1"/>
        </w:rPr>
        <w:t xml:space="preserve">In this context, the department’s duty under the public trust doctrine </w:t>
      </w:r>
      <w:r w:rsidRPr="00852829" w:rsidR="0066344A">
        <w:rPr>
          <w:bdr w:val="none" w:sz="0" w:space="0" w:color="auto" w:frame="1"/>
        </w:rPr>
        <w:t>is</w:t>
      </w:r>
      <w:r w:rsidRPr="00852829" w:rsidR="0044422D">
        <w:rPr>
          <w:bdr w:val="none" w:sz="0" w:space="0" w:color="auto" w:frame="1"/>
        </w:rPr>
        <w:t xml:space="preserve"> triggered only where it is taking an </w:t>
      </w:r>
      <w:bookmarkStart w:id="271" w:name="ElPgBr43"/>
      <w:bookmarkEnd w:id="271"/>
      <w:r w:rsidRPr="00852829" w:rsidR="0044422D">
        <w:rPr>
          <w:bdr w:val="none" w:sz="0" w:space="0" w:color="auto" w:frame="1"/>
        </w:rPr>
        <w:t>action with an impact on public trust uses.  As that impact is absent here, no duty arises to weigh the public trust interests or consider additional protections to those interests.</w:t>
      </w:r>
      <w:r w:rsidRPr="00852829" w:rsidR="00262319">
        <w:rPr>
          <w:bdr w:val="none" w:sz="0" w:space="0" w:color="auto" w:frame="1"/>
        </w:rPr>
        <w:t xml:space="preserve">  </w:t>
      </w:r>
    </w:p>
    <w:p w:rsidR="00AD7610" w:rsidRPr="00852829" w:rsidP="00597067" w14:paraId="5CF1F327" w14:textId="2DE0E03A">
      <w:pPr>
        <w:keepNext/>
        <w:jc w:val="center"/>
      </w:pPr>
      <w:r w:rsidRPr="00852829">
        <w:t>IV</w:t>
      </w:r>
    </w:p>
    <w:p w:rsidR="00D1178E" w:rsidRPr="00852829" w:rsidP="00597067" w14:paraId="27BAE36E" w14:textId="05ABB45F">
      <w:pPr>
        <w:keepNext/>
        <w:jc w:val="center"/>
      </w:pPr>
      <w:r w:rsidRPr="00852829">
        <w:t xml:space="preserve">Appellants’ </w:t>
      </w:r>
      <w:r w:rsidRPr="00852829" w:rsidR="00723460">
        <w:t>Other Arguments Against Validation</w:t>
      </w:r>
    </w:p>
    <w:p w:rsidR="00D1178E" w:rsidRPr="00852829" w:rsidP="00597067" w14:paraId="0F71E44A" w14:textId="3BF7A677">
      <w:pPr>
        <w:keepNext/>
        <w:shd w:val="clear" w:color="auto" w:fill="FFFFFF"/>
        <w:textAlignment w:val="baseline"/>
        <w:rPr>
          <w:color w:val="212121"/>
        </w:rPr>
      </w:pPr>
      <w:r w:rsidRPr="00852829">
        <w:rPr>
          <w:color w:val="212121"/>
        </w:rPr>
        <w:t>A.</w:t>
      </w:r>
      <w:r w:rsidRPr="00852829">
        <w:rPr>
          <w:color w:val="212121"/>
        </w:rPr>
        <w:tab/>
      </w:r>
      <w:r w:rsidRPr="00852829">
        <w:rPr>
          <w:i/>
          <w:iCs/>
          <w:color w:val="212121"/>
        </w:rPr>
        <w:t>Prematurit</w:t>
      </w:r>
      <w:r w:rsidRPr="00852829" w:rsidR="00BD5BA7">
        <w:rPr>
          <w:i/>
          <w:iCs/>
          <w:color w:val="212121"/>
        </w:rPr>
        <w:t xml:space="preserve">y </w:t>
      </w:r>
    </w:p>
    <w:p w:rsidR="00704BC9" w:rsidRPr="00852829" w:rsidP="00704BC9" w14:paraId="130FEFE8" w14:textId="467AC61C">
      <w:pPr>
        <w:shd w:val="clear" w:color="auto" w:fill="FFFFFF"/>
        <w:ind w:firstLine="720"/>
        <w:textAlignment w:val="baseline"/>
      </w:pPr>
      <w:r w:rsidRPr="00852829">
        <w:t>Where authorized by statute, a public agency may bring a validation action to establish the validity of its actions</w:t>
      </w:r>
      <w:r w:rsidRPr="00852829" w:rsidR="00AD7610">
        <w:t>.</w:t>
      </w:r>
      <w:r w:rsidRPr="00852829">
        <w:t xml:space="preserve"> </w:t>
      </w:r>
      <w:r w:rsidRPr="00852829" w:rsidR="00AD7610">
        <w:t xml:space="preserve"> (</w:t>
      </w:r>
      <w:bookmarkStart w:id="272" w:name="dabmci_4c73ecc9f5cb4adca710ce6baf2f4708"/>
      <w:r w:rsidRPr="00852829" w:rsidR="00AD7610">
        <w:t>Code Civ. Proc., §§</w:t>
      </w:r>
      <w:r w:rsidRPr="00852829" w:rsidR="0081344E">
        <w:t> </w:t>
      </w:r>
      <w:r w:rsidRPr="00852829" w:rsidR="00AD7610">
        <w:t>860</w:t>
      </w:r>
      <w:r w:rsidR="00C038AA">
        <w:t>-</w:t>
      </w:r>
      <w:r w:rsidRPr="00852829" w:rsidR="00AD7610">
        <w:t>870.5</w:t>
      </w:r>
      <w:bookmarkEnd w:id="272"/>
      <w:r w:rsidRPr="00852829" w:rsidR="00AD7610">
        <w:t xml:space="preserve">.) </w:t>
      </w:r>
      <w:r w:rsidRPr="00852829" w:rsidR="00522C07">
        <w:t xml:space="preserve"> </w:t>
      </w:r>
      <w:bookmarkStart w:id="273" w:name="dabmci_36f6d802c4b6425e834c5e71c340c1d4"/>
      <w:r w:rsidRPr="00852829" w:rsidR="00522C07">
        <w:t>Government Code section</w:t>
      </w:r>
      <w:r w:rsidRPr="00852829" w:rsidR="0081344E">
        <w:t> </w:t>
      </w:r>
      <w:r w:rsidRPr="00852829" w:rsidR="00522C07">
        <w:t>17700</w:t>
      </w:r>
      <w:bookmarkEnd w:id="273"/>
      <w:r w:rsidRPr="00852829" w:rsidR="00522C07">
        <w:t xml:space="preserve"> authorizes </w:t>
      </w:r>
      <w:r w:rsidRPr="00852829" w:rsidR="0066344A">
        <w:t>a</w:t>
      </w:r>
      <w:r w:rsidRPr="00852829" w:rsidR="00522C07">
        <w:t xml:space="preserve"> state </w:t>
      </w:r>
      <w:r w:rsidRPr="00852829" w:rsidR="00BC00D6">
        <w:t>agency</w:t>
      </w:r>
      <w:r w:rsidRPr="00852829" w:rsidR="00522C07">
        <w:t xml:space="preserve"> to bring an action to determine the validity of its contracts</w:t>
      </w:r>
      <w:r w:rsidRPr="00852829">
        <w:t xml:space="preserve"> that “are in the nature of, or directly relate to the .</w:t>
      </w:r>
      <w:r w:rsidRPr="00852829" w:rsidR="0081344E">
        <w:t> </w:t>
      </w:r>
      <w:r w:rsidRPr="00852829">
        <w:t>.</w:t>
      </w:r>
      <w:r w:rsidRPr="00852829" w:rsidR="0081344E">
        <w:t> </w:t>
      </w:r>
      <w:r w:rsidRPr="00852829">
        <w:t>. agency’s bonds</w:t>
      </w:r>
      <w:r w:rsidRPr="00852829" w:rsidR="00522C07">
        <w:t>.</w:t>
      </w:r>
      <w:r w:rsidRPr="00852829">
        <w:t>”  (</w:t>
      </w:r>
      <w:bookmarkStart w:id="274" w:name="dabmci_880c7ec6adec43a8a81a6cbff7ee2143"/>
      <w:r w:rsidRPr="00852829">
        <w:rPr>
          <w:i/>
          <w:iCs/>
        </w:rPr>
        <w:t>California Commerce Casino, Inc. v. Schwarzenegg</w:t>
      </w:r>
      <w:r w:rsidRPr="00852829">
        <w:t>er (2007) 146</w:t>
      </w:r>
      <w:r w:rsidRPr="00852829" w:rsidR="0081344E">
        <w:t> </w:t>
      </w:r>
      <w:r w:rsidRPr="00852829">
        <w:t>Cal.App.</w:t>
      </w:r>
      <w:r w:rsidRPr="00852829" w:rsidR="009850DF">
        <w:t>4th</w:t>
      </w:r>
      <w:r w:rsidRPr="00852829">
        <w:t xml:space="preserve"> 1406, 1429</w:t>
      </w:r>
      <w:bookmarkEnd w:id="274"/>
      <w:r w:rsidRPr="00852829">
        <w:t>.)  T</w:t>
      </w:r>
      <w:r w:rsidRPr="00852829" w:rsidR="009850DF">
        <w:t xml:space="preserve">hus, the contracts subject to a validation action under </w:t>
      </w:r>
      <w:bookmarkStart w:id="275" w:name="dabmci_2e41c001a92e47aa805af559c3170635"/>
      <w:r w:rsidRPr="00852829" w:rsidR="00BC00D6">
        <w:t>Government Code section</w:t>
      </w:r>
      <w:r w:rsidRPr="00852829" w:rsidR="0081344E">
        <w:t> </w:t>
      </w:r>
      <w:r w:rsidRPr="00852829" w:rsidR="00BC00D6">
        <w:t>17700</w:t>
      </w:r>
      <w:bookmarkEnd w:id="275"/>
      <w:r w:rsidRPr="00852829">
        <w:t xml:space="preserve"> </w:t>
      </w:r>
      <w:r w:rsidRPr="00852829" w:rsidR="009850DF">
        <w:t>“</w:t>
      </w:r>
      <w:r w:rsidRPr="00852829">
        <w:t>involve financing and financial obligations of the state.</w:t>
      </w:r>
      <w:r w:rsidRPr="00852829" w:rsidR="00BC00D6">
        <w:t>”</w:t>
      </w:r>
      <w:r w:rsidRPr="00852829">
        <w:t xml:space="preserve">  (</w:t>
      </w:r>
      <w:bookmarkStart w:id="276" w:name="dabmci_cb368257c5864cb79e3da6ea685a3352"/>
      <w:r w:rsidRPr="00852829">
        <w:rPr>
          <w:i/>
          <w:iCs/>
        </w:rPr>
        <w:t>Id</w:t>
      </w:r>
      <w:r w:rsidRPr="00852829">
        <w:t>. at p</w:t>
      </w:r>
      <w:r w:rsidRPr="00852829" w:rsidR="0081344E">
        <w:t> </w:t>
      </w:r>
      <w:r w:rsidRPr="00852829">
        <w:t>1422</w:t>
      </w:r>
      <w:r w:rsidRPr="00852829" w:rsidR="00262319">
        <w:t>, fn. 15</w:t>
      </w:r>
      <w:bookmarkEnd w:id="276"/>
      <w:r w:rsidRPr="00852829">
        <w:t>.)</w:t>
      </w:r>
      <w:r w:rsidR="007333C3">
        <w:t xml:space="preserve">  </w:t>
      </w:r>
    </w:p>
    <w:p w:rsidR="009F1887" w:rsidRPr="00852829" w:rsidP="009864CC" w14:paraId="2EB2AF37" w14:textId="15A20DA8">
      <w:pPr>
        <w:shd w:val="clear" w:color="auto" w:fill="FFFFFF"/>
        <w:ind w:firstLine="720"/>
        <w:textAlignment w:val="baseline"/>
      </w:pPr>
      <w:r w:rsidRPr="00852829">
        <w:t xml:space="preserve">Public agencies </w:t>
      </w:r>
      <w:r w:rsidRPr="00852829" w:rsidR="0022632B">
        <w:t>contend</w:t>
      </w:r>
      <w:r w:rsidRPr="00852829">
        <w:t xml:space="preserve"> </w:t>
      </w:r>
      <w:r w:rsidRPr="00852829" w:rsidR="000D4883">
        <w:t>the</w:t>
      </w:r>
      <w:r w:rsidRPr="00852829">
        <w:t xml:space="preserve"> trial court neglected to address their </w:t>
      </w:r>
      <w:r w:rsidRPr="00852829" w:rsidR="0022632B">
        <w:t>position</w:t>
      </w:r>
      <w:r w:rsidRPr="00852829">
        <w:t xml:space="preserve"> that the department’s validation action is premature.  In their view, this </w:t>
      </w:r>
      <w:r w:rsidRPr="00852829" w:rsidR="000D4883">
        <w:t>contention</w:t>
      </w:r>
      <w:r w:rsidRPr="00852829">
        <w:t xml:space="preserve"> was independent from their </w:t>
      </w:r>
      <w:r w:rsidRPr="00852829" w:rsidR="0022632B">
        <w:t>argument</w:t>
      </w:r>
      <w:r w:rsidRPr="00852829">
        <w:t xml:space="preserve"> that the department improperly segmented the </w:t>
      </w:r>
      <w:r w:rsidRPr="00852829" w:rsidR="0022632B">
        <w:t>amendments under CEQA</w:t>
      </w:r>
      <w:r w:rsidRPr="00852829">
        <w:t>.  We disagree</w:t>
      </w:r>
      <w:r w:rsidRPr="00852829" w:rsidR="0017137F">
        <w:t>.</w:t>
      </w:r>
      <w:r w:rsidRPr="00852829">
        <w:t xml:space="preserve"> </w:t>
      </w:r>
      <w:r w:rsidRPr="00852829" w:rsidR="0017137F">
        <w:t xml:space="preserve"> P</w:t>
      </w:r>
      <w:r w:rsidRPr="00852829">
        <w:t xml:space="preserve">ublic agencies </w:t>
      </w:r>
      <w:r w:rsidRPr="00852829" w:rsidR="00D1178E">
        <w:t xml:space="preserve">essentially </w:t>
      </w:r>
      <w:r w:rsidRPr="00852829" w:rsidR="00DB7A32">
        <w:t>contend</w:t>
      </w:r>
      <w:r w:rsidRPr="00852829" w:rsidR="00D1178E">
        <w:t xml:space="preserve"> validation is improper </w:t>
      </w:r>
      <w:r w:rsidRPr="00852829" w:rsidR="00246A65">
        <w:t xml:space="preserve">if we do not </w:t>
      </w:r>
      <w:r w:rsidRPr="00852829" w:rsidR="00D1178E">
        <w:t>consider</w:t>
      </w:r>
      <w:r w:rsidRPr="00852829" w:rsidR="00246A65">
        <w:t xml:space="preserve"> </w:t>
      </w:r>
      <w:r w:rsidRPr="00852829" w:rsidR="00D1178E">
        <w:t xml:space="preserve">how the amendments </w:t>
      </w:r>
      <w:r w:rsidRPr="00852829" w:rsidR="0022632B">
        <w:t>connect</w:t>
      </w:r>
      <w:r w:rsidRPr="00852829" w:rsidR="00D1178E">
        <w:t xml:space="preserve"> with other projects the department </w:t>
      </w:r>
      <w:r w:rsidRPr="00852829" w:rsidR="0022632B">
        <w:t>may have in mind</w:t>
      </w:r>
      <w:r w:rsidRPr="00852829" w:rsidR="00D1178E">
        <w:t xml:space="preserve"> </w:t>
      </w:r>
      <w:r w:rsidRPr="00852829" w:rsidR="0022632B">
        <w:t>in the future</w:t>
      </w:r>
      <w:r w:rsidRPr="00852829" w:rsidR="00D1178E">
        <w:t xml:space="preserve">.  This is the segmentation </w:t>
      </w:r>
      <w:r w:rsidRPr="00852829" w:rsidR="00DB7A32">
        <w:t>contention</w:t>
      </w:r>
      <w:r w:rsidRPr="00852829" w:rsidR="00D1178E">
        <w:t xml:space="preserve"> we rejected above.</w:t>
      </w:r>
      <w:r w:rsidR="007333C3">
        <w:t xml:space="preserve"> </w:t>
      </w:r>
      <w:r w:rsidRPr="00852829" w:rsidR="00D1178E">
        <w:t xml:space="preserve"> </w:t>
      </w:r>
    </w:p>
    <w:p w:rsidR="009F1887" w:rsidRPr="00852829" w:rsidP="009864CC" w14:paraId="43AAB89B" w14:textId="490283CB">
      <w:pPr>
        <w:shd w:val="clear" w:color="auto" w:fill="FFFFFF"/>
        <w:ind w:firstLine="720"/>
        <w:textAlignment w:val="baseline"/>
      </w:pPr>
      <w:r w:rsidRPr="00852829">
        <w:t>Moreover, th</w:t>
      </w:r>
      <w:r w:rsidRPr="00852829" w:rsidR="0017137F">
        <w:t>e</w:t>
      </w:r>
      <w:r w:rsidRPr="00852829">
        <w:t xml:space="preserve"> </w:t>
      </w:r>
      <w:r w:rsidRPr="00852829" w:rsidR="00DB7A32">
        <w:t>contention</w:t>
      </w:r>
      <w:r w:rsidRPr="00852829">
        <w:t xml:space="preserve"> lacks merit even when considered separately under the validation statute.  A validation judgment is conclusive</w:t>
      </w:r>
      <w:r w:rsidRPr="00852829" w:rsidR="0022632B">
        <w:t xml:space="preserve"> against the agency</w:t>
      </w:r>
      <w:r w:rsidRPr="00852829">
        <w:t xml:space="preserve"> as to all matters adjudicated therein or which at that time could have been adjudicated.  (</w:t>
      </w:r>
      <w:bookmarkStart w:id="277" w:name="dabmci_b462340ee697479bae62a9a5682a20b3"/>
      <w:r w:rsidRPr="00852829" w:rsidR="000D4883">
        <w:t xml:space="preserve">Code Civ. Proc., </w:t>
      </w:r>
      <w:r w:rsidRPr="00852829" w:rsidR="000D4883">
        <w:rPr>
          <w:color w:val="212121"/>
        </w:rPr>
        <w:t>§</w:t>
      </w:r>
      <w:r w:rsidRPr="00852829" w:rsidR="0081344E">
        <w:rPr>
          <w:color w:val="212121"/>
        </w:rPr>
        <w:t> </w:t>
      </w:r>
      <w:r w:rsidRPr="00852829">
        <w:t>870, subd.</w:t>
      </w:r>
      <w:r w:rsidRPr="00852829" w:rsidR="0081344E">
        <w:t> </w:t>
      </w:r>
      <w:r w:rsidRPr="00852829">
        <w:t>(a)</w:t>
      </w:r>
      <w:bookmarkEnd w:id="277"/>
      <w:r w:rsidRPr="00852829">
        <w:t xml:space="preserve">.)  We decline to give weight to public agencies’ fear that the validation judgment will produce a </w:t>
      </w:r>
      <w:r w:rsidRPr="00852829" w:rsidR="005A7E6C">
        <w:t>“</w:t>
      </w:r>
      <w:r w:rsidRPr="00852829">
        <w:t>Pandora’s Box</w:t>
      </w:r>
      <w:r w:rsidRPr="00852829" w:rsidR="005A7E6C">
        <w:t>”</w:t>
      </w:r>
      <w:r w:rsidRPr="00852829">
        <w:t xml:space="preserve"> of conflicts over its reach.</w:t>
      </w:r>
      <w:r w:rsidRPr="00852829" w:rsidR="002B1208">
        <w:t xml:space="preserve">  </w:t>
      </w:r>
      <w:bookmarkStart w:id="278" w:name="_Hlk150940025"/>
      <w:r w:rsidRPr="00852829">
        <w:t>Public agencies cite no authority holding prematurity or uncertain reach of a validation judgment as a valid defense to validation.</w:t>
      </w:r>
      <w:r w:rsidRPr="00852829" w:rsidR="00246A65">
        <w:t xml:space="preserve"> </w:t>
      </w:r>
      <w:r w:rsidRPr="00852829" w:rsidR="005F7FB7">
        <w:t xml:space="preserve"> Their citation to </w:t>
      </w:r>
      <w:bookmarkStart w:id="279" w:name="dabmci_1a8c6ef7a55e4fe0a7e740f4516e4307"/>
      <w:r w:rsidRPr="00852829" w:rsidR="0001118C">
        <w:rPr>
          <w:i/>
          <w:iCs/>
        </w:rPr>
        <w:t>Westlands Water Dist</w:t>
      </w:r>
      <w:r w:rsidRPr="00852829" w:rsidR="000676B5">
        <w:rPr>
          <w:i/>
          <w:iCs/>
        </w:rPr>
        <w:t>rict</w:t>
      </w:r>
      <w:r w:rsidRPr="00852829" w:rsidR="0001118C">
        <w:rPr>
          <w:i/>
          <w:iCs/>
        </w:rPr>
        <w:t xml:space="preserve"> v. All Persons </w:t>
      </w:r>
      <w:bookmarkStart w:id="280" w:name="ElPgBr44"/>
      <w:bookmarkEnd w:id="280"/>
      <w:r w:rsidRPr="00852829" w:rsidR="0001118C">
        <w:rPr>
          <w:i/>
          <w:iCs/>
        </w:rPr>
        <w:t>Interested, etc., et al.</w:t>
      </w:r>
      <w:r w:rsidRPr="00852829" w:rsidR="0001118C">
        <w:t xml:space="preserve"> (2023) 95</w:t>
      </w:r>
      <w:r w:rsidRPr="00852829" w:rsidR="002B0548">
        <w:t> </w:t>
      </w:r>
      <w:r w:rsidRPr="00852829" w:rsidR="0001118C">
        <w:t>Cal.App.</w:t>
      </w:r>
      <w:r w:rsidRPr="00852829" w:rsidR="005F7FB7">
        <w:t>5th</w:t>
      </w:r>
      <w:r w:rsidRPr="00852829" w:rsidR="0001118C">
        <w:t xml:space="preserve"> 98</w:t>
      </w:r>
      <w:bookmarkEnd w:id="279"/>
      <w:r w:rsidRPr="00852829" w:rsidR="005F7FB7">
        <w:t xml:space="preserve"> by way of “Notice of Additional Authority” filed after the conclusion of briefing (</w:t>
      </w:r>
      <w:bookmarkStart w:id="281" w:name="dabmci_5489391321a9422183f756723b3b54ee"/>
      <w:r w:rsidRPr="00852829" w:rsidR="005F7FB7">
        <w:t>Cal. Rules of Court, rule 8.254</w:t>
      </w:r>
      <w:bookmarkEnd w:id="281"/>
      <w:r w:rsidRPr="00852829" w:rsidR="005F7FB7">
        <w:t>) does not fill this gap</w:t>
      </w:r>
      <w:r w:rsidRPr="00852829" w:rsidR="00D23D47">
        <w:t xml:space="preserve"> in authority</w:t>
      </w:r>
      <w:r w:rsidRPr="00852829" w:rsidR="005F7FB7">
        <w:t xml:space="preserve">.  In </w:t>
      </w:r>
      <w:bookmarkStart w:id="282" w:name="dabmci_ac727cb223104a30bf95267df1de542f"/>
      <w:r w:rsidRPr="00852829" w:rsidR="005F7FB7">
        <w:rPr>
          <w:i/>
          <w:iCs/>
        </w:rPr>
        <w:t>Westlands</w:t>
      </w:r>
      <w:bookmarkEnd w:id="282"/>
      <w:r w:rsidRPr="00852829" w:rsidR="005F7FB7">
        <w:t xml:space="preserve">, the reviewing court affirmed the trial court’s dismissal of an action to validate a contract on the grounds that the contract was materially deficient in failing to specify Westlands Water District’s financial obligations.  The material deficiency of </w:t>
      </w:r>
      <w:r w:rsidRPr="00852829" w:rsidR="009D16B7">
        <w:t>a contract</w:t>
      </w:r>
      <w:r w:rsidRPr="00852829" w:rsidR="005F7FB7">
        <w:t xml:space="preserve"> is not synonymous with the prematurity of a validation action, and public agencies do not contend the amendments are materially deficient.  </w:t>
      </w:r>
    </w:p>
    <w:bookmarkEnd w:id="278"/>
    <w:p w:rsidR="00704BC9" w:rsidRPr="00852829" w:rsidP="00EC5B7B" w14:paraId="227D0B1D" w14:textId="26A3725A">
      <w:pPr>
        <w:shd w:val="clear" w:color="auto" w:fill="FFFFFF"/>
        <w:ind w:firstLine="720"/>
        <w:textAlignment w:val="baseline"/>
      </w:pPr>
      <w:r w:rsidRPr="00852829">
        <w:t>T</w:t>
      </w:r>
      <w:r w:rsidRPr="00852829" w:rsidR="00D1178E">
        <w:t xml:space="preserve">he statutory scheme itself defeats </w:t>
      </w:r>
      <w:r w:rsidRPr="00852829" w:rsidR="009864CC">
        <w:t>public agencies’ contention</w:t>
      </w:r>
      <w:r w:rsidRPr="00852829" w:rsidR="00D1178E">
        <w:t xml:space="preserve">.  </w:t>
      </w:r>
      <w:r w:rsidRPr="00852829" w:rsidR="009F1887">
        <w:t>There are only</w:t>
      </w:r>
      <w:r w:rsidRPr="00852829" w:rsidR="00D1178E">
        <w:t xml:space="preserve"> 60 days in which to bring a validation</w:t>
      </w:r>
      <w:r w:rsidRPr="00852829" w:rsidR="009F1887">
        <w:t xml:space="preserve"> or reverse validation</w:t>
      </w:r>
      <w:r w:rsidRPr="00852829" w:rsidR="00D1178E">
        <w:t xml:space="preserve"> action.  </w:t>
      </w:r>
      <w:r w:rsidRPr="00852829" w:rsidR="00D1178E">
        <w:rPr>
          <w:color w:val="212121"/>
        </w:rPr>
        <w:t>(</w:t>
      </w:r>
      <w:bookmarkStart w:id="283" w:name="dabmci_90f34d6fd9b342ef865f7c25073ef4a3"/>
      <w:r w:rsidRPr="00852829" w:rsidR="00D1178E">
        <w:rPr>
          <w:color w:val="212121"/>
        </w:rPr>
        <w:t>Code Civ. Proc., §</w:t>
      </w:r>
      <w:r w:rsidRPr="00852829" w:rsidR="0081344E">
        <w:rPr>
          <w:color w:val="212121"/>
        </w:rPr>
        <w:t> </w:t>
      </w:r>
      <w:r w:rsidRPr="00852829" w:rsidR="00D1178E">
        <w:rPr>
          <w:color w:val="212121"/>
        </w:rPr>
        <w:t>860</w:t>
      </w:r>
      <w:bookmarkEnd w:id="283"/>
      <w:r w:rsidRPr="00852829" w:rsidR="00D1178E">
        <w:rPr>
          <w:color w:val="212121"/>
        </w:rPr>
        <w:t xml:space="preserve">.)  </w:t>
      </w:r>
      <w:r w:rsidRPr="00852829" w:rsidR="00BD5BA7">
        <w:t>“[A] central theme in the validating procedures is speedy determination of the validity of the public agency</w:t>
      </w:r>
      <w:r w:rsidRPr="00852829" w:rsidR="009864CC">
        <w:t>’</w:t>
      </w:r>
      <w:r w:rsidRPr="00852829" w:rsidR="00BD5BA7">
        <w:t>s action.”  (</w:t>
      </w:r>
      <w:bookmarkStart w:id="284" w:name="dabmci_92b5dc2ed8ca489c9456f3f1d1993968"/>
      <w:r w:rsidRPr="00852829" w:rsidR="00BD5BA7">
        <w:rPr>
          <w:i/>
          <w:iCs/>
          <w:bdr w:val="none" w:sz="0" w:space="0" w:color="auto" w:frame="1"/>
        </w:rPr>
        <w:t>Millbrae School Dist.</w:t>
      </w:r>
      <w:r w:rsidRPr="00852829" w:rsidR="0081344E">
        <w:rPr>
          <w:i/>
          <w:iCs/>
          <w:bdr w:val="none" w:sz="0" w:space="0" w:color="auto" w:frame="1"/>
        </w:rPr>
        <w:t> </w:t>
      </w:r>
      <w:r w:rsidRPr="00852829" w:rsidR="00BD5BA7">
        <w:rPr>
          <w:i/>
          <w:iCs/>
          <w:bdr w:val="none" w:sz="0" w:space="0" w:color="auto" w:frame="1"/>
        </w:rPr>
        <w:t>v. Superior Court</w:t>
      </w:r>
      <w:r w:rsidRPr="00852829" w:rsidR="00BD5BA7">
        <w:t xml:space="preserve"> (1989) 209</w:t>
      </w:r>
      <w:r w:rsidRPr="00852829" w:rsidR="0081344E">
        <w:t> </w:t>
      </w:r>
      <w:r w:rsidRPr="00852829" w:rsidR="00BD5BA7">
        <w:t>Cal.App.3d 1494, 1497</w:t>
      </w:r>
      <w:bookmarkEnd w:id="284"/>
      <w:r w:rsidRPr="00852829" w:rsidR="00BD5BA7">
        <w:t>.)</w:t>
      </w:r>
      <w:r w:rsidRPr="00852829" w:rsidR="009864CC">
        <w:t xml:space="preserve">  </w:t>
      </w:r>
      <w:r w:rsidRPr="00852829" w:rsidR="00EC5B7B">
        <w:t>“A key objective of a validation action is to limit the extent to which delay due to litigation may impair a public agency’s ability to operate financially.”  (</w:t>
      </w:r>
      <w:bookmarkStart w:id="285" w:name="dabmci_91dabb5565d04eafaa91c73aed13df30"/>
      <w:r w:rsidRPr="00852829" w:rsidR="00EC5B7B">
        <w:rPr>
          <w:i/>
          <w:iCs/>
        </w:rPr>
        <w:t>Friedland</w:t>
      </w:r>
      <w:r w:rsidRPr="00852829" w:rsidR="0081344E">
        <w:rPr>
          <w:i/>
          <w:iCs/>
        </w:rPr>
        <w:t> </w:t>
      </w:r>
      <w:r w:rsidRPr="00852829" w:rsidR="00EC5B7B">
        <w:rPr>
          <w:i/>
          <w:iCs/>
        </w:rPr>
        <w:t>v. City of Long Beach</w:t>
      </w:r>
      <w:r w:rsidRPr="00852829" w:rsidR="00EC5B7B">
        <w:t xml:space="preserve"> (1998) 62</w:t>
      </w:r>
      <w:r w:rsidRPr="00852829" w:rsidR="0081344E">
        <w:t> </w:t>
      </w:r>
      <w:r w:rsidRPr="00852829" w:rsidR="00EC5B7B">
        <w:t>Cal.App.4th 835, 843</w:t>
      </w:r>
      <w:bookmarkEnd w:id="285"/>
      <w:r w:rsidRPr="00852829" w:rsidR="00EC5B7B">
        <w:t>.)  “</w:t>
      </w:r>
      <w:r w:rsidRPr="00852829" w:rsidR="0081344E">
        <w:t> </w:t>
      </w:r>
      <w:r w:rsidRPr="00852829" w:rsidR="00EC5B7B">
        <w:t>‘The fact that litigation may be pending or forthcoming drastically affects the marketability of public bonds.’</w:t>
      </w:r>
      <w:r w:rsidRPr="00852829" w:rsidR="0081344E">
        <w:t> </w:t>
      </w:r>
      <w:r w:rsidRPr="00852829" w:rsidR="00EC5B7B">
        <w:t>”  (</w:t>
      </w:r>
      <w:bookmarkStart w:id="286" w:name="dabmci_930022fdac794d90b5f9f6900e7dd945"/>
      <w:r w:rsidRPr="00852829" w:rsidR="00EC5B7B">
        <w:rPr>
          <w:i/>
          <w:iCs/>
        </w:rPr>
        <w:t>Ibid</w:t>
      </w:r>
      <w:r w:rsidRPr="00852829" w:rsidR="00EC5B7B">
        <w:t>.</w:t>
      </w:r>
      <w:bookmarkEnd w:id="286"/>
      <w:r w:rsidRPr="00852829" w:rsidR="00EC5B7B">
        <w:t xml:space="preserve">)  </w:t>
      </w:r>
      <w:r w:rsidRPr="00852829" w:rsidR="009864CC">
        <w:t>P</w:t>
      </w:r>
      <w:r w:rsidRPr="00852829" w:rsidR="00D1178E">
        <w:t>ublic agencies’ construction</w:t>
      </w:r>
      <w:r w:rsidRPr="00852829" w:rsidR="009864CC">
        <w:t xml:space="preserve"> renders </w:t>
      </w:r>
      <w:r w:rsidRPr="00852829" w:rsidR="00EC5B7B">
        <w:t>the</w:t>
      </w:r>
      <w:r w:rsidRPr="00852829" w:rsidR="009864CC">
        <w:t xml:space="preserve"> </w:t>
      </w:r>
      <w:r w:rsidRPr="00852829" w:rsidR="00D1178E">
        <w:t xml:space="preserve">60-day period uncertain </w:t>
      </w:r>
      <w:r w:rsidRPr="00852829" w:rsidR="009864CC">
        <w:t>(</w:t>
      </w:r>
      <w:r w:rsidRPr="00852829" w:rsidR="00D1178E">
        <w:t xml:space="preserve">potentially never </w:t>
      </w:r>
      <w:r w:rsidRPr="00852829" w:rsidR="009864CC">
        <w:t xml:space="preserve">starting) and </w:t>
      </w:r>
      <w:r w:rsidRPr="00852829" w:rsidR="000D4883">
        <w:t xml:space="preserve">the </w:t>
      </w:r>
      <w:r w:rsidRPr="00852829" w:rsidR="00BD5BA7">
        <w:t>central purpose of speedy determination elusive</w:t>
      </w:r>
      <w:r w:rsidRPr="00852829" w:rsidR="00D1178E">
        <w:t xml:space="preserve">.  </w:t>
      </w:r>
    </w:p>
    <w:p w:rsidR="00AD7610" w:rsidRPr="004C4C7D" w:rsidP="001E7ABE" w14:paraId="554BFDC3" w14:textId="1F7E0224">
      <w:pPr>
        <w:keepNext/>
        <w:shd w:val="clear" w:color="auto" w:fill="FFFFFF"/>
        <w:textAlignment w:val="baseline"/>
        <w:rPr>
          <w:color w:val="212121"/>
        </w:rPr>
      </w:pPr>
      <w:r w:rsidRPr="00852829">
        <w:t>B</w:t>
      </w:r>
      <w:r w:rsidRPr="00852829">
        <w:rPr>
          <w:i/>
          <w:iCs/>
        </w:rPr>
        <w:t>.</w:t>
      </w:r>
      <w:r w:rsidRPr="00852829">
        <w:rPr>
          <w:i/>
          <w:iCs/>
        </w:rPr>
        <w:tab/>
        <w:t>Compliance with Burns-Porter</w:t>
      </w:r>
      <w:r w:rsidRPr="00852829" w:rsidR="00503E46">
        <w:rPr>
          <w:i/>
          <w:iCs/>
        </w:rPr>
        <w:t xml:space="preserve"> Priorities</w:t>
      </w:r>
    </w:p>
    <w:p w:rsidR="00AD7610" w:rsidRPr="00852829" w:rsidP="00503E46" w14:paraId="5F530C50" w14:textId="5F9DE036">
      <w:pPr>
        <w:ind w:firstLine="720"/>
      </w:pPr>
      <w:r w:rsidRPr="00852829">
        <w:t xml:space="preserve">The </w:t>
      </w:r>
      <w:r w:rsidRPr="00852829" w:rsidR="00AB1E75">
        <w:t>State Water Project</w:t>
      </w:r>
      <w:r w:rsidRPr="00852829">
        <w:t xml:space="preserve"> </w:t>
      </w:r>
      <w:r w:rsidRPr="00852829" w:rsidR="000D4883">
        <w:t>has been partly</w:t>
      </w:r>
      <w:r w:rsidRPr="00852829">
        <w:t xml:space="preserve"> financed by general obligation bonds issued under Burns-Porter.  (</w:t>
      </w:r>
      <w:bookmarkStart w:id="287" w:name="dabmci_22713233bacf4341b8ef151b8cf8322a"/>
      <w:r w:rsidRPr="00852829">
        <w:rPr>
          <w:i/>
          <w:iCs/>
        </w:rPr>
        <w:t>Coachella Valley Water Dist</w:t>
      </w:r>
      <w:r w:rsidRPr="00852829" w:rsidR="000676B5">
        <w:rPr>
          <w:i/>
          <w:iCs/>
        </w:rPr>
        <w:t>.</w:t>
      </w:r>
      <w:r w:rsidRPr="00852829" w:rsidR="0081344E">
        <w:rPr>
          <w:i/>
          <w:iCs/>
        </w:rPr>
        <w:t> </w:t>
      </w:r>
      <w:r w:rsidRPr="00852829">
        <w:rPr>
          <w:i/>
          <w:iCs/>
        </w:rPr>
        <w:t>v. Superior Court</w:t>
      </w:r>
      <w:r w:rsidRPr="00852829">
        <w:t xml:space="preserve"> (2021) </w:t>
      </w:r>
      <w:bookmarkStart w:id="288" w:name="_Hlk155098229"/>
      <w:r w:rsidRPr="00852829">
        <w:t>61</w:t>
      </w:r>
      <w:r w:rsidRPr="00852829" w:rsidR="0081344E">
        <w:t> </w:t>
      </w:r>
      <w:r w:rsidRPr="00852829">
        <w:t>Cal.App.5th 755</w:t>
      </w:r>
      <w:bookmarkEnd w:id="288"/>
      <w:r w:rsidRPr="00852829">
        <w:t>, 761</w:t>
      </w:r>
      <w:bookmarkEnd w:id="287"/>
      <w:r w:rsidRPr="00852829">
        <w:t xml:space="preserve">.)  Under </w:t>
      </w:r>
      <w:r w:rsidRPr="00852829" w:rsidR="000D4883">
        <w:t>Burns-Porter</w:t>
      </w:r>
      <w:r w:rsidRPr="00852829">
        <w:t xml:space="preserve">, bondholders </w:t>
      </w:r>
      <w:r w:rsidRPr="00852829" w:rsidR="00E37692">
        <w:t>len</w:t>
      </w:r>
      <w:r w:rsidRPr="00852829" w:rsidR="005A7E6C">
        <w:t>t</w:t>
      </w:r>
      <w:r w:rsidRPr="00852829">
        <w:t xml:space="preserve"> the department millions in funds to construct the </w:t>
      </w:r>
      <w:r w:rsidRPr="00852829" w:rsidR="00AB1E75">
        <w:t>State Water Project</w:t>
      </w:r>
      <w:r w:rsidRPr="00852829">
        <w:t xml:space="preserve"> on promise of repayment. </w:t>
      </w:r>
      <w:r w:rsidRPr="00852829" w:rsidR="00F23A2A">
        <w:t xml:space="preserve"> (</w:t>
      </w:r>
      <w:bookmarkStart w:id="289" w:name="dabmci_842a9a3f61724db9a8d68305f81f2438"/>
      <w:r w:rsidRPr="00852829" w:rsidR="00F23A2A">
        <w:rPr>
          <w:i/>
          <w:iCs/>
        </w:rPr>
        <w:t>Ibid</w:t>
      </w:r>
      <w:r w:rsidRPr="00852829" w:rsidR="00F23A2A">
        <w:t>.</w:t>
      </w:r>
      <w:bookmarkEnd w:id="289"/>
      <w:r w:rsidRPr="00852829" w:rsidR="00F23A2A">
        <w:t xml:space="preserve">) </w:t>
      </w:r>
      <w:r w:rsidRPr="00852829">
        <w:t xml:space="preserve"> That repayment was secured by revenue from</w:t>
      </w:r>
      <w:r w:rsidRPr="00852829" w:rsidR="0066344A">
        <w:t xml:space="preserve"> the contractors –</w:t>
      </w:r>
      <w:r w:rsidRPr="00852829">
        <w:t xml:space="preserve"> public agencies with taxing authority</w:t>
      </w:r>
      <w:r w:rsidRPr="00852829" w:rsidR="0066344A">
        <w:t xml:space="preserve"> – in </w:t>
      </w:r>
      <w:r w:rsidRPr="00852829">
        <w:t xml:space="preserve">exchange for allowing those agencies to participate in the </w:t>
      </w:r>
      <w:r w:rsidRPr="00852829" w:rsidR="00AB1E75">
        <w:t>State Water Project</w:t>
      </w:r>
      <w:r w:rsidRPr="00852829">
        <w:t>.  (</w:t>
      </w:r>
      <w:bookmarkStart w:id="290" w:name="dabmci_b395c7fc0341408681a8328ea096e2a2"/>
      <w:r w:rsidRPr="00852829" w:rsidR="00F23A2A">
        <w:rPr>
          <w:i/>
          <w:iCs/>
        </w:rPr>
        <w:t>Ibid</w:t>
      </w:r>
      <w:r w:rsidRPr="00852829">
        <w:t>.</w:t>
      </w:r>
      <w:bookmarkEnd w:id="290"/>
      <w:r w:rsidRPr="00852829">
        <w:t xml:space="preserve">) </w:t>
      </w:r>
    </w:p>
    <w:p w:rsidR="006F66CC" w:rsidRPr="00852829" w:rsidP="00B07687" w14:paraId="04278D86" w14:textId="0D562EBE">
      <w:pPr>
        <w:ind w:firstLine="720"/>
      </w:pPr>
      <w:bookmarkStart w:id="291" w:name="ElPgBr45"/>
      <w:bookmarkEnd w:id="291"/>
      <w:r w:rsidRPr="00852829">
        <w:t xml:space="preserve">Burns-Porter specifies that revenues derived from the sale, delivery, or use of water or power from the </w:t>
      </w:r>
      <w:r w:rsidRPr="00852829" w:rsidR="00AB1E75">
        <w:t>State Water Project</w:t>
      </w:r>
      <w:r w:rsidRPr="00852829">
        <w:t xml:space="preserve"> must be deposited in a special fund and used for certain purposes in a specified order of priority.  (</w:t>
      </w:r>
      <w:bookmarkStart w:id="292" w:name="dabmci_16004dd12ffa43a0a46d369457864a07"/>
      <w:r w:rsidRPr="00852829">
        <w:t>Wat. Code, §</w:t>
      </w:r>
      <w:r w:rsidRPr="00852829" w:rsidR="0081344E">
        <w:t> </w:t>
      </w:r>
      <w:r w:rsidRPr="00852829">
        <w:t>12937, subd.</w:t>
      </w:r>
      <w:r w:rsidRPr="00852829" w:rsidR="0081344E">
        <w:t> </w:t>
      </w:r>
      <w:r w:rsidRPr="00852829">
        <w:t>(b)</w:t>
      </w:r>
      <w:bookmarkEnd w:id="292"/>
      <w:r w:rsidRPr="00852829">
        <w:t xml:space="preserve">.)  The top priority is the payment of the reasonable costs of the annual maintenance and operation of the </w:t>
      </w:r>
      <w:r w:rsidRPr="00852829" w:rsidR="00AB1E75">
        <w:t>State Water Project</w:t>
      </w:r>
      <w:r w:rsidRPr="00852829">
        <w:t xml:space="preserve"> and the replacement of any parts of the </w:t>
      </w:r>
      <w:r w:rsidRPr="00852829" w:rsidR="00AB1E75">
        <w:t>State Water Project</w:t>
      </w:r>
      <w:r w:rsidRPr="00852829">
        <w:t>.  (</w:t>
      </w:r>
      <w:bookmarkStart w:id="293" w:name="dabmci_a839e8bc681b43bd8aebf94c787c20aa"/>
      <w:r w:rsidRPr="00852829">
        <w:t>Wat. Code, §</w:t>
      </w:r>
      <w:r w:rsidRPr="00852829" w:rsidR="0081344E">
        <w:t> </w:t>
      </w:r>
      <w:r w:rsidRPr="00852829">
        <w:t>12937, subd.</w:t>
      </w:r>
      <w:r w:rsidRPr="00852829" w:rsidR="0081344E">
        <w:t> </w:t>
      </w:r>
      <w:r w:rsidRPr="00852829">
        <w:t>(b)(1)</w:t>
      </w:r>
      <w:bookmarkEnd w:id="293"/>
      <w:r w:rsidRPr="00852829">
        <w:t xml:space="preserve">.)  Public agencies contend </w:t>
      </w:r>
      <w:r w:rsidRPr="00852829" w:rsidR="002649F0">
        <w:t xml:space="preserve">the amendments – specifically the extension amendment and the revenue bond amendment – </w:t>
      </w:r>
      <w:r w:rsidRPr="00852829">
        <w:t xml:space="preserve">fail </w:t>
      </w:r>
      <w:r w:rsidRPr="00852829" w:rsidR="009864CC">
        <w:t>to</w:t>
      </w:r>
      <w:r w:rsidRPr="00852829">
        <w:t xml:space="preserve"> reconcile with this statutorily-required first priority.  </w:t>
      </w:r>
      <w:r w:rsidRPr="00852829" w:rsidR="002B1208">
        <w:t>We disagree.</w:t>
      </w:r>
      <w:r w:rsidRPr="00852829" w:rsidR="00F23A2A">
        <w:t xml:space="preserve">  </w:t>
      </w:r>
      <w:r w:rsidRPr="00852829">
        <w:t>Nothing on the face of the amendments negates this first priority</w:t>
      </w:r>
      <w:r w:rsidRPr="00852829" w:rsidR="00E37692">
        <w:t xml:space="preserve"> and nothing in this opinion deems </w:t>
      </w:r>
      <w:bookmarkStart w:id="294" w:name="dabmci_ac63a20eb6a440929442163c70f15a44"/>
      <w:r w:rsidRPr="00852829" w:rsidR="00E37692">
        <w:t>Water Code section</w:t>
      </w:r>
      <w:r w:rsidRPr="00852829" w:rsidR="0081344E">
        <w:t> </w:t>
      </w:r>
      <w:r w:rsidRPr="00852829" w:rsidR="00E37692">
        <w:t>12937</w:t>
      </w:r>
      <w:bookmarkEnd w:id="294"/>
      <w:r w:rsidRPr="00852829" w:rsidR="00E37692">
        <w:t xml:space="preserve"> satisfied as to the use of any revenues from the </w:t>
      </w:r>
      <w:r w:rsidRPr="00852829" w:rsidR="00AB1E75">
        <w:t>State Water Project</w:t>
      </w:r>
      <w:r w:rsidRPr="00852829">
        <w:t>.</w:t>
      </w:r>
      <w:r>
        <w:rPr>
          <w:rStyle w:val="FootnoteReference"/>
          <w:szCs w:val="20"/>
        </w:rPr>
        <w:footnoteReference w:id="18"/>
      </w:r>
      <w:r w:rsidRPr="00852829" w:rsidR="00157B48">
        <w:t xml:space="preserve">  </w:t>
      </w:r>
    </w:p>
    <w:p w:rsidR="00AD7610" w:rsidRPr="00852829" w:rsidP="001E7ABE" w14:paraId="120063A2" w14:textId="100EE4D7">
      <w:pPr>
        <w:keepNext/>
      </w:pPr>
      <w:r w:rsidRPr="00852829">
        <w:t xml:space="preserve">C. </w:t>
      </w:r>
      <w:r w:rsidRPr="00852829" w:rsidR="009B2DFE">
        <w:tab/>
      </w:r>
      <w:r w:rsidRPr="00852829">
        <w:rPr>
          <w:i/>
          <w:iCs/>
        </w:rPr>
        <w:t xml:space="preserve">Compliance with </w:t>
      </w:r>
      <w:bookmarkStart w:id="298" w:name="dabmci_b9f48343d685421685ec83f8cc961769"/>
      <w:r w:rsidRPr="00852829">
        <w:rPr>
          <w:i/>
          <w:iCs/>
        </w:rPr>
        <w:t>Water Code Section</w:t>
      </w:r>
      <w:r w:rsidRPr="00852829" w:rsidR="0081344E">
        <w:rPr>
          <w:i/>
          <w:iCs/>
        </w:rPr>
        <w:t> </w:t>
      </w:r>
      <w:r w:rsidRPr="00852829">
        <w:rPr>
          <w:i/>
          <w:iCs/>
        </w:rPr>
        <w:t>147.5</w:t>
      </w:r>
      <w:bookmarkEnd w:id="298"/>
    </w:p>
    <w:p w:rsidR="00AD7610" w:rsidRPr="00852829" w:rsidP="0022632B" w14:paraId="33FAE737" w14:textId="3E4BDE3B">
      <w:pPr>
        <w:ind w:firstLine="720"/>
      </w:pPr>
      <w:r w:rsidRPr="00852829">
        <w:t xml:space="preserve">Public agencies contend the trial court erred in finding the department met the requirements of </w:t>
      </w:r>
      <w:bookmarkStart w:id="299" w:name="dabmci_ff87ab50e3ae4f2ea650bf89842b81dc"/>
      <w:r w:rsidRPr="00852829">
        <w:t>Water Code section</w:t>
      </w:r>
      <w:r w:rsidRPr="00852829" w:rsidR="0081344E">
        <w:t> </w:t>
      </w:r>
      <w:r w:rsidRPr="00852829">
        <w:t>147.5</w:t>
      </w:r>
      <w:bookmarkEnd w:id="299"/>
      <w:r w:rsidRPr="00852829">
        <w:t>.  We disagree.</w:t>
      </w:r>
    </w:p>
    <w:p w:rsidR="00AD7610" w:rsidRPr="00852829" w:rsidP="0022632B" w14:paraId="3B84E6A6" w14:textId="5B8371C1">
      <w:pPr>
        <w:ind w:firstLine="720"/>
      </w:pPr>
      <w:bookmarkStart w:id="300" w:name="dabmci_00136b5ee3524a25acb2e1a1537a0afe"/>
      <w:r w:rsidRPr="00852829">
        <w:t>Water Code section</w:t>
      </w:r>
      <w:r w:rsidRPr="00852829" w:rsidR="0081344E">
        <w:t> </w:t>
      </w:r>
      <w:r w:rsidRPr="00852829">
        <w:t>147.5</w:t>
      </w:r>
      <w:bookmarkEnd w:id="300"/>
      <w:r w:rsidRPr="00852829">
        <w:t xml:space="preserve"> applies to the renewal or extension of a long-term water supply contract between the department and a contractor.  </w:t>
      </w:r>
      <w:r w:rsidRPr="00852829" w:rsidR="00C4742E">
        <w:t xml:space="preserve">At </w:t>
      </w:r>
      <w:r w:rsidRPr="00852829">
        <w:t xml:space="preserve">least 60 days before final approval of the renewal or extension, </w:t>
      </w:r>
      <w:r w:rsidRPr="00852829" w:rsidR="00C4742E">
        <w:t xml:space="preserve">the department must </w:t>
      </w:r>
      <w:r w:rsidRPr="00852829">
        <w:t>present</w:t>
      </w:r>
      <w:r w:rsidRPr="00852829" w:rsidR="0066344A">
        <w:t>,</w:t>
      </w:r>
      <w:r w:rsidRPr="00852829">
        <w:t xml:space="preserve"> </w:t>
      </w:r>
      <w:r w:rsidRPr="00852829" w:rsidR="002D6E69">
        <w:t xml:space="preserve">at </w:t>
      </w:r>
      <w:r w:rsidRPr="00852829" w:rsidR="0066344A">
        <w:t>an informational hearing before the Legislature</w:t>
      </w:r>
      <w:r w:rsidRPr="00852829" w:rsidR="002D6E69">
        <w:t>,</w:t>
      </w:r>
      <w:r w:rsidRPr="00852829" w:rsidR="00111676">
        <w:t xml:space="preserve"> </w:t>
      </w:r>
      <w:r w:rsidRPr="00852829">
        <w:t>the details of the terms and conditions of the contract and how they serve as a template for the remaining long-term water supply contracts.  (</w:t>
      </w:r>
      <w:bookmarkStart w:id="301" w:name="dabmci_526fc0b15bbf4d81994717bc304aa1d0"/>
      <w:r w:rsidRPr="00852829" w:rsidR="0055528C">
        <w:t xml:space="preserve">Wat. Code, </w:t>
      </w:r>
      <w:r w:rsidRPr="00852829" w:rsidR="0039711E">
        <w:t>§</w:t>
      </w:r>
      <w:r w:rsidRPr="00852829" w:rsidR="0081344E">
        <w:t> </w:t>
      </w:r>
      <w:r w:rsidRPr="00852829">
        <w:t>147.5</w:t>
      </w:r>
      <w:bookmarkEnd w:id="301"/>
      <w:r w:rsidRPr="00852829">
        <w:t xml:space="preserve">.)  The informational hearing must be made to the Joint Legislative Budget Committee </w:t>
      </w:r>
      <w:r w:rsidRPr="00852829" w:rsidR="0022632B">
        <w:t xml:space="preserve">(joint committee) </w:t>
      </w:r>
      <w:r w:rsidRPr="00852829">
        <w:t xml:space="preserve">and the relevant policy and fiscal committees of both </w:t>
      </w:r>
      <w:bookmarkStart w:id="302" w:name="ElPgBr46"/>
      <w:bookmarkEnd w:id="302"/>
      <w:r w:rsidRPr="00852829">
        <w:t>houses.  (</w:t>
      </w:r>
      <w:bookmarkStart w:id="303" w:name="dabmci_6624b7ec02f6495b85d16e35a6b540ba"/>
      <w:r w:rsidRPr="00852829">
        <w:rPr>
          <w:i/>
          <w:iCs/>
        </w:rPr>
        <w:t>Ibid</w:t>
      </w:r>
      <w:bookmarkEnd w:id="303"/>
      <w:r w:rsidRPr="00852829">
        <w:t>.)  At least 30 days before the hearing, the department must submit a copy of one long-term contract to the joint committee.  (</w:t>
      </w:r>
      <w:bookmarkStart w:id="304" w:name="dabmci_09c73625af6b41529d10ad6c924669f1"/>
      <w:r w:rsidRPr="00852829">
        <w:rPr>
          <w:i/>
          <w:iCs/>
        </w:rPr>
        <w:t>Ibid</w:t>
      </w:r>
      <w:bookmarkEnd w:id="304"/>
      <w:r w:rsidRPr="00852829">
        <w:t xml:space="preserve">.) </w:t>
      </w:r>
    </w:p>
    <w:p w:rsidR="00AD7610" w:rsidRPr="00852829" w:rsidP="0022632B" w14:paraId="74913496" w14:textId="663AB5BA">
      <w:pPr>
        <w:ind w:firstLine="720"/>
      </w:pPr>
      <w:r w:rsidRPr="00852829">
        <w:t xml:space="preserve">Public agencies contend the department failed to satisfy this statute because it submitted </w:t>
      </w:r>
      <w:r w:rsidRPr="00852829" w:rsidR="00045EBE">
        <w:t xml:space="preserve">only </w:t>
      </w:r>
      <w:r w:rsidRPr="00852829">
        <w:t xml:space="preserve">draft amendments and not the final version of the amendments following review of EIR public comments.  </w:t>
      </w:r>
      <w:r w:rsidRPr="00852829" w:rsidR="0055528C">
        <w:t>On</w:t>
      </w:r>
      <w:r w:rsidRPr="00852829">
        <w:t xml:space="preserve"> independent review, we conclude public agencies demand more than </w:t>
      </w:r>
      <w:bookmarkStart w:id="305" w:name="dabmci_8d26f2af51964413a996ed598a5b5654"/>
      <w:r w:rsidRPr="00852829">
        <w:t>Water Code section</w:t>
      </w:r>
      <w:r w:rsidRPr="00852829" w:rsidR="0081344E">
        <w:t> </w:t>
      </w:r>
      <w:r w:rsidRPr="00852829">
        <w:t>147.5</w:t>
      </w:r>
      <w:bookmarkEnd w:id="305"/>
      <w:r w:rsidRPr="00852829">
        <w:t xml:space="preserve"> requires.  (</w:t>
      </w:r>
      <w:bookmarkStart w:id="306" w:name="dabmci_4c33293a69874ff7bd951ace84f19702"/>
      <w:r w:rsidRPr="00852829" w:rsidR="0055528C">
        <w:rPr>
          <w:i/>
          <w:iCs/>
        </w:rPr>
        <w:t>Tufeld Corp.</w:t>
      </w:r>
      <w:r w:rsidRPr="00852829" w:rsidR="0081344E">
        <w:rPr>
          <w:i/>
          <w:iCs/>
        </w:rPr>
        <w:t> </w:t>
      </w:r>
      <w:r w:rsidRPr="00852829" w:rsidR="0055528C">
        <w:rPr>
          <w:i/>
          <w:iCs/>
        </w:rPr>
        <w:t>v. Beverly Hills Gateway, L.P.</w:t>
      </w:r>
      <w:r w:rsidRPr="00852829" w:rsidR="0055528C">
        <w:t xml:space="preserve"> (2022) 86</w:t>
      </w:r>
      <w:r w:rsidRPr="00852829" w:rsidR="0081344E">
        <w:t> </w:t>
      </w:r>
      <w:r w:rsidRPr="00852829" w:rsidR="0055528C">
        <w:t>Cal.App.5th</w:t>
      </w:r>
      <w:r w:rsidRPr="00852829">
        <w:t xml:space="preserve"> </w:t>
      </w:r>
      <w:r w:rsidRPr="00852829" w:rsidR="0055528C">
        <w:t xml:space="preserve">12, 20 </w:t>
      </w:r>
      <w:r w:rsidRPr="00852829">
        <w:t>[standard of review]</w:t>
      </w:r>
      <w:bookmarkEnd w:id="306"/>
      <w:r w:rsidRPr="00852829">
        <w:t xml:space="preserve">.)  The statute requires the department to make a presentation to certain legislative committees at least 60 days before a contract is approved.  </w:t>
      </w:r>
      <w:r w:rsidRPr="00852829" w:rsidR="0022632B">
        <w:t>The</w:t>
      </w:r>
      <w:r w:rsidRPr="00852829">
        <w:t xml:space="preserve"> statute does not contemplate that the contract is in its final form when it is presented to the committee.  The information</w:t>
      </w:r>
      <w:r w:rsidRPr="00852829" w:rsidR="00DF2B80">
        <w:t>al</w:t>
      </w:r>
      <w:r w:rsidRPr="00852829">
        <w:t xml:space="preserve"> hearing might present concerns to the department that compel it to seek additional changes to the amendments.  We do not read the statute to require the department to participate in an additional hearing as to those changes.  </w:t>
      </w:r>
      <w:r w:rsidRPr="00852829" w:rsidR="00045EBE">
        <w:t>T</w:t>
      </w:r>
      <w:r w:rsidRPr="00852829">
        <w:t xml:space="preserve">he goal of </w:t>
      </w:r>
      <w:bookmarkStart w:id="307" w:name="dabmci_5ab8d58b9cdc400baf98192ba692e940"/>
      <w:r w:rsidRPr="00852829" w:rsidR="0039711E">
        <w:t xml:space="preserve">Water Code </w:t>
      </w:r>
      <w:r w:rsidRPr="00852829">
        <w:t>section</w:t>
      </w:r>
      <w:r w:rsidRPr="00852829" w:rsidR="0081344E">
        <w:t> </w:t>
      </w:r>
      <w:r w:rsidRPr="00852829">
        <w:t>147.5</w:t>
      </w:r>
      <w:bookmarkEnd w:id="307"/>
      <w:r w:rsidRPr="00852829">
        <w:t xml:space="preserve"> is to provide high-level oversight into the</w:t>
      </w:r>
      <w:r w:rsidRPr="00852829" w:rsidR="0055528C">
        <w:t xml:space="preserve"> renewal or extension</w:t>
      </w:r>
      <w:r w:rsidRPr="00852829" w:rsidR="00FE2775">
        <w:t xml:space="preserve"> o</w:t>
      </w:r>
      <w:r w:rsidRPr="00852829" w:rsidR="00AB1E75">
        <w:t>f</w:t>
      </w:r>
      <w:r w:rsidRPr="00852829">
        <w:t xml:space="preserve"> </w:t>
      </w:r>
      <w:r w:rsidRPr="00852829" w:rsidR="00AB1E75">
        <w:t xml:space="preserve">State Water Project </w:t>
      </w:r>
      <w:r w:rsidRPr="00852829">
        <w:t xml:space="preserve">long-term contracts, but not to insert such oversight into the details of finalizing </w:t>
      </w:r>
      <w:r w:rsidRPr="00852829" w:rsidR="0055528C">
        <w:t>the renewal or extension</w:t>
      </w:r>
      <w:r w:rsidRPr="00852829">
        <w:t xml:space="preserve">. </w:t>
      </w:r>
      <w:r w:rsidRPr="00852829" w:rsidR="0022632B">
        <w:t xml:space="preserve"> Public agencies’ effort to combine the review required by Water </w:t>
      </w:r>
      <w:bookmarkStart w:id="308" w:name="dabmci_1b75153bdf7d4064bc17186f8d65c161"/>
      <w:r w:rsidR="00C038AA">
        <w:t xml:space="preserve">Code </w:t>
      </w:r>
      <w:r w:rsidRPr="00852829" w:rsidR="0022632B">
        <w:t>section</w:t>
      </w:r>
      <w:r w:rsidRPr="00852829" w:rsidR="0081344E">
        <w:t> </w:t>
      </w:r>
      <w:r w:rsidRPr="00852829" w:rsidR="0022632B">
        <w:t>147.5</w:t>
      </w:r>
      <w:bookmarkEnd w:id="308"/>
      <w:r w:rsidRPr="00852829" w:rsidR="0022632B">
        <w:t xml:space="preserve"> and the EIR process is unpersuasive.  </w:t>
      </w:r>
    </w:p>
    <w:p w:rsidR="003711C1" w:rsidRPr="00852829" w:rsidP="00C94EF3" w14:paraId="496369D3" w14:textId="4286001B">
      <w:pPr>
        <w:ind w:firstLine="720"/>
      </w:pPr>
      <w:r w:rsidRPr="00852829">
        <w:t>Public</w:t>
      </w:r>
      <w:r w:rsidRPr="00852829" w:rsidR="00AD7610">
        <w:t xml:space="preserve"> agencies also find deficiency in the department’s presentation at the oversight hearing because the department did not mention that it had </w:t>
      </w:r>
      <w:r w:rsidRPr="00852829" w:rsidR="00E27A97">
        <w:t>received but not yet responded</w:t>
      </w:r>
      <w:r w:rsidRPr="00852829" w:rsidR="00AD7610">
        <w:t xml:space="preserve"> to public comments to the EIR.  Again, public agencies read too much into the statute. </w:t>
      </w:r>
      <w:r w:rsidRPr="00852829" w:rsidR="00E27A97">
        <w:t xml:space="preserve"> </w:t>
      </w:r>
      <w:r w:rsidRPr="00852829" w:rsidR="0055528C">
        <w:t xml:space="preserve">The statute does not require the department to provide the details regarding an EIR.  </w:t>
      </w:r>
      <w:r w:rsidRPr="00852829" w:rsidR="0039711E">
        <w:t>Moreover</w:t>
      </w:r>
      <w:r w:rsidRPr="00852829" w:rsidR="0055528C">
        <w:t>, w</w:t>
      </w:r>
      <w:r w:rsidRPr="00852829" w:rsidR="00AD7610">
        <w:t>hen seeking the legislative hearing</w:t>
      </w:r>
      <w:r w:rsidRPr="00852829" w:rsidR="0055528C">
        <w:t>,</w:t>
      </w:r>
      <w:r w:rsidRPr="00852829" w:rsidR="00AD7610">
        <w:t xml:space="preserve"> the department indicated that a draft EIR had been prepared and that a final EIR would be completed in the future. </w:t>
      </w:r>
      <w:r w:rsidRPr="00852829" w:rsidR="00E275BB">
        <w:t xml:space="preserve"> </w:t>
      </w:r>
      <w:r w:rsidRPr="00852829" w:rsidR="0055528C">
        <w:t xml:space="preserve">This was sufficient to inform the legislative committees as to </w:t>
      </w:r>
      <w:r w:rsidRPr="00852829" w:rsidR="0022632B">
        <w:t>the department’s progress</w:t>
      </w:r>
      <w:r w:rsidRPr="00852829" w:rsidR="0055528C">
        <w:t xml:space="preserve"> in the EIR process.</w:t>
      </w:r>
    </w:p>
    <w:p w:rsidR="000D4883" w:rsidRPr="00852829" w:rsidP="003711C1" w14:paraId="5F99FB2C" w14:textId="0F4053AC">
      <w:pPr>
        <w:ind w:firstLine="720"/>
      </w:pPr>
      <w:bookmarkStart w:id="309" w:name="ElPgBr47"/>
      <w:bookmarkEnd w:id="309"/>
      <w:r w:rsidRPr="00852829">
        <w:t xml:space="preserve">Because we conclude the department complied with </w:t>
      </w:r>
      <w:bookmarkStart w:id="310" w:name="dabmci_b77ff6bea79d483cb18b1309cf95a8a6"/>
      <w:r w:rsidRPr="00852829">
        <w:t>Water Code section</w:t>
      </w:r>
      <w:r w:rsidRPr="00852829" w:rsidR="0081344E">
        <w:t> </w:t>
      </w:r>
      <w:r w:rsidRPr="00852829">
        <w:t>147.5</w:t>
      </w:r>
      <w:bookmarkEnd w:id="310"/>
      <w:r w:rsidRPr="00852829">
        <w:t xml:space="preserve">, we reject public agencies’ related contention that the department </w:t>
      </w:r>
      <w:r w:rsidRPr="00852829" w:rsidR="00C4742E">
        <w:t>failed to meet its</w:t>
      </w:r>
      <w:r w:rsidRPr="00852829" w:rsidR="00100FB6">
        <w:t xml:space="preserve"> burden of proof as to compliance with </w:t>
      </w:r>
      <w:bookmarkStart w:id="311" w:name="dabmci_923a42e77a7f4e6e9fd0a80788a7c8b3"/>
      <w:r w:rsidRPr="00852829" w:rsidR="00100FB6">
        <w:t>section</w:t>
      </w:r>
      <w:r w:rsidRPr="00852829" w:rsidR="0081344E">
        <w:t> </w:t>
      </w:r>
      <w:r w:rsidRPr="00852829" w:rsidR="00100FB6">
        <w:t>147.5</w:t>
      </w:r>
      <w:bookmarkEnd w:id="311"/>
      <w:r w:rsidRPr="00852829" w:rsidR="00100FB6">
        <w:t xml:space="preserve">.  </w:t>
      </w:r>
    </w:p>
    <w:p w:rsidR="008214FA" w:rsidRPr="00852829" w:rsidP="001E7ABE" w14:paraId="11C589F2" w14:textId="7534983F">
      <w:pPr>
        <w:keepNext/>
        <w:rPr>
          <w:i/>
          <w:iCs/>
        </w:rPr>
      </w:pPr>
      <w:r w:rsidRPr="00852829">
        <w:t>D</w:t>
      </w:r>
      <w:r w:rsidRPr="00852829" w:rsidR="00AD7610">
        <w:t xml:space="preserve">. </w:t>
      </w:r>
      <w:r w:rsidRPr="00852829" w:rsidR="009B2DFE">
        <w:tab/>
      </w:r>
      <w:r w:rsidRPr="00852829" w:rsidR="004B63EE">
        <w:rPr>
          <w:i/>
          <w:iCs/>
        </w:rPr>
        <w:t xml:space="preserve">Other </w:t>
      </w:r>
      <w:r w:rsidRPr="00852829" w:rsidR="00EC5B7B">
        <w:rPr>
          <w:i/>
          <w:iCs/>
        </w:rPr>
        <w:t>E</w:t>
      </w:r>
      <w:r w:rsidRPr="00852829" w:rsidR="004B63EE">
        <w:rPr>
          <w:i/>
          <w:iCs/>
        </w:rPr>
        <w:t>xisting</w:t>
      </w:r>
      <w:r w:rsidRPr="00852829">
        <w:rPr>
          <w:i/>
          <w:iCs/>
        </w:rPr>
        <w:t xml:space="preserve"> </w:t>
      </w:r>
      <w:r w:rsidRPr="00852829" w:rsidR="00EC5B7B">
        <w:rPr>
          <w:i/>
          <w:iCs/>
        </w:rPr>
        <w:t>C</w:t>
      </w:r>
      <w:r w:rsidRPr="00852829">
        <w:rPr>
          <w:i/>
          <w:iCs/>
        </w:rPr>
        <w:t xml:space="preserve">ontract </w:t>
      </w:r>
      <w:r w:rsidRPr="00852829" w:rsidR="00EC5B7B">
        <w:rPr>
          <w:i/>
          <w:iCs/>
        </w:rPr>
        <w:t>T</w:t>
      </w:r>
      <w:r w:rsidRPr="00852829">
        <w:rPr>
          <w:i/>
          <w:iCs/>
        </w:rPr>
        <w:t>erms</w:t>
      </w:r>
      <w:r w:rsidRPr="00852829" w:rsidR="009B2DFE">
        <w:rPr>
          <w:i/>
          <w:iCs/>
        </w:rPr>
        <w:t xml:space="preserve"> </w:t>
      </w:r>
    </w:p>
    <w:p w:rsidR="000D4883" w:rsidRPr="00852829" w:rsidP="00084377" w14:paraId="5870E23A" w14:textId="337CE064">
      <w:r w:rsidRPr="00852829">
        <w:tab/>
        <w:t xml:space="preserve">Network contends the amendments cannot be validated because they reaffirm provisions of the existing contracts that cannot be performed.  </w:t>
      </w:r>
      <w:r w:rsidRPr="00852829" w:rsidR="004B63EE">
        <w:t>In Network’s view</w:t>
      </w:r>
      <w:r w:rsidRPr="00852829" w:rsidR="005B79BD">
        <w:t>,</w:t>
      </w:r>
      <w:r w:rsidRPr="00852829">
        <w:t xml:space="preserve"> </w:t>
      </w:r>
      <w:r w:rsidRPr="00852829" w:rsidR="004B63EE">
        <w:t>(1)</w:t>
      </w:r>
      <w:r w:rsidRPr="00852829" w:rsidR="0081344E">
        <w:t> </w:t>
      </w:r>
      <w:r w:rsidRPr="00852829">
        <w:t xml:space="preserve">the </w:t>
      </w:r>
      <w:r w:rsidRPr="00852829" w:rsidR="004B63EE">
        <w:t>water delivery</w:t>
      </w:r>
      <w:r w:rsidRPr="00852829">
        <w:t xml:space="preserve"> amounts</w:t>
      </w:r>
      <w:r w:rsidRPr="00852829" w:rsidR="005B79BD">
        <w:t xml:space="preserve"> in the contracts</w:t>
      </w:r>
      <w:r w:rsidRPr="00852829">
        <w:t xml:space="preserve"> are, and have always been, impossible or impractical to satisfy</w:t>
      </w:r>
      <w:r w:rsidRPr="00852829" w:rsidR="004B63EE">
        <w:t>, (2)</w:t>
      </w:r>
      <w:r w:rsidRPr="00852829" w:rsidR="0081344E">
        <w:t> </w:t>
      </w:r>
      <w:r w:rsidRPr="00852829" w:rsidR="005B79BD">
        <w:t>the amendments essentially reauthorize those amount</w:t>
      </w:r>
      <w:r w:rsidRPr="00852829" w:rsidR="004B63EE">
        <w:t>s, and (3)</w:t>
      </w:r>
      <w:r w:rsidRPr="00852829" w:rsidR="0081344E">
        <w:t> </w:t>
      </w:r>
      <w:r w:rsidRPr="00852829" w:rsidR="00503E46">
        <w:t>the</w:t>
      </w:r>
      <w:r w:rsidRPr="00852829" w:rsidR="004B63EE">
        <w:t xml:space="preserve"> reauthorization</w:t>
      </w:r>
      <w:r w:rsidRPr="00852829" w:rsidR="006A3BEB">
        <w:t xml:space="preserve"> of </w:t>
      </w:r>
      <w:r w:rsidRPr="00852829" w:rsidR="00503E46">
        <w:t xml:space="preserve">such </w:t>
      </w:r>
      <w:r w:rsidRPr="00852829" w:rsidR="006A3BEB">
        <w:t>impossible or impracticable terms</w:t>
      </w:r>
      <w:r w:rsidRPr="00852829" w:rsidR="004B63EE">
        <w:t xml:space="preserve"> is unconscionable</w:t>
      </w:r>
      <w:r w:rsidRPr="00852829">
        <w:t>.</w:t>
      </w:r>
      <w:r w:rsidRPr="00852829" w:rsidR="004B63EE">
        <w:t xml:space="preserve">  </w:t>
      </w:r>
      <w:r w:rsidRPr="00852829">
        <w:t xml:space="preserve">A similar claim was made </w:t>
      </w:r>
      <w:r w:rsidRPr="00852829" w:rsidR="005B79BD">
        <w:t xml:space="preserve">and rejected </w:t>
      </w:r>
      <w:r w:rsidRPr="00852829" w:rsidR="004B63EE">
        <w:t xml:space="preserve">by this </w:t>
      </w:r>
      <w:r w:rsidRPr="00852829" w:rsidR="006A3BEB">
        <w:t>court</w:t>
      </w:r>
      <w:r w:rsidRPr="00852829" w:rsidR="004B63EE">
        <w:t xml:space="preserve"> in</w:t>
      </w:r>
      <w:r w:rsidRPr="00852829" w:rsidR="005B79BD">
        <w:t xml:space="preserve"> </w:t>
      </w:r>
      <w:bookmarkStart w:id="312" w:name="dabmci_a77f309069a94a2e86eb9589cf4029e2"/>
      <w:r w:rsidRPr="00852829" w:rsidR="005B79BD">
        <w:rPr>
          <w:i/>
          <w:iCs/>
        </w:rPr>
        <w:t>Central Delta</w:t>
      </w:r>
      <w:r w:rsidRPr="00852829" w:rsidR="0056207D">
        <w:rPr>
          <w:i/>
          <w:iCs/>
        </w:rPr>
        <w:t>, supra</w:t>
      </w:r>
      <w:r w:rsidRPr="00852829" w:rsidR="0056207D">
        <w:t>,</w:t>
      </w:r>
      <w:r w:rsidRPr="00852829" w:rsidR="005B79BD">
        <w:t xml:space="preserve"> 69</w:t>
      </w:r>
      <w:r w:rsidRPr="00852829" w:rsidR="0081344E">
        <w:t> </w:t>
      </w:r>
      <w:r w:rsidRPr="00852829" w:rsidR="005B79BD">
        <w:t xml:space="preserve">Cal.App.5th </w:t>
      </w:r>
      <w:r w:rsidRPr="00852829" w:rsidR="0056207D">
        <w:t>at p</w:t>
      </w:r>
      <w:r w:rsidR="00C038AA">
        <w:t>age</w:t>
      </w:r>
      <w:r w:rsidRPr="00852829" w:rsidR="0081344E">
        <w:t> </w:t>
      </w:r>
      <w:r w:rsidRPr="00852829" w:rsidR="0056207D">
        <w:t>2</w:t>
      </w:r>
      <w:r w:rsidRPr="00852829" w:rsidR="005B79BD">
        <w:t>04</w:t>
      </w:r>
      <w:bookmarkEnd w:id="312"/>
      <w:r w:rsidRPr="00852829" w:rsidR="005B79BD">
        <w:t>.  There, the appellant argued that the authorization of a contract amendment reauthorize</w:t>
      </w:r>
      <w:r w:rsidRPr="00852829" w:rsidR="006A3BEB">
        <w:t>d</w:t>
      </w:r>
      <w:r w:rsidRPr="00852829" w:rsidR="005B79BD">
        <w:t xml:space="preserve"> the entire contract.  (</w:t>
      </w:r>
      <w:bookmarkStart w:id="313" w:name="dabmci_d94e71cad1954ec3beaa95e85a715e3d"/>
      <w:r w:rsidRPr="00852829" w:rsidR="005B79BD">
        <w:rPr>
          <w:i/>
          <w:iCs/>
        </w:rPr>
        <w:t>Ibid</w:t>
      </w:r>
      <w:r w:rsidRPr="00852829" w:rsidR="005B79BD">
        <w:t>.</w:t>
      </w:r>
      <w:bookmarkEnd w:id="313"/>
      <w:r w:rsidRPr="00852829" w:rsidR="005B79BD">
        <w:t xml:space="preserve">)  But the appellant provided no </w:t>
      </w:r>
      <w:r w:rsidRPr="00852829" w:rsidR="00503E46">
        <w:t>support</w:t>
      </w:r>
      <w:r w:rsidRPr="00852829" w:rsidR="005B79BD">
        <w:t xml:space="preserve"> for such a sweeping proposition.  </w:t>
      </w:r>
      <w:r w:rsidRPr="00852829" w:rsidR="004B63EE">
        <w:t>(</w:t>
      </w:r>
      <w:bookmarkStart w:id="314" w:name="dabmci_5fecf993557c471abaf4132b34f8382a"/>
      <w:r w:rsidRPr="00852829" w:rsidR="004B63EE">
        <w:rPr>
          <w:i/>
          <w:iCs/>
        </w:rPr>
        <w:t>Ibid</w:t>
      </w:r>
      <w:r w:rsidRPr="00852829" w:rsidR="004B63EE">
        <w:t>.</w:t>
      </w:r>
      <w:bookmarkEnd w:id="314"/>
      <w:r w:rsidRPr="00852829" w:rsidR="004B63EE">
        <w:t xml:space="preserve">)  </w:t>
      </w:r>
      <w:r w:rsidRPr="00852829" w:rsidR="00140770">
        <w:t xml:space="preserve">Such </w:t>
      </w:r>
      <w:r w:rsidRPr="00852829" w:rsidR="00503E46">
        <w:t>support</w:t>
      </w:r>
      <w:r w:rsidRPr="00852829" w:rsidR="00140770">
        <w:t xml:space="preserve"> is</w:t>
      </w:r>
      <w:r w:rsidRPr="00852829" w:rsidR="003C0FEE">
        <w:t xml:space="preserve"> </w:t>
      </w:r>
      <w:r w:rsidRPr="00852829" w:rsidR="00045EBE">
        <w:t xml:space="preserve">also </w:t>
      </w:r>
      <w:r w:rsidRPr="00852829" w:rsidR="00140770">
        <w:t xml:space="preserve">lacking here.  Network offers no authority allowing us to reach the </w:t>
      </w:r>
      <w:r w:rsidRPr="00852829" w:rsidR="006A3BEB">
        <w:t>water delivery</w:t>
      </w:r>
      <w:r w:rsidRPr="00852829" w:rsidR="00140770">
        <w:t xml:space="preserve"> provisions of the contracts.</w:t>
      </w:r>
      <w:r w:rsidRPr="00852829" w:rsidR="0056207D">
        <w:t xml:space="preserve">  In reply to respondent’s opposition noting the lack of authority, Network still offers none, conceding that its contention is unusual.  </w:t>
      </w:r>
      <w:r w:rsidRPr="00852829" w:rsidR="004B63EE">
        <w:t>We agree with the trial court’s refusal to entertain Network’s reauthorization contentions</w:t>
      </w:r>
      <w:r w:rsidRPr="00852829" w:rsidR="00503E46">
        <w:t xml:space="preserve">.  Thus, we </w:t>
      </w:r>
      <w:r w:rsidRPr="00852829" w:rsidR="004B63EE">
        <w:t xml:space="preserve">need not address Network’s specific impossibility, impracticability, or unconscionability arguments.  </w:t>
      </w:r>
      <w:r w:rsidRPr="00852829" w:rsidR="006A3BEB">
        <w:t>The department’s request for judicial notice of an April 2023 notice it sent to contractors is denied as immaterial</w:t>
      </w:r>
      <w:bookmarkStart w:id="315" w:name="_Hlk141288017"/>
      <w:r w:rsidRPr="00852829" w:rsidR="006A3BEB">
        <w:t xml:space="preserve">.  </w:t>
      </w:r>
      <w:r w:rsidRPr="00852829" w:rsidR="00597067">
        <w:t xml:space="preserve">(See </w:t>
      </w:r>
      <w:bookmarkStart w:id="316" w:name="dabmci_e2e51c28bfb0461e839473836a41f860"/>
      <w:r w:rsidRPr="00852829" w:rsidR="00597067">
        <w:rPr>
          <w:i/>
          <w:iCs/>
        </w:rPr>
        <w:t>Appel, supra</w:t>
      </w:r>
      <w:r w:rsidRPr="00E45262" w:rsidR="00597067">
        <w:t>,</w:t>
      </w:r>
      <w:r w:rsidRPr="00852829" w:rsidR="00597067">
        <w:rPr>
          <w:i/>
          <w:iCs/>
        </w:rPr>
        <w:t xml:space="preserve"> </w:t>
      </w:r>
      <w:r w:rsidRPr="00852829" w:rsidR="00597067">
        <w:t>214</w:t>
      </w:r>
      <w:r w:rsidRPr="00852829" w:rsidR="0081344E">
        <w:t> </w:t>
      </w:r>
      <w:r w:rsidRPr="00852829" w:rsidR="00597067">
        <w:t>Cal.App.4th at p.</w:t>
      </w:r>
      <w:r w:rsidRPr="00852829" w:rsidR="0081344E">
        <w:t> </w:t>
      </w:r>
      <w:r w:rsidRPr="00852829" w:rsidR="00597067">
        <w:t>342, fn.</w:t>
      </w:r>
      <w:r w:rsidRPr="00852829" w:rsidR="0081344E">
        <w:t> </w:t>
      </w:r>
      <w:r w:rsidRPr="00852829" w:rsidR="00597067">
        <w:t>6</w:t>
      </w:r>
      <w:bookmarkEnd w:id="316"/>
      <w:r w:rsidRPr="00852829" w:rsidR="00597067">
        <w:t>.)</w:t>
      </w:r>
    </w:p>
    <w:bookmarkEnd w:id="315"/>
    <w:p w:rsidR="00691952" w:rsidRPr="00852829" w:rsidP="001E7ABE" w14:paraId="19523454" w14:textId="329B0D0C">
      <w:pPr>
        <w:keepNext/>
      </w:pPr>
      <w:r w:rsidRPr="00852829">
        <w:t>E.</w:t>
      </w:r>
      <w:r w:rsidRPr="00852829">
        <w:tab/>
      </w:r>
      <w:r w:rsidRPr="00852829" w:rsidR="004E4238">
        <w:rPr>
          <w:i/>
          <w:iCs/>
        </w:rPr>
        <w:t>The D</w:t>
      </w:r>
      <w:r w:rsidRPr="00852829">
        <w:rPr>
          <w:i/>
          <w:iCs/>
        </w:rPr>
        <w:t xml:space="preserve">epartment’s </w:t>
      </w:r>
      <w:r w:rsidRPr="00852829" w:rsidR="004E4238">
        <w:rPr>
          <w:i/>
          <w:iCs/>
        </w:rPr>
        <w:t>A</w:t>
      </w:r>
      <w:r w:rsidRPr="00852829">
        <w:rPr>
          <w:i/>
          <w:iCs/>
        </w:rPr>
        <w:t xml:space="preserve">uthority to </w:t>
      </w:r>
      <w:r w:rsidRPr="00852829" w:rsidR="004E4238">
        <w:rPr>
          <w:i/>
          <w:iCs/>
        </w:rPr>
        <w:t>A</w:t>
      </w:r>
      <w:r w:rsidRPr="00852829">
        <w:rPr>
          <w:i/>
          <w:iCs/>
        </w:rPr>
        <w:t xml:space="preserve">dopt the </w:t>
      </w:r>
      <w:r w:rsidRPr="00852829" w:rsidR="004E4238">
        <w:rPr>
          <w:i/>
          <w:iCs/>
        </w:rPr>
        <w:t>A</w:t>
      </w:r>
      <w:r w:rsidRPr="00852829">
        <w:rPr>
          <w:i/>
          <w:iCs/>
        </w:rPr>
        <w:t>mendments</w:t>
      </w:r>
    </w:p>
    <w:p w:rsidR="009F7AF5" w:rsidRPr="00852829" w:rsidP="00084377" w14:paraId="016B621E" w14:textId="03FB92D4">
      <w:pPr>
        <w:ind w:firstLine="720"/>
      </w:pPr>
      <w:r w:rsidRPr="00852829">
        <w:t xml:space="preserve">Public agencies appear to contend validation of the amendments confers “absolute power” on the department to assume “unbounded” contracts.  The analysis supporting this contention is </w:t>
      </w:r>
      <w:r w:rsidRPr="00852829" w:rsidR="004E4238">
        <w:t>unpersuasive</w:t>
      </w:r>
      <w:r w:rsidRPr="00852829">
        <w:t>.</w:t>
      </w:r>
    </w:p>
    <w:p w:rsidR="00084377" w:rsidRPr="00852829" w:rsidP="00084377" w14:paraId="1C654E63" w14:textId="0C342588">
      <w:pPr>
        <w:ind w:firstLine="720"/>
      </w:pPr>
      <w:r w:rsidRPr="00852829">
        <w:t xml:space="preserve">The trial court found the department acted within its general, broad contracting authority concerning the </w:t>
      </w:r>
      <w:r w:rsidRPr="00852829" w:rsidR="00AB1E75">
        <w:t>State Water Project</w:t>
      </w:r>
      <w:r w:rsidRPr="00852829">
        <w:t xml:space="preserve"> in approving and executing the amendments.  Public agencies do not dispute this</w:t>
      </w:r>
      <w:r w:rsidRPr="00852829" w:rsidR="004E4238">
        <w:t xml:space="preserve"> general</w:t>
      </w:r>
      <w:r w:rsidRPr="00852829">
        <w:t xml:space="preserve"> authority.  (See</w:t>
      </w:r>
      <w:r w:rsidRPr="00852829" w:rsidR="004E4238">
        <w:t>, e.g.,</w:t>
      </w:r>
      <w:r w:rsidRPr="00852829">
        <w:t xml:space="preserve"> </w:t>
      </w:r>
      <w:bookmarkStart w:id="317" w:name="dabmci_80f1aa386ff4472eb3de744214966eec"/>
      <w:r w:rsidRPr="00852829">
        <w:t>Wat. Code</w:t>
      </w:r>
      <w:r w:rsidRPr="00852829" w:rsidR="00DA3789">
        <w:t>,</w:t>
      </w:r>
      <w:r w:rsidRPr="00852829">
        <w:t xml:space="preserve"> </w:t>
      </w:r>
      <w:r w:rsidRPr="00852829" w:rsidR="00DA3789">
        <w:t>§</w:t>
      </w:r>
      <w:r w:rsidRPr="00852829">
        <w:t>§</w:t>
      </w:r>
      <w:r w:rsidRPr="00852829" w:rsidR="004C70CA">
        <w:t> </w:t>
      </w:r>
      <w:r w:rsidRPr="00852829">
        <w:t xml:space="preserve">12937, </w:t>
      </w:r>
      <w:bookmarkStart w:id="318" w:name="ElPgBr48"/>
      <w:bookmarkEnd w:id="318"/>
      <w:r w:rsidRPr="00852829">
        <w:t>subd. (b)</w:t>
      </w:r>
      <w:bookmarkEnd w:id="317"/>
      <w:r w:rsidRPr="00852829">
        <w:t xml:space="preserve"> [authorizing the department to enter into contracts for the delivery of </w:t>
      </w:r>
      <w:r w:rsidRPr="00852829" w:rsidR="00AB1E75">
        <w:t>State Water Project</w:t>
      </w:r>
      <w:r w:rsidRPr="00852829">
        <w:t xml:space="preserve"> water</w:t>
      </w:r>
      <w:r w:rsidRPr="00852829" w:rsidR="004E4238">
        <w:t xml:space="preserve"> subject to conditions prescribed by the Legislature</w:t>
      </w:r>
      <w:r w:rsidRPr="00852829">
        <w:t>]</w:t>
      </w:r>
      <w:r w:rsidRPr="00852829" w:rsidR="00DA3789">
        <w:t>, 11454, subd.</w:t>
      </w:r>
      <w:r w:rsidRPr="00852829" w:rsidR="004C70CA">
        <w:t> </w:t>
      </w:r>
      <w:r w:rsidRPr="00852829" w:rsidR="00DA3789">
        <w:t>(b) [authorizing department to do all things necessary, convenient, or expedient]</w:t>
      </w:r>
      <w:r w:rsidRPr="00852829">
        <w:t xml:space="preserve">.) </w:t>
      </w:r>
      <w:r w:rsidRPr="00852829" w:rsidR="00DA3789">
        <w:t xml:space="preserve"> </w:t>
      </w:r>
      <w:r w:rsidRPr="00852829">
        <w:t>And public agencies do not explain how validation of the amendments confers absolute authority on the department to assume unbounded contracts.  This validation action is limited to contracts that are in the nature of, or directly relate to, the department bonds.  (</w:t>
      </w:r>
      <w:bookmarkStart w:id="319" w:name="dabmci_bfbd67dc821840bb8e1f1273f8f327e0"/>
      <w:r w:rsidRPr="00852829">
        <w:t>Gov. Code, §</w:t>
      </w:r>
      <w:r w:rsidRPr="00852829" w:rsidR="004C70CA">
        <w:t> </w:t>
      </w:r>
      <w:r w:rsidRPr="00852829">
        <w:t>17700</w:t>
      </w:r>
      <w:bookmarkEnd w:id="319"/>
      <w:r w:rsidRPr="00852829">
        <w:t xml:space="preserve">;  </w:t>
      </w:r>
      <w:r w:rsidRPr="00852829">
        <w:rPr>
          <w:i/>
          <w:iCs/>
        </w:rPr>
        <w:t>California Commerce Casino, Inc. v. Schwarzenegg</w:t>
      </w:r>
      <w:r w:rsidRPr="00852829">
        <w:t>er</w:t>
      </w:r>
      <w:r w:rsidRPr="00852829" w:rsidR="00FB0E22">
        <w:rPr>
          <w:i/>
          <w:iCs/>
        </w:rPr>
        <w:t xml:space="preserve">, </w:t>
      </w:r>
      <w:bookmarkStart w:id="320" w:name="dabmci_58706651d1dc4747852d917584313f61"/>
      <w:r w:rsidRPr="00852829" w:rsidR="00FB0E22">
        <w:rPr>
          <w:i/>
          <w:iCs/>
        </w:rPr>
        <w:t>supra</w:t>
      </w:r>
      <w:r w:rsidRPr="00852829" w:rsidR="002C28A8">
        <w:t xml:space="preserve">, </w:t>
      </w:r>
      <w:r w:rsidRPr="00852829">
        <w:t>146</w:t>
      </w:r>
      <w:bookmarkEnd w:id="320"/>
      <w:r w:rsidRPr="00852829" w:rsidR="004C70CA">
        <w:t> </w:t>
      </w:r>
      <w:r w:rsidRPr="00852829">
        <w:t xml:space="preserve">Cal.App.4th </w:t>
      </w:r>
      <w:r w:rsidRPr="00852829" w:rsidR="00FB0E22">
        <w:t>at pp.</w:t>
      </w:r>
      <w:r w:rsidRPr="00852829">
        <w:t>1429-1430.)</w:t>
      </w:r>
    </w:p>
    <w:p w:rsidR="00084377" w:rsidP="00084377" w14:paraId="1B7EA317" w14:textId="1079A6B5">
      <w:pPr>
        <w:ind w:firstLine="720"/>
      </w:pPr>
      <w:r w:rsidRPr="00852829">
        <w:t xml:space="preserve">Public agencies assert the department overread a 1963 California Supreme Court decision, </w:t>
      </w:r>
      <w:bookmarkStart w:id="321" w:name="dabmci_e16e182eb65d431da9f94c2889b5bac4"/>
      <w:r w:rsidRPr="00852829">
        <w:rPr>
          <w:i/>
          <w:iCs/>
        </w:rPr>
        <w:t>Metropolitan Water Dist</w:t>
      </w:r>
      <w:r w:rsidR="00F64F2D">
        <w:rPr>
          <w:i/>
          <w:iCs/>
        </w:rPr>
        <w:t>.</w:t>
      </w:r>
      <w:r w:rsidRPr="00852829">
        <w:rPr>
          <w:i/>
          <w:iCs/>
        </w:rPr>
        <w:t xml:space="preserve"> v. Marquardt</w:t>
      </w:r>
      <w:r w:rsidRPr="00852829">
        <w:t xml:space="preserve"> (1963) 59</w:t>
      </w:r>
      <w:r w:rsidRPr="00852829" w:rsidR="004C70CA">
        <w:t> </w:t>
      </w:r>
      <w:r w:rsidRPr="00852829">
        <w:t>Cal.2d 15</w:t>
      </w:r>
      <w:r w:rsidRPr="00852829" w:rsidR="00FB0E22">
        <w:t>9</w:t>
      </w:r>
      <w:bookmarkEnd w:id="321"/>
      <w:r w:rsidRPr="00852829">
        <w:t xml:space="preserve">, to support its contracting authority and the trial court should have corrected their overreading.  In public agencies’ view, </w:t>
      </w:r>
      <w:r w:rsidRPr="00852829">
        <w:rPr>
          <w:i/>
          <w:iCs/>
        </w:rPr>
        <w:t>Marquardt</w:t>
      </w:r>
      <w:r w:rsidRPr="00852829">
        <w:t xml:space="preserve"> does not provide a “free pass for agencies to base decision-making on an assumption of continuing or expanding ‘paper water’ deliveries from the </w:t>
      </w:r>
      <w:r w:rsidRPr="00852829" w:rsidR="00AB1E75">
        <w:t>State Water Project</w:t>
      </w:r>
      <w:r w:rsidRPr="00852829">
        <w:t xml:space="preserve"> [citation omitted], or to flout the statewide policy to reduce reliance on water deliveries from the Delta.”  </w:t>
      </w:r>
      <w:r w:rsidRPr="00852829" w:rsidR="00C4742E">
        <w:t xml:space="preserve">We do not interpret the department as seeking such a free pass nor do we provide one here.  </w:t>
      </w:r>
      <w:r w:rsidRPr="00852829">
        <w:t>Public agencies overread the</w:t>
      </w:r>
      <w:r w:rsidRPr="00852829" w:rsidR="00412EAB">
        <w:t xml:space="preserve"> department’s</w:t>
      </w:r>
      <w:r w:rsidRPr="00852829">
        <w:t xml:space="preserve"> validation action and our holding.  </w:t>
      </w:r>
    </w:p>
    <w:p w:rsidR="007A475B" w:rsidP="00084377" w14:paraId="25FD1DC9" w14:textId="7A6C6C0D">
      <w:pPr>
        <w:ind w:firstLine="720"/>
      </w:pPr>
    </w:p>
    <w:p w:rsidR="007A475B" w:rsidP="00084377" w14:paraId="2C7A2C3B" w14:textId="65FF9080">
      <w:pPr>
        <w:ind w:firstLine="720"/>
      </w:pPr>
    </w:p>
    <w:p w:rsidR="00761C6C" w:rsidRPr="00852829" w:rsidP="00B01F63" w14:paraId="0DCB56AF" w14:textId="303128F6">
      <w:pPr>
        <w:keepNext/>
        <w:jc w:val="center"/>
      </w:pPr>
      <w:r w:rsidRPr="00852829">
        <w:t>DISPOSITI</w:t>
      </w:r>
      <w:r w:rsidRPr="00852829" w:rsidR="00DA3789">
        <w:t>ON</w:t>
      </w:r>
    </w:p>
    <w:p w:rsidR="00520024" w:rsidP="00A13064" w14:paraId="41902475" w14:textId="282D257D">
      <w:pPr>
        <w:ind w:firstLine="720"/>
      </w:pPr>
      <w:r w:rsidRPr="00852829">
        <w:t xml:space="preserve">The judgment is affirmed.  </w:t>
      </w:r>
      <w:r w:rsidRPr="00852829" w:rsidR="00543A5D">
        <w:t xml:space="preserve">Respondents shall recover </w:t>
      </w:r>
      <w:r w:rsidRPr="00852829" w:rsidR="00A13064">
        <w:t xml:space="preserve">their </w:t>
      </w:r>
      <w:r w:rsidRPr="00852829" w:rsidR="00543A5D">
        <w:t>costs on appeal.</w:t>
      </w:r>
      <w:r w:rsidRPr="00852829">
        <w:t xml:space="preserve"> </w:t>
      </w:r>
      <w:r w:rsidRPr="00852829" w:rsidR="00B17F61">
        <w:t xml:space="preserve"> (</w:t>
      </w:r>
      <w:bookmarkStart w:id="322" w:name="dabmci_c03eed4153234775abd8fd2356ef4ff7"/>
      <w:r w:rsidRPr="00852829" w:rsidR="00B17F61">
        <w:t>Cal. Rules of Court, rule</w:t>
      </w:r>
      <w:r w:rsidRPr="00852829" w:rsidR="004C70CA">
        <w:t> </w:t>
      </w:r>
      <w:r w:rsidRPr="00852829" w:rsidR="00B17F61">
        <w:t>8.278(a)</w:t>
      </w:r>
      <w:bookmarkEnd w:id="322"/>
      <w:r w:rsidRPr="00852829" w:rsidR="00B17F61">
        <w:t>.)</w:t>
      </w:r>
    </w:p>
    <w:p w:rsidR="007A475B" w:rsidP="00D3476A" w14:paraId="170D0D26" w14:textId="77777777">
      <w:pPr>
        <w:keepNext/>
        <w:spacing w:line="240" w:lineRule="auto"/>
      </w:pPr>
    </w:p>
    <w:p w:rsidR="007A475B" w:rsidP="00D3476A" w14:paraId="6ABE1D61" w14:textId="77777777">
      <w:pPr>
        <w:keepNext/>
        <w:spacing w:line="240" w:lineRule="auto"/>
      </w:pPr>
    </w:p>
    <w:p w:rsidR="007A475B" w:rsidP="00D3476A" w14:paraId="1A7A0362" w14:textId="77777777">
      <w:pPr>
        <w:keepNext/>
        <w:spacing w:line="240" w:lineRule="auto"/>
      </w:pPr>
    </w:p>
    <w:p w:rsidR="007A475B" w:rsidRPr="00296660" w:rsidP="00D3476A" w14:paraId="55E084B7" w14:textId="2D9EB258">
      <w:pPr>
        <w:keepNext/>
        <w:tabs>
          <w:tab w:val="left" w:pos="5040"/>
          <w:tab w:val="left" w:pos="7920"/>
        </w:tabs>
        <w:spacing w:line="240" w:lineRule="auto"/>
      </w:pPr>
      <w:r w:rsidRPr="00296660">
        <w:tab/>
      </w:r>
      <w:r w:rsidRPr="00296660">
        <w:rPr>
          <w:u w:val="single"/>
        </w:rPr>
        <w:t xml:space="preserve">  </w:t>
      </w:r>
      <w:r w:rsidR="00FC6DE2">
        <w:rPr>
          <w:u w:val="single"/>
        </w:rPr>
        <w:t>/s/</w:t>
      </w:r>
      <w:r w:rsidRPr="00296660">
        <w:rPr>
          <w:u w:val="single"/>
        </w:rPr>
        <w:tab/>
      </w:r>
    </w:p>
    <w:p w:rsidR="007A475B" w:rsidRPr="00296660" w:rsidP="00D3476A" w14:paraId="21505093" w14:textId="77777777">
      <w:pPr>
        <w:keepNext/>
        <w:tabs>
          <w:tab w:val="left" w:pos="5040"/>
          <w:tab w:val="left" w:pos="7920"/>
        </w:tabs>
        <w:spacing w:line="240" w:lineRule="auto"/>
      </w:pPr>
      <w:r w:rsidRPr="00296660">
        <w:tab/>
      </w:r>
      <w:r>
        <w:t>MESIWALA</w:t>
      </w:r>
      <w:r w:rsidRPr="00296660">
        <w:t>,</w:t>
      </w:r>
      <w:r>
        <w:t xml:space="preserve"> </w:t>
      </w:r>
      <w:r w:rsidRPr="00296660">
        <w:t>J.</w:t>
      </w:r>
    </w:p>
    <w:p w:rsidR="007A475B" w:rsidRPr="00296660" w:rsidP="00D3476A" w14:paraId="212FE70E" w14:textId="77777777">
      <w:pPr>
        <w:keepNext/>
        <w:tabs>
          <w:tab w:val="left" w:pos="5040"/>
          <w:tab w:val="left" w:pos="7920"/>
        </w:tabs>
        <w:spacing w:line="240" w:lineRule="auto"/>
      </w:pPr>
    </w:p>
    <w:p w:rsidR="007A475B" w:rsidRPr="00296660" w:rsidP="00D3476A" w14:paraId="45BFBAC9" w14:textId="77777777">
      <w:pPr>
        <w:keepNext/>
        <w:tabs>
          <w:tab w:val="left" w:pos="5040"/>
          <w:tab w:val="left" w:pos="7920"/>
        </w:tabs>
        <w:spacing w:line="240" w:lineRule="auto"/>
      </w:pPr>
    </w:p>
    <w:p w:rsidR="007A475B" w:rsidRPr="00296660" w:rsidP="00D3476A" w14:paraId="676D7B6C" w14:textId="77777777">
      <w:pPr>
        <w:keepNext/>
        <w:tabs>
          <w:tab w:val="left" w:pos="5040"/>
          <w:tab w:val="left" w:pos="7920"/>
        </w:tabs>
        <w:spacing w:line="240" w:lineRule="auto"/>
      </w:pPr>
    </w:p>
    <w:p w:rsidR="007A475B" w:rsidRPr="00296660" w:rsidP="00D3476A" w14:paraId="6E24C63B" w14:textId="77777777">
      <w:pPr>
        <w:keepNext/>
        <w:tabs>
          <w:tab w:val="left" w:pos="5040"/>
          <w:tab w:val="left" w:pos="7920"/>
        </w:tabs>
        <w:spacing w:line="240" w:lineRule="auto"/>
      </w:pPr>
      <w:r w:rsidRPr="00296660">
        <w:t>We concur:</w:t>
      </w:r>
    </w:p>
    <w:p w:rsidR="007A475B" w:rsidRPr="00296660" w:rsidP="00D3476A" w14:paraId="13D5CA22" w14:textId="77777777">
      <w:pPr>
        <w:keepNext/>
        <w:tabs>
          <w:tab w:val="left" w:pos="3600"/>
          <w:tab w:val="left" w:pos="7920"/>
        </w:tabs>
        <w:spacing w:line="240" w:lineRule="auto"/>
      </w:pPr>
    </w:p>
    <w:p w:rsidR="007A475B" w:rsidRPr="00296660" w:rsidP="00D3476A" w14:paraId="0BB84835" w14:textId="77777777">
      <w:pPr>
        <w:keepNext/>
        <w:tabs>
          <w:tab w:val="left" w:pos="3600"/>
          <w:tab w:val="left" w:pos="7920"/>
        </w:tabs>
        <w:spacing w:line="240" w:lineRule="auto"/>
      </w:pPr>
    </w:p>
    <w:p w:rsidR="007A475B" w:rsidRPr="00296660" w:rsidP="00D3476A" w14:paraId="37B6C22A" w14:textId="77777777">
      <w:pPr>
        <w:keepNext/>
        <w:tabs>
          <w:tab w:val="left" w:pos="3600"/>
          <w:tab w:val="left" w:pos="7920"/>
        </w:tabs>
        <w:spacing w:line="240" w:lineRule="auto"/>
      </w:pPr>
    </w:p>
    <w:p w:rsidR="007A475B" w:rsidRPr="00296660" w:rsidP="00D3476A" w14:paraId="7943A5D6" w14:textId="799EA7E0">
      <w:pPr>
        <w:keepNext/>
        <w:tabs>
          <w:tab w:val="left" w:pos="2880"/>
          <w:tab w:val="left" w:pos="7920"/>
        </w:tabs>
        <w:spacing w:line="240" w:lineRule="auto"/>
      </w:pPr>
      <w:r w:rsidRPr="00296660">
        <w:rPr>
          <w:u w:val="single"/>
        </w:rPr>
        <w:t xml:space="preserve">  </w:t>
      </w:r>
      <w:r w:rsidR="00FC6DE2">
        <w:rPr>
          <w:u w:val="single"/>
        </w:rPr>
        <w:t>/s/</w:t>
      </w:r>
      <w:r w:rsidRPr="00296660">
        <w:rPr>
          <w:u w:val="single"/>
        </w:rPr>
        <w:tab/>
      </w:r>
    </w:p>
    <w:p w:rsidR="007A475B" w:rsidRPr="00296660" w:rsidP="00D3476A" w14:paraId="333E081E" w14:textId="77777777">
      <w:pPr>
        <w:keepNext/>
        <w:tabs>
          <w:tab w:val="left" w:pos="3600"/>
          <w:tab w:val="left" w:pos="7920"/>
        </w:tabs>
        <w:spacing w:line="240" w:lineRule="auto"/>
      </w:pPr>
      <w:r>
        <w:t xml:space="preserve">MAURO, Acting P. </w:t>
      </w:r>
      <w:r w:rsidRPr="00296660">
        <w:t>J.</w:t>
      </w:r>
    </w:p>
    <w:p w:rsidR="007A475B" w:rsidRPr="00296660" w:rsidP="00D3476A" w14:paraId="6DCA26A9" w14:textId="77777777">
      <w:pPr>
        <w:keepNext/>
        <w:tabs>
          <w:tab w:val="left" w:pos="3600"/>
          <w:tab w:val="left" w:pos="7920"/>
        </w:tabs>
        <w:spacing w:line="240" w:lineRule="auto"/>
      </w:pPr>
    </w:p>
    <w:p w:rsidR="007A475B" w:rsidRPr="00296660" w:rsidP="00D3476A" w14:paraId="7F3A1155" w14:textId="77777777">
      <w:pPr>
        <w:keepNext/>
        <w:tabs>
          <w:tab w:val="left" w:pos="3600"/>
          <w:tab w:val="left" w:pos="7920"/>
        </w:tabs>
        <w:spacing w:line="240" w:lineRule="auto"/>
      </w:pPr>
    </w:p>
    <w:p w:rsidR="007A475B" w:rsidRPr="00296660" w:rsidP="00D3476A" w14:paraId="71B7F877" w14:textId="77777777">
      <w:pPr>
        <w:keepNext/>
        <w:tabs>
          <w:tab w:val="left" w:pos="3600"/>
          <w:tab w:val="left" w:pos="7920"/>
        </w:tabs>
        <w:spacing w:line="240" w:lineRule="auto"/>
      </w:pPr>
    </w:p>
    <w:p w:rsidR="007A475B" w:rsidRPr="00296660" w:rsidP="00D3476A" w14:paraId="39C3E08C" w14:textId="530FD5F1">
      <w:pPr>
        <w:keepNext/>
        <w:tabs>
          <w:tab w:val="left" w:pos="2880"/>
          <w:tab w:val="left" w:pos="7920"/>
        </w:tabs>
        <w:spacing w:line="240" w:lineRule="auto"/>
      </w:pPr>
      <w:r w:rsidRPr="00296660">
        <w:rPr>
          <w:u w:val="single"/>
        </w:rPr>
        <w:t xml:space="preserve">  </w:t>
      </w:r>
      <w:r w:rsidR="00FC6DE2">
        <w:rPr>
          <w:u w:val="single"/>
        </w:rPr>
        <w:t>/s/</w:t>
      </w:r>
      <w:r w:rsidRPr="00296660">
        <w:rPr>
          <w:u w:val="single"/>
        </w:rPr>
        <w:tab/>
      </w:r>
    </w:p>
    <w:p w:rsidR="007A475B" w:rsidRPr="005D7E1B" w:rsidP="00D3476A" w14:paraId="2A8A2351" w14:textId="3E0C8094">
      <w:pPr>
        <w:keepNext/>
        <w:tabs>
          <w:tab w:val="left" w:pos="3600"/>
          <w:tab w:val="left" w:pos="7920"/>
        </w:tabs>
        <w:spacing w:line="240" w:lineRule="auto"/>
      </w:pPr>
      <w:r>
        <w:t>WISEMAN</w:t>
      </w:r>
      <w:r w:rsidRPr="00296660">
        <w:t>, J.</w:t>
      </w:r>
      <w:r>
        <w:rPr>
          <w:rStyle w:val="FootnoteReference"/>
        </w:rPr>
        <w:footnoteReference w:customMarkFollows="1" w:id="19"/>
        <w:t xml:space="preserve">*</w:t>
      </w:r>
    </w:p>
    <w:p w:rsidR="00776D1B" w:rsidRPr="00776D1B" w:rsidP="004C4C7D" w14:paraId="59A936F6" w14:textId="77777777"/>
    <w:sectPr w:rsidSect="004C4C7D">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ource Sans Pro">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E493A" w14:paraId="7FEC060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A6C0B" w:rsidP="00776D1B" w14:paraId="076B042A" w14:textId="74F4CC61">
    <w:pPr>
      <w:pStyle w:val="Footer"/>
      <w:jc w:val="center"/>
    </w:pP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51</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E493A" w14:paraId="79DEDD5A"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93DEE" w14:paraId="1F030BE7" w14:textId="77777777">
      <w:r>
        <w:separator/>
      </w:r>
    </w:p>
  </w:footnote>
  <w:footnote w:type="continuationSeparator" w:id="1">
    <w:p w:rsidR="00593DEE" w14:paraId="4F3F5F94" w14:textId="77777777">
      <w:r>
        <w:continuationSeparator/>
      </w:r>
    </w:p>
  </w:footnote>
  <w:footnote w:id="2">
    <w:p w:rsidR="00C818BC" w:rsidRPr="00597067" w:rsidP="00597067" w14:paraId="4D0E6C75" w14:textId="265DEFC1">
      <w:pPr>
        <w:spacing w:line="240" w:lineRule="auto"/>
      </w:pPr>
      <w:r>
        <w:rPr>
          <w:rStyle w:val="FootnoteReference"/>
        </w:rPr>
        <w:footnoteRef/>
      </w:r>
      <w:r>
        <w:tab/>
        <w:t xml:space="preserve">We deny </w:t>
      </w:r>
      <w:r w:rsidR="00B0612F">
        <w:t>California Water Impact Network, et al.’s</w:t>
      </w:r>
      <w:r w:rsidR="00EE0C95">
        <w:t xml:space="preserve"> (Network)</w:t>
      </w:r>
      <w:r>
        <w:t xml:space="preserve"> request for judicial notice of</w:t>
      </w:r>
      <w:r w:rsidR="00DC6CF6">
        <w:t xml:space="preserve"> two documents</w:t>
      </w:r>
      <w:r>
        <w:t>: (1)</w:t>
      </w:r>
      <w:r w:rsidR="009634C5">
        <w:t> </w:t>
      </w:r>
      <w:r w:rsidRPr="00C818BC">
        <w:rPr>
          <w:color w:val="212121"/>
        </w:rPr>
        <w:t xml:space="preserve">the </w:t>
      </w:r>
      <w:r w:rsidR="00B0612F">
        <w:rPr>
          <w:color w:val="212121"/>
        </w:rPr>
        <w:t>United States Fish and Wildlife Service’s proposed listing</w:t>
      </w:r>
      <w:r w:rsidRPr="00C818BC">
        <w:rPr>
          <w:color w:val="212121"/>
        </w:rPr>
        <w:t xml:space="preserve"> of the Delta longfin smelt as an endangered species under the federal Endangered Species Act of 1973</w:t>
      </w:r>
      <w:r>
        <w:rPr>
          <w:color w:val="212121"/>
        </w:rPr>
        <w:t>;</w:t>
      </w:r>
      <w:r w:rsidRPr="00C818BC">
        <w:rPr>
          <w:color w:val="212121"/>
        </w:rPr>
        <w:t xml:space="preserve"> and (2)</w:t>
      </w:r>
      <w:r w:rsidR="009634C5">
        <w:rPr>
          <w:color w:val="212121"/>
        </w:rPr>
        <w:t> </w:t>
      </w:r>
      <w:r w:rsidRPr="00C818BC">
        <w:rPr>
          <w:color w:val="212121"/>
        </w:rPr>
        <w:t>the California Department of Fish and Wildlife</w:t>
      </w:r>
      <w:r w:rsidR="00B0612F">
        <w:rPr>
          <w:color w:val="212121"/>
        </w:rPr>
        <w:t>’s</w:t>
      </w:r>
      <w:r w:rsidRPr="00C818BC">
        <w:rPr>
          <w:color w:val="212121"/>
        </w:rPr>
        <w:t xml:space="preserve"> </w:t>
      </w:r>
      <w:r w:rsidR="00B0612F">
        <w:rPr>
          <w:color w:val="212121"/>
        </w:rPr>
        <w:t>2022 Fall</w:t>
      </w:r>
      <w:r w:rsidRPr="00C818BC">
        <w:rPr>
          <w:color w:val="212121"/>
        </w:rPr>
        <w:t xml:space="preserve"> Midwater Trawl annual fish abundance and distribution summary</w:t>
      </w:r>
      <w:r w:rsidR="00B0612F">
        <w:rPr>
          <w:color w:val="212121"/>
        </w:rPr>
        <w:t xml:space="preserve">.  These documents are </w:t>
      </w:r>
      <w:r w:rsidR="00C436EB">
        <w:rPr>
          <w:color w:val="212121"/>
        </w:rPr>
        <w:t>un</w:t>
      </w:r>
      <w:r w:rsidR="00EE0C95">
        <w:rPr>
          <w:color w:val="212121"/>
        </w:rPr>
        <w:t>necessary to our analysis</w:t>
      </w:r>
      <w:r w:rsidR="00B0612F">
        <w:rPr>
          <w:color w:val="212121"/>
        </w:rPr>
        <w:t>.</w:t>
      </w:r>
      <w:r w:rsidR="00597067">
        <w:t xml:space="preserve">  (See </w:t>
      </w:r>
      <w:bookmarkStart w:id="18" w:name="dabmci_236b78451da04df1a44ed4bc93bb192c"/>
      <w:r w:rsidRPr="00DF0D60" w:rsidR="00597067">
        <w:rPr>
          <w:i/>
          <w:iCs/>
        </w:rPr>
        <w:t>Appel</w:t>
      </w:r>
      <w:r w:rsidR="002C614F">
        <w:rPr>
          <w:i/>
          <w:iCs/>
        </w:rPr>
        <w:t> </w:t>
      </w:r>
      <w:r w:rsidRPr="00DF0D60" w:rsidR="00597067">
        <w:rPr>
          <w:i/>
          <w:iCs/>
        </w:rPr>
        <w:t>v. Superior Court</w:t>
      </w:r>
      <w:r w:rsidR="00597067">
        <w:t xml:space="preserve"> (2013) 214</w:t>
      </w:r>
      <w:r w:rsidR="002C614F">
        <w:t> </w:t>
      </w:r>
      <w:r w:rsidR="00597067">
        <w:t>Cal.App.4th 329, 342, fn.</w:t>
      </w:r>
      <w:r w:rsidR="002C614F">
        <w:t> </w:t>
      </w:r>
      <w:r w:rsidR="00597067">
        <w:t>6 (</w:t>
      </w:r>
      <w:r w:rsidRPr="00597067" w:rsidR="00597067">
        <w:rPr>
          <w:i/>
          <w:iCs/>
        </w:rPr>
        <w:t>Appel</w:t>
      </w:r>
      <w:r w:rsidR="00597067">
        <w:t>)</w:t>
      </w:r>
      <w:bookmarkEnd w:id="18"/>
      <w:r w:rsidR="00597067">
        <w:t>.)</w:t>
      </w:r>
    </w:p>
  </w:footnote>
  <w:footnote w:id="3">
    <w:p w:rsidR="006F5136" w14:paraId="4DC422F1" w14:textId="3274615A">
      <w:pPr>
        <w:pStyle w:val="FootnoteText"/>
      </w:pPr>
      <w:r>
        <w:rPr>
          <w:rStyle w:val="FootnoteReference"/>
        </w:rPr>
        <w:footnoteRef/>
      </w:r>
      <w:r>
        <w:tab/>
        <w:t xml:space="preserve">The other project is the Central Valley Project, </w:t>
      </w:r>
      <w:r w:rsidR="00EE0C95">
        <w:t>which is</w:t>
      </w:r>
      <w:r w:rsidR="001C3294">
        <w:t xml:space="preserve"> operated by </w:t>
      </w:r>
      <w:r w:rsidR="00246A65">
        <w:t xml:space="preserve">the </w:t>
      </w:r>
      <w:r w:rsidR="00743268">
        <w:t>United States Bureau of Reclamation under water rights permits from the State Water Resources Control Board</w:t>
      </w:r>
      <w:r>
        <w:t>.  (</w:t>
      </w:r>
      <w:bookmarkStart w:id="21" w:name="dabmci_6ea1ca63ba38458c875e7e5472f48e63"/>
      <w:r w:rsidR="00743268">
        <w:rPr>
          <w:i/>
          <w:iCs/>
        </w:rPr>
        <w:t>County of San Joaquin</w:t>
      </w:r>
      <w:r w:rsidR="002C614F">
        <w:rPr>
          <w:i/>
          <w:iCs/>
        </w:rPr>
        <w:t> </w:t>
      </w:r>
      <w:r w:rsidR="00743268">
        <w:rPr>
          <w:i/>
          <w:iCs/>
        </w:rPr>
        <w:t>v. State Water Resources Control B</w:t>
      </w:r>
      <w:r w:rsidR="00811BC3">
        <w:rPr>
          <w:i/>
          <w:iCs/>
        </w:rPr>
        <w:t>d.</w:t>
      </w:r>
      <w:r w:rsidR="00743268">
        <w:rPr>
          <w:i/>
          <w:iCs/>
        </w:rPr>
        <w:t xml:space="preserve"> </w:t>
      </w:r>
      <w:r w:rsidR="00743268">
        <w:t>(1997) 54</w:t>
      </w:r>
      <w:r w:rsidR="002C614F">
        <w:t> </w:t>
      </w:r>
      <w:r w:rsidR="00743268">
        <w:t>Cal.App.4th 1144, 114</w:t>
      </w:r>
      <w:r w:rsidR="00811BC3">
        <w:t>7</w:t>
      </w:r>
      <w:bookmarkEnd w:id="21"/>
      <w:r>
        <w:t>.)</w:t>
      </w:r>
      <w:r w:rsidR="00743268">
        <w:t xml:space="preserve">  This project provides water storage and distribution to California’s Central Valley primarily for agricultural use.  </w:t>
      </w:r>
      <w:r w:rsidRPr="00743268" w:rsidR="00743268">
        <w:t>(</w:t>
      </w:r>
      <w:bookmarkStart w:id="22" w:name="dabmci_8d8ed104f7e3439f9c0031cec62414db"/>
      <w:r w:rsidRPr="00743268" w:rsidR="00743268">
        <w:rPr>
          <w:i/>
          <w:iCs/>
        </w:rPr>
        <w:t>North Coast Rivers Alliance</w:t>
      </w:r>
      <w:r w:rsidR="002C614F">
        <w:rPr>
          <w:i/>
          <w:iCs/>
        </w:rPr>
        <w:t> </w:t>
      </w:r>
      <w:r w:rsidRPr="00743268" w:rsidR="00743268">
        <w:rPr>
          <w:i/>
          <w:iCs/>
        </w:rPr>
        <w:t>v. We</w:t>
      </w:r>
      <w:r w:rsidR="00C24C90">
        <w:rPr>
          <w:i/>
          <w:iCs/>
        </w:rPr>
        <w:t>s</w:t>
      </w:r>
      <w:r w:rsidRPr="00743268" w:rsidR="00743268">
        <w:rPr>
          <w:i/>
          <w:iCs/>
        </w:rPr>
        <w:t>tlands Water Dist</w:t>
      </w:r>
      <w:r w:rsidR="00E45262">
        <w:rPr>
          <w:i/>
          <w:iCs/>
        </w:rPr>
        <w:t>.</w:t>
      </w:r>
      <w:r w:rsidR="00743268">
        <w:t xml:space="preserve"> (2014) 227</w:t>
      </w:r>
      <w:r w:rsidR="002C614F">
        <w:t> </w:t>
      </w:r>
      <w:r w:rsidR="00743268">
        <w:t>Cal.App.4th 832, 840-841</w:t>
      </w:r>
      <w:r w:rsidR="00C24C90">
        <w:t xml:space="preserve"> (</w:t>
      </w:r>
      <w:r w:rsidRPr="00C24C90" w:rsidR="00C24C90">
        <w:rPr>
          <w:i/>
          <w:iCs/>
        </w:rPr>
        <w:t>We</w:t>
      </w:r>
      <w:r w:rsidR="00C24C90">
        <w:rPr>
          <w:i/>
          <w:iCs/>
        </w:rPr>
        <w:t>s</w:t>
      </w:r>
      <w:r w:rsidRPr="00C24C90" w:rsidR="00C24C90">
        <w:rPr>
          <w:i/>
          <w:iCs/>
        </w:rPr>
        <w:t>tlands</w:t>
      </w:r>
      <w:r w:rsidR="00C24C90">
        <w:t>)</w:t>
      </w:r>
      <w:bookmarkEnd w:id="22"/>
      <w:r w:rsidR="00743268">
        <w:t>.)</w:t>
      </w:r>
    </w:p>
  </w:footnote>
  <w:footnote w:id="4">
    <w:p w:rsidR="002C00EA" w:rsidP="00D93C6C" w14:paraId="7AEEECCB" w14:textId="2947A582">
      <w:pPr>
        <w:spacing w:line="240" w:lineRule="auto"/>
      </w:pPr>
      <w:r>
        <w:rPr>
          <w:rStyle w:val="FootnoteReference"/>
        </w:rPr>
        <w:footnoteRef/>
      </w:r>
      <w:r>
        <w:tab/>
        <w:t xml:space="preserve">The other </w:t>
      </w:r>
      <w:r w:rsidR="0076201F">
        <w:t>financial amendments</w:t>
      </w:r>
      <w:r>
        <w:t xml:space="preserve"> do the following:  (1)</w:t>
      </w:r>
      <w:r w:rsidR="00E27B70">
        <w:t> </w:t>
      </w:r>
      <w:r w:rsidRPr="00CA471C">
        <w:t xml:space="preserve">increase </w:t>
      </w:r>
      <w:r w:rsidR="00AB1E75">
        <w:t>the State Water Project</w:t>
      </w:r>
      <w:r w:rsidRPr="00CA471C">
        <w:t xml:space="preserve">’s operating reserves from approximately $32 million to $150 million; </w:t>
      </w:r>
      <w:r>
        <w:t>(2)</w:t>
      </w:r>
      <w:r w:rsidR="00E27B70">
        <w:t> </w:t>
      </w:r>
      <w:r w:rsidRPr="00CA471C">
        <w:t xml:space="preserve">recast the charges imposed on contractors to be made primarily on a pay-as-you-go basis instead of the preexisting long-term amortization approach; </w:t>
      </w:r>
      <w:r>
        <w:t>(3)</w:t>
      </w:r>
      <w:r w:rsidR="00E27B70">
        <w:t> </w:t>
      </w:r>
      <w:r w:rsidRPr="00CA471C">
        <w:t>create a reinvestment account to provide funds to finance all or a portion of the capital costs of individual projects that are chargeable to the contractors</w:t>
      </w:r>
      <w:r>
        <w:t>; (4)</w:t>
      </w:r>
      <w:r w:rsidR="00E27B70">
        <w:t> </w:t>
      </w:r>
      <w:r w:rsidRPr="00CA471C">
        <w:t>create a support account to provide a source of funds to pay for non-chargeable expenditures where there are no other funds available for those costs;</w:t>
      </w:r>
      <w:r>
        <w:t xml:space="preserve"> (5)</w:t>
      </w:r>
      <w:r w:rsidR="00E27B70">
        <w:t> </w:t>
      </w:r>
      <w:r w:rsidRPr="00CA471C">
        <w:t>provide for the closure of an existing State Water Facilities Capital Account;</w:t>
      </w:r>
      <w:r>
        <w:t xml:space="preserve"> and (6)</w:t>
      </w:r>
      <w:r w:rsidR="00E27B70">
        <w:t> </w:t>
      </w:r>
      <w:r w:rsidRPr="00CA471C">
        <w:t xml:space="preserve">require the department to establish a finance committee with representatives from the department and contractors </w:t>
      </w:r>
      <w:r w:rsidR="00361887">
        <w:t>to make</w:t>
      </w:r>
      <w:r w:rsidRPr="00CA471C">
        <w:t xml:space="preserve"> recommendations to the director of the department concerning the financial policies of the </w:t>
      </w:r>
      <w:r w:rsidR="00AB1E75">
        <w:t>State Water Project</w:t>
      </w:r>
      <w:r>
        <w:t>.</w:t>
      </w:r>
      <w:r w:rsidR="0012540C">
        <w:t xml:space="preserve"> </w:t>
      </w:r>
      <w:r>
        <w:t xml:space="preserve"> </w:t>
      </w:r>
    </w:p>
  </w:footnote>
  <w:footnote w:id="5">
    <w:p w:rsidR="00670A9B" w:rsidRPr="00670A9B" w:rsidP="00C436EB" w14:paraId="1B409E9F" w14:textId="3CA5391B">
      <w:pPr>
        <w:pStyle w:val="FootnoteText"/>
      </w:pPr>
      <w:r>
        <w:rPr>
          <w:rStyle w:val="FootnoteReference"/>
        </w:rPr>
        <w:footnoteRef/>
      </w:r>
      <w:r w:rsidR="00C436EB">
        <w:tab/>
      </w:r>
      <w:r>
        <w:t>Institute for Fisheries Resources, Pacific Coast Federation of Fishermen’s Association, San Francisco Crab Boat Owners Association, and the Winnemem Wintu Tribe.</w:t>
      </w:r>
    </w:p>
  </w:footnote>
  <w:footnote w:id="6">
    <w:p w:rsidR="00670A9B" w:rsidP="00C436EB" w14:paraId="095FADF7" w14:textId="298C8239">
      <w:pPr>
        <w:pStyle w:val="FootnoteText"/>
      </w:pPr>
      <w:r>
        <w:rPr>
          <w:rStyle w:val="FootnoteReference"/>
        </w:rPr>
        <w:footnoteRef/>
      </w:r>
      <w:r w:rsidR="00C436EB">
        <w:tab/>
      </w:r>
      <w:r>
        <w:t>AquAlliance and California Sportfishing Protection Alliance</w:t>
      </w:r>
      <w:r w:rsidR="003C7C17">
        <w:t>.</w:t>
      </w:r>
    </w:p>
  </w:footnote>
  <w:footnote w:id="7">
    <w:p w:rsidR="008B7A7F" w:rsidRPr="00670A9B" w14:paraId="33EF02DD" w14:textId="0E6C8E24">
      <w:pPr>
        <w:pStyle w:val="FootnoteText"/>
      </w:pPr>
      <w:r>
        <w:rPr>
          <w:rStyle w:val="FootnoteReference"/>
        </w:rPr>
        <w:footnoteRef/>
      </w:r>
      <w:r w:rsidR="00C436EB">
        <w:tab/>
      </w:r>
      <w:r w:rsidR="00670A9B">
        <w:t>AquAlliance, California Sportfishing Protecting Alliance, Center for Biological Diversity, and Friends of the River</w:t>
      </w:r>
      <w:r w:rsidR="003C7C17">
        <w:t>.</w:t>
      </w:r>
    </w:p>
  </w:footnote>
  <w:footnote w:id="8">
    <w:p w:rsidR="00670A9B" w:rsidRPr="00670A9B" w14:paraId="1F8E48F5" w14:textId="7595AEDA">
      <w:pPr>
        <w:pStyle w:val="FootnoteText"/>
      </w:pPr>
      <w:r>
        <w:rPr>
          <w:rStyle w:val="FootnoteReference"/>
        </w:rPr>
        <w:footnoteRef/>
      </w:r>
      <w:r w:rsidR="00C436EB">
        <w:tab/>
      </w:r>
      <w:r>
        <w:t>Counties Contra Costa, Solano, Yolo, Butte, and Plumas; Contra Costa County Water Agency, Plumas County Flood Control and Water Conservation District, and Central Delta Water Agency.</w:t>
      </w:r>
    </w:p>
  </w:footnote>
  <w:footnote w:id="9">
    <w:p w:rsidR="00B26813" w:rsidP="007F54DD" w14:paraId="1AF3B740" w14:textId="0A61CEBE">
      <w:pPr>
        <w:spacing w:line="240" w:lineRule="auto"/>
      </w:pPr>
      <w:r>
        <w:rPr>
          <w:rStyle w:val="FootnoteReference"/>
        </w:rPr>
        <w:footnoteRef/>
      </w:r>
      <w:r w:rsidR="007F54DD">
        <w:tab/>
      </w:r>
      <w:r>
        <w:t xml:space="preserve">We deny the department’s request for judicial notice </w:t>
      </w:r>
      <w:r w:rsidRPr="00B26813">
        <w:t>of a March</w:t>
      </w:r>
      <w:r w:rsidR="004E4E8A">
        <w:t> </w:t>
      </w:r>
      <w:r w:rsidRPr="00B26813">
        <w:t xml:space="preserve">29, 2021 agreement in principle between the department and certain public water agencies on a Delta conveyance project.  This document </w:t>
      </w:r>
      <w:r w:rsidR="000C1FA3">
        <w:t>is not necessary to our analysis</w:t>
      </w:r>
      <w:r w:rsidRPr="00B26813">
        <w:t>.</w:t>
      </w:r>
      <w:r w:rsidRPr="00597067" w:rsidR="00597067">
        <w:t xml:space="preserve"> </w:t>
      </w:r>
      <w:r w:rsidR="00597067">
        <w:t xml:space="preserve"> (See </w:t>
      </w:r>
      <w:bookmarkStart w:id="67" w:name="dabmci_1cb30525134440219772f46e208b25a4"/>
      <w:r w:rsidRPr="00DF0D60" w:rsidR="00597067">
        <w:rPr>
          <w:i/>
          <w:iCs/>
        </w:rPr>
        <w:t>Appel</w:t>
      </w:r>
      <w:r w:rsidR="00597067">
        <w:rPr>
          <w:i/>
          <w:iCs/>
        </w:rPr>
        <w:t>, supra</w:t>
      </w:r>
      <w:r w:rsidRPr="00E45262" w:rsidR="00597067">
        <w:t>,</w:t>
      </w:r>
      <w:r w:rsidR="00597067">
        <w:rPr>
          <w:i/>
          <w:iCs/>
        </w:rPr>
        <w:t xml:space="preserve"> </w:t>
      </w:r>
      <w:r w:rsidR="00597067">
        <w:t>214</w:t>
      </w:r>
      <w:r w:rsidR="004E4E8A">
        <w:t> </w:t>
      </w:r>
      <w:r w:rsidR="00597067">
        <w:t>Cal.App.4th at p.</w:t>
      </w:r>
      <w:r w:rsidR="004E4E8A">
        <w:t> </w:t>
      </w:r>
      <w:r w:rsidR="00597067">
        <w:t>342, fn.</w:t>
      </w:r>
      <w:r w:rsidR="004E4E8A">
        <w:t> </w:t>
      </w:r>
      <w:r w:rsidR="00597067">
        <w:t>6</w:t>
      </w:r>
      <w:bookmarkEnd w:id="67"/>
      <w:r w:rsidR="00597067">
        <w:t>.)</w:t>
      </w:r>
    </w:p>
  </w:footnote>
  <w:footnote w:id="10">
    <w:p w:rsidR="00411664" w:rsidRPr="00F52F2D" w:rsidP="00411664" w14:paraId="4157A439" w14:textId="644F9711">
      <w:pPr>
        <w:pStyle w:val="NormalWeb"/>
        <w:spacing w:before="0" w:beforeAutospacing="0" w:after="0" w:afterAutospacing="0"/>
        <w:textAlignment w:val="baseline"/>
        <w:rPr>
          <w:color w:val="212121"/>
          <w:sz w:val="26"/>
          <w:szCs w:val="26"/>
        </w:rPr>
      </w:pPr>
      <w:r>
        <w:rPr>
          <w:rStyle w:val="FootnoteReference"/>
        </w:rPr>
        <w:footnoteRef/>
      </w:r>
      <w:r>
        <w:tab/>
      </w:r>
      <w:r w:rsidRPr="00F52F2D">
        <w:rPr>
          <w:color w:val="212121"/>
          <w:sz w:val="26"/>
          <w:szCs w:val="26"/>
        </w:rPr>
        <w:t>All future references to Guidelines are to the CEQA Guidelines (</w:t>
      </w:r>
      <w:bookmarkStart w:id="86" w:name="dabmci_752b801799414e2b98ec034b01e2c046"/>
      <w:r w:rsidRPr="00F52F2D">
        <w:rPr>
          <w:color w:val="212121"/>
          <w:sz w:val="26"/>
          <w:szCs w:val="26"/>
        </w:rPr>
        <w:t>Cal. Code Regs., tit. 14, §</w:t>
      </w:r>
      <w:r w:rsidR="00651383">
        <w:rPr>
          <w:color w:val="212121"/>
          <w:sz w:val="26"/>
          <w:szCs w:val="26"/>
        </w:rPr>
        <w:t> </w:t>
      </w:r>
      <w:r w:rsidRPr="00F52F2D">
        <w:rPr>
          <w:color w:val="212121"/>
          <w:sz w:val="26"/>
          <w:szCs w:val="26"/>
        </w:rPr>
        <w:t>15000</w:t>
      </w:r>
      <w:bookmarkEnd w:id="86"/>
      <w:r w:rsidRPr="00F52F2D">
        <w:rPr>
          <w:color w:val="212121"/>
          <w:sz w:val="26"/>
          <w:szCs w:val="26"/>
        </w:rPr>
        <w:t xml:space="preserve"> et seq.) developed by the Governor’s Office of Planning and Research and adopted by California</w:t>
      </w:r>
      <w:r>
        <w:rPr>
          <w:color w:val="212121"/>
          <w:sz w:val="26"/>
          <w:szCs w:val="26"/>
        </w:rPr>
        <w:t>’</w:t>
      </w:r>
      <w:r w:rsidRPr="00F52F2D">
        <w:rPr>
          <w:color w:val="212121"/>
          <w:sz w:val="26"/>
          <w:szCs w:val="26"/>
        </w:rPr>
        <w:t>s Natural Resources Agency.  (</w:t>
      </w:r>
      <w:r w:rsidRPr="00852829" w:rsidR="00860B1C">
        <w:rPr>
          <w:color w:val="212121"/>
          <w:sz w:val="26"/>
          <w:szCs w:val="26"/>
        </w:rPr>
        <w:t>Pub. Resources Code</w:t>
      </w:r>
      <w:r w:rsidR="00860B1C">
        <w:rPr>
          <w:color w:val="212121"/>
          <w:sz w:val="26"/>
          <w:szCs w:val="26"/>
        </w:rPr>
        <w:t xml:space="preserve">, </w:t>
      </w:r>
      <w:r w:rsidRPr="00F52F2D">
        <w:rPr>
          <w:color w:val="212121"/>
          <w:sz w:val="26"/>
          <w:szCs w:val="26"/>
        </w:rPr>
        <w:t>§</w:t>
      </w:r>
      <w:r w:rsidR="00651383">
        <w:rPr>
          <w:color w:val="212121"/>
          <w:sz w:val="26"/>
          <w:szCs w:val="26"/>
        </w:rPr>
        <w:t> </w:t>
      </w:r>
      <w:r w:rsidRPr="00F52F2D">
        <w:rPr>
          <w:color w:val="212121"/>
          <w:sz w:val="26"/>
          <w:szCs w:val="26"/>
        </w:rPr>
        <w:t xml:space="preserve">21083.)  “[C]ourts should afford great weight to the Guidelines except when a provision is clearly unauthorized or erroneous under CEQA. [Citation.]” </w:t>
      </w:r>
      <w:r>
        <w:rPr>
          <w:color w:val="212121"/>
          <w:sz w:val="26"/>
          <w:szCs w:val="26"/>
        </w:rPr>
        <w:t xml:space="preserve"> </w:t>
      </w:r>
      <w:r w:rsidRPr="00F52F2D">
        <w:rPr>
          <w:color w:val="212121"/>
          <w:sz w:val="26"/>
          <w:szCs w:val="26"/>
        </w:rPr>
        <w:t>(</w:t>
      </w:r>
      <w:bookmarkStart w:id="87" w:name="dabmci_25d03230c79945b3bbd52dd8cbd1017a"/>
      <w:r w:rsidRPr="00F52F2D">
        <w:rPr>
          <w:i/>
          <w:iCs/>
          <w:color w:val="212121"/>
          <w:sz w:val="26"/>
          <w:szCs w:val="26"/>
          <w:bdr w:val="none" w:sz="0" w:space="0" w:color="auto" w:frame="1"/>
        </w:rPr>
        <w:t>Laurel Heights Improvement Assn.</w:t>
      </w:r>
      <w:r w:rsidR="00651383">
        <w:rPr>
          <w:i/>
          <w:iCs/>
          <w:color w:val="212121"/>
          <w:sz w:val="26"/>
          <w:szCs w:val="26"/>
          <w:bdr w:val="none" w:sz="0" w:space="0" w:color="auto" w:frame="1"/>
        </w:rPr>
        <w:t> </w:t>
      </w:r>
      <w:r w:rsidRPr="00F52F2D">
        <w:rPr>
          <w:i/>
          <w:iCs/>
          <w:color w:val="212121"/>
          <w:sz w:val="26"/>
          <w:szCs w:val="26"/>
          <w:bdr w:val="none" w:sz="0" w:space="0" w:color="auto" w:frame="1"/>
        </w:rPr>
        <w:t>v. Regents of University of California</w:t>
      </w:r>
      <w:r w:rsidRPr="00F52F2D">
        <w:rPr>
          <w:color w:val="212121"/>
          <w:sz w:val="26"/>
          <w:szCs w:val="26"/>
        </w:rPr>
        <w:t> (1988) 47</w:t>
      </w:r>
      <w:r w:rsidR="00651383">
        <w:rPr>
          <w:color w:val="212121"/>
          <w:sz w:val="26"/>
          <w:szCs w:val="26"/>
        </w:rPr>
        <w:t> </w:t>
      </w:r>
      <w:r w:rsidRPr="00F52F2D">
        <w:rPr>
          <w:color w:val="212121"/>
          <w:sz w:val="26"/>
          <w:szCs w:val="26"/>
        </w:rPr>
        <w:t>Cal.3d 376, 391, fn.</w:t>
      </w:r>
      <w:r w:rsidR="00651383">
        <w:rPr>
          <w:color w:val="212121"/>
          <w:sz w:val="26"/>
          <w:szCs w:val="26"/>
        </w:rPr>
        <w:t> </w:t>
      </w:r>
      <w:r w:rsidRPr="00F52F2D">
        <w:rPr>
          <w:color w:val="212121"/>
          <w:sz w:val="26"/>
          <w:szCs w:val="26"/>
        </w:rPr>
        <w:t>2 (</w:t>
      </w:r>
      <w:r w:rsidRPr="00F52F2D">
        <w:rPr>
          <w:i/>
          <w:iCs/>
          <w:color w:val="212121"/>
          <w:sz w:val="26"/>
          <w:szCs w:val="26"/>
          <w:bdr w:val="none" w:sz="0" w:space="0" w:color="auto" w:frame="1"/>
        </w:rPr>
        <w:t>Laurel Heights I.)</w:t>
      </w:r>
      <w:bookmarkEnd w:id="87"/>
      <w:r w:rsidRPr="00F52F2D">
        <w:rPr>
          <w:sz w:val="26"/>
          <w:szCs w:val="26"/>
        </w:rPr>
        <w:t xml:space="preserve"> </w:t>
      </w:r>
    </w:p>
  </w:footnote>
  <w:footnote w:id="11">
    <w:p w:rsidR="002D54CD" w14:paraId="42796BDC" w14:textId="26B994EE">
      <w:pPr>
        <w:pStyle w:val="FootnoteText"/>
      </w:pPr>
      <w:r>
        <w:rPr>
          <w:rStyle w:val="FootnoteReference"/>
        </w:rPr>
        <w:footnoteRef/>
      </w:r>
      <w:r>
        <w:tab/>
        <w:t>One excerpt</w:t>
      </w:r>
      <w:r w:rsidRPr="0079603C">
        <w:t xml:space="preserve"> </w:t>
      </w:r>
      <w:r>
        <w:t xml:space="preserve">describes when an environmental impact statement is required </w:t>
      </w:r>
      <w:r w:rsidRPr="0012541A">
        <w:t>under federal law (</w:t>
      </w:r>
      <w:bookmarkStart w:id="98" w:name="dabmci_f1e10c7d08c7423882082188df60dd03"/>
      <w:r w:rsidRPr="0012541A">
        <w:rPr>
          <w:i/>
          <w:iCs/>
        </w:rPr>
        <w:t>Environmental Defense Fund</w:t>
      </w:r>
      <w:r w:rsidR="00E1039E">
        <w:rPr>
          <w:i/>
          <w:iCs/>
        </w:rPr>
        <w:t>, Inc.</w:t>
      </w:r>
      <w:r w:rsidR="00651383">
        <w:rPr>
          <w:i/>
          <w:iCs/>
        </w:rPr>
        <w:t> </w:t>
      </w:r>
      <w:r w:rsidRPr="0012541A">
        <w:rPr>
          <w:i/>
          <w:iCs/>
        </w:rPr>
        <w:t>v. Andrus</w:t>
      </w:r>
      <w:r w:rsidRPr="0012541A">
        <w:t xml:space="preserve"> (9th Cir.</w:t>
      </w:r>
      <w:r w:rsidR="00651383">
        <w:t> </w:t>
      </w:r>
      <w:r w:rsidRPr="0012541A">
        <w:t>1979) 596 F.2d 848, 852</w:t>
      </w:r>
      <w:bookmarkEnd w:id="98"/>
      <w:r w:rsidRPr="0012541A">
        <w:t xml:space="preserve">) and the other </w:t>
      </w:r>
      <w:r>
        <w:t>considers</w:t>
      </w:r>
      <w:r w:rsidRPr="0012541A">
        <w:t xml:space="preserve"> whether </w:t>
      </w:r>
      <w:r>
        <w:t>a</w:t>
      </w:r>
      <w:r w:rsidRPr="0012541A">
        <w:t xml:space="preserve"> lead agency adequately addressed cumulative impacts (</w:t>
      </w:r>
      <w:bookmarkStart w:id="99" w:name="dabmci_313f1832517c4e1184a204fd78ed1831"/>
      <w:r w:rsidRPr="0012541A">
        <w:rPr>
          <w:i/>
          <w:iCs/>
        </w:rPr>
        <w:t>Aqu</w:t>
      </w:r>
      <w:r w:rsidR="00E1039E">
        <w:rPr>
          <w:i/>
          <w:iCs/>
        </w:rPr>
        <w:t>A</w:t>
      </w:r>
      <w:r w:rsidRPr="0012541A">
        <w:rPr>
          <w:i/>
          <w:iCs/>
        </w:rPr>
        <w:t>lliance</w:t>
      </w:r>
      <w:r w:rsidR="00651383">
        <w:rPr>
          <w:i/>
          <w:iCs/>
        </w:rPr>
        <w:t> </w:t>
      </w:r>
      <w:r w:rsidRPr="0012541A">
        <w:rPr>
          <w:i/>
          <w:iCs/>
        </w:rPr>
        <w:t>v. U</w:t>
      </w:r>
      <w:r w:rsidR="00686CAF">
        <w:rPr>
          <w:i/>
          <w:iCs/>
        </w:rPr>
        <w:t>. S.</w:t>
      </w:r>
      <w:r w:rsidRPr="0012541A">
        <w:rPr>
          <w:i/>
          <w:iCs/>
        </w:rPr>
        <w:t xml:space="preserve"> Bureau of Reclamation</w:t>
      </w:r>
      <w:r w:rsidRPr="0012541A">
        <w:t xml:space="preserve"> (E.D. Cal. 2018) 287</w:t>
      </w:r>
      <w:r w:rsidR="00651383">
        <w:t> </w:t>
      </w:r>
      <w:r w:rsidRPr="0012541A">
        <w:t>F.Supp.3d 969, 1037</w:t>
      </w:r>
      <w:bookmarkEnd w:id="99"/>
      <w:r w:rsidRPr="0012541A">
        <w:t>)</w:t>
      </w:r>
      <w:r>
        <w:t>.</w:t>
      </w:r>
    </w:p>
  </w:footnote>
  <w:footnote w:id="12">
    <w:p w:rsidR="00133791" w14:paraId="2B0BE675" w14:textId="1C9B858B">
      <w:pPr>
        <w:pStyle w:val="FootnoteText"/>
      </w:pPr>
      <w:r w:rsidRPr="0012540C">
        <w:rPr>
          <w:rStyle w:val="FootnoteReference"/>
          <w:szCs w:val="20"/>
        </w:rPr>
        <w:footnoteRef/>
      </w:r>
      <w:r w:rsidRPr="00F52F2D">
        <w:tab/>
        <w:t xml:space="preserve">Network makes new arguments in its reply brief, extending over </w:t>
      </w:r>
      <w:r w:rsidRPr="00F52F2D" w:rsidR="001C1B5C">
        <w:t>five</w:t>
      </w:r>
      <w:r>
        <w:t xml:space="preserve"> pages, regarding </w:t>
      </w:r>
      <w:r w:rsidRPr="00133791">
        <w:rPr>
          <w:i/>
          <w:iCs/>
        </w:rPr>
        <w:t>Asuza</w:t>
      </w:r>
      <w:r>
        <w:t>.</w:t>
      </w:r>
      <w:r w:rsidR="001C1B5C">
        <w:t xml:space="preserve">  We have no duty to respond to argument</w:t>
      </w:r>
      <w:r w:rsidR="00860B1C">
        <w:t>s</w:t>
      </w:r>
      <w:r w:rsidR="001C1B5C">
        <w:t xml:space="preserve"> first raised in a reply brief.  (</w:t>
      </w:r>
      <w:bookmarkStart w:id="109" w:name="dabmci_b65d20ac91a342fc84c843681a2a0b32"/>
      <w:r w:rsidRPr="001C1B5C" w:rsidR="001C1B5C">
        <w:rPr>
          <w:i/>
          <w:iCs/>
        </w:rPr>
        <w:t>Sourcecorp, Inc.</w:t>
      </w:r>
      <w:r w:rsidR="00651383">
        <w:rPr>
          <w:i/>
          <w:iCs/>
        </w:rPr>
        <w:t> </w:t>
      </w:r>
      <w:r w:rsidRPr="001C1B5C" w:rsidR="001C1B5C">
        <w:rPr>
          <w:i/>
          <w:iCs/>
        </w:rPr>
        <w:t>v. Shill</w:t>
      </w:r>
      <w:r w:rsidR="001C1B5C">
        <w:t xml:space="preserve"> (2012) 206</w:t>
      </w:r>
      <w:r w:rsidR="00651383">
        <w:t> </w:t>
      </w:r>
      <w:r w:rsidR="001C1B5C">
        <w:t>Cal.App.4th 1054, 1061, fn.</w:t>
      </w:r>
      <w:r w:rsidR="00651383">
        <w:t> </w:t>
      </w:r>
      <w:r w:rsidR="001C1B5C">
        <w:t>7</w:t>
      </w:r>
      <w:bookmarkEnd w:id="109"/>
      <w:r w:rsidR="001C1B5C">
        <w:t xml:space="preserve">.)  </w:t>
      </w:r>
    </w:p>
  </w:footnote>
  <w:footnote w:id="13">
    <w:p w:rsidR="00E710C0" w:rsidRPr="00BA1BD9" w14:paraId="7480E95C" w14:textId="7FD4827E">
      <w:pPr>
        <w:pStyle w:val="FootnoteText"/>
        <w:rPr>
          <w:color w:val="212121"/>
        </w:rPr>
      </w:pPr>
      <w:r w:rsidRPr="0012540C">
        <w:rPr>
          <w:rStyle w:val="FootnoteReference"/>
          <w:szCs w:val="20"/>
        </w:rPr>
        <w:footnoteRef/>
      </w:r>
      <w:r w:rsidRPr="00BE79A9">
        <w:tab/>
        <w:t xml:space="preserve">For example, in </w:t>
      </w:r>
      <w:bookmarkStart w:id="119" w:name="dabmci_8f12ab918a5e4a7c98df6ccb4951c528"/>
      <w:r w:rsidRPr="00BE79A9">
        <w:rPr>
          <w:i/>
          <w:iCs/>
        </w:rPr>
        <w:t>Tuolumne</w:t>
      </w:r>
      <w:bookmarkEnd w:id="119"/>
      <w:r w:rsidRPr="00BE79A9">
        <w:t xml:space="preserve">, </w:t>
      </w:r>
      <w:r w:rsidR="00BE79A9">
        <w:t xml:space="preserve">the court determined that a city improperly piecemealed review of construction of a shopping center </w:t>
      </w:r>
      <w:r w:rsidR="0022556A">
        <w:t>from</w:t>
      </w:r>
      <w:r w:rsidR="00BE79A9">
        <w:t xml:space="preserve"> the widening of a stre</w:t>
      </w:r>
      <w:r w:rsidR="00BA1BD9">
        <w:t>e</w:t>
      </w:r>
      <w:r w:rsidR="00BE79A9">
        <w:t>t because the street widening was a condition precedent to the shopping center</w:t>
      </w:r>
      <w:r w:rsidRPr="00BE79A9">
        <w:t>.  (</w:t>
      </w:r>
      <w:bookmarkStart w:id="120" w:name="dabmci_13f74bae5e074506823e4533a529d17a"/>
      <w:r w:rsidRPr="00BE79A9">
        <w:rPr>
          <w:i/>
          <w:iCs/>
        </w:rPr>
        <w:t>Tuolumne, supra</w:t>
      </w:r>
      <w:r w:rsidRPr="00BE79A9">
        <w:t>, 155</w:t>
      </w:r>
      <w:r w:rsidR="005950D4">
        <w:t> </w:t>
      </w:r>
      <w:r w:rsidRPr="00BE79A9">
        <w:t>Cal.App.4th at p.</w:t>
      </w:r>
      <w:r w:rsidR="005950D4">
        <w:t> </w:t>
      </w:r>
      <w:r w:rsidRPr="00BE79A9">
        <w:t>122</w:t>
      </w:r>
      <w:r w:rsidR="00BE79A9">
        <w:t>6</w:t>
      </w:r>
      <w:bookmarkEnd w:id="120"/>
      <w:r w:rsidR="00BA1BD9">
        <w:rPr>
          <w:color w:val="212121"/>
        </w:rPr>
        <w:t xml:space="preserve">.)  </w:t>
      </w:r>
    </w:p>
  </w:footnote>
  <w:footnote w:id="14">
    <w:p w:rsidR="002C7DD4" w:rsidP="002C7DD4" w14:paraId="6427FA21" w14:textId="169F2379">
      <w:pPr>
        <w:pStyle w:val="FootnoteText"/>
      </w:pPr>
      <w:r>
        <w:rPr>
          <w:rStyle w:val="FootnoteReference"/>
        </w:rPr>
        <w:footnoteRef/>
      </w:r>
      <w:r>
        <w:tab/>
        <w:t>Environmental groups and other entities raised similar concerns both at the oversight hearing and in response to the draft EIR</w:t>
      </w:r>
      <w:r w:rsidR="00FF4F0C">
        <w:t xml:space="preserve">. </w:t>
      </w:r>
      <w:r w:rsidRPr="00980C48">
        <w:t xml:space="preserve"> </w:t>
      </w:r>
    </w:p>
  </w:footnote>
  <w:footnote w:id="15">
    <w:p w:rsidR="002C7DD4" w:rsidP="002C7DD4" w14:paraId="4952DAC3" w14:textId="72208AA2">
      <w:pPr>
        <w:pStyle w:val="FootnoteText"/>
      </w:pPr>
      <w:r>
        <w:rPr>
          <w:rStyle w:val="FootnoteReference"/>
        </w:rPr>
        <w:footnoteRef/>
      </w:r>
      <w:r>
        <w:tab/>
        <w:t xml:space="preserve">The trial court also declined to analyze the Alliance’s segmentation argument as to the </w:t>
      </w:r>
      <w:r w:rsidR="00034391">
        <w:t xml:space="preserve">coordinated operations </w:t>
      </w:r>
      <w:r>
        <w:t xml:space="preserve">addendum because Alliance did not cite or submit evidence concerning the addendum, including its scope or purpose.  </w:t>
      </w:r>
    </w:p>
  </w:footnote>
  <w:footnote w:id="16">
    <w:p w:rsidR="00F4231D" w14:paraId="1EE7F3FE" w14:textId="65735319">
      <w:pPr>
        <w:pStyle w:val="FootnoteText"/>
      </w:pPr>
      <w:r>
        <w:rPr>
          <w:rStyle w:val="FootnoteReference"/>
        </w:rPr>
        <w:footnoteRef/>
      </w:r>
      <w:r>
        <w:tab/>
        <w:t xml:space="preserve">Under CEQA, “effects” must be related to a physical change.  (Guidelines, </w:t>
      </w:r>
      <w:r w:rsidRPr="00CD4A6A">
        <w:rPr>
          <w:color w:val="000000"/>
        </w:rPr>
        <w:t>§</w:t>
      </w:r>
      <w:r w:rsidR="005950D4">
        <w:rPr>
          <w:color w:val="000000"/>
        </w:rPr>
        <w:t> </w:t>
      </w:r>
      <w:r>
        <w:t>153</w:t>
      </w:r>
      <w:r w:rsidR="00DA12B2">
        <w:t>58</w:t>
      </w:r>
      <w:r>
        <w:t>, subd.</w:t>
      </w:r>
      <w:r w:rsidR="005950D4">
        <w:t> </w:t>
      </w:r>
      <w:r>
        <w:t>(b).)</w:t>
      </w:r>
    </w:p>
  </w:footnote>
  <w:footnote w:id="17">
    <w:p w:rsidR="00732B6D" w14:paraId="6F51A2AC" w14:textId="1447D5CE">
      <w:pPr>
        <w:pStyle w:val="FootnoteText"/>
      </w:pPr>
      <w:r>
        <w:rPr>
          <w:rStyle w:val="FootnoteReference"/>
        </w:rPr>
        <w:footnoteRef/>
      </w:r>
      <w:r>
        <w:tab/>
        <w:t xml:space="preserve">Public agencies also assert that the department must comply with a broader suite of laws protecting the Delta spanning six decades.  This assertion is forfeited because it is not identified in a separate heading and is not supported with argument or authority.  (See </w:t>
      </w:r>
      <w:bookmarkStart w:id="227" w:name="dabmci_de2a4acdd33941cd8dd520229852b888"/>
      <w:r w:rsidRPr="00732B6D">
        <w:rPr>
          <w:i/>
          <w:iCs/>
        </w:rPr>
        <w:t>Pizarro v. Reynoso</w:t>
      </w:r>
      <w:r>
        <w:t xml:space="preserve"> (2017) 10</w:t>
      </w:r>
      <w:r w:rsidR="006040BA">
        <w:rPr>
          <w:sz w:val="24"/>
          <w:szCs w:val="24"/>
        </w:rPr>
        <w:t> </w:t>
      </w:r>
      <w:r>
        <w:t>Cal.App.5th 172, 179</w:t>
      </w:r>
      <w:bookmarkEnd w:id="227"/>
      <w:r>
        <w:t xml:space="preserve">; </w:t>
      </w:r>
      <w:bookmarkStart w:id="228" w:name="dabmci_ed2c520875fb4dcdb68f99d90389b23d"/>
      <w:r w:rsidRPr="00F077F8" w:rsidR="009440E0">
        <w:rPr>
          <w:i/>
          <w:iCs/>
        </w:rPr>
        <w:t>Keyes, supra</w:t>
      </w:r>
      <w:r w:rsidR="009440E0">
        <w:t>, 189</w:t>
      </w:r>
      <w:r w:rsidR="006040BA">
        <w:t> </w:t>
      </w:r>
      <w:r w:rsidR="009440E0">
        <w:t>Cal.App.4th at pp. 655-656</w:t>
      </w:r>
      <w:bookmarkEnd w:id="228"/>
      <w:r>
        <w:t>.)</w:t>
      </w:r>
    </w:p>
  </w:footnote>
  <w:footnote w:id="18">
    <w:p w:rsidR="00B07687" w14:paraId="492F72BB" w14:textId="7BE6F9B5">
      <w:pPr>
        <w:pStyle w:val="FootnoteText"/>
      </w:pPr>
      <w:r>
        <w:rPr>
          <w:rStyle w:val="FootnoteReference"/>
        </w:rPr>
        <w:footnoteRef/>
      </w:r>
      <w:r>
        <w:tab/>
      </w:r>
      <w:r w:rsidR="00A13064">
        <w:t>Having reached this conclusion,</w:t>
      </w:r>
      <w:r>
        <w:t xml:space="preserve"> we need not </w:t>
      </w:r>
      <w:r w:rsidR="00DB7A32">
        <w:t>address</w:t>
      </w:r>
      <w:r>
        <w:t xml:space="preserve"> public agencies’ related concern that the department lacked the information to determine whether it complied with </w:t>
      </w:r>
      <w:bookmarkStart w:id="295" w:name="dabmci_3b5fd8a6d58747e59d478b9d90cdcdb8"/>
      <w:r>
        <w:t>Water Code section</w:t>
      </w:r>
      <w:r w:rsidR="0081344E">
        <w:t> </w:t>
      </w:r>
      <w:r>
        <w:t>12937</w:t>
      </w:r>
      <w:bookmarkEnd w:id="295"/>
      <w:r>
        <w:t xml:space="preserve"> because it did not provide the Legislature an annual budget report required under </w:t>
      </w:r>
      <w:bookmarkStart w:id="296" w:name="dabmci_03a3593904134d599e4ee8ac98d8aa2a"/>
      <w:r>
        <w:t>Water Code section</w:t>
      </w:r>
      <w:r w:rsidR="0081344E">
        <w:t> </w:t>
      </w:r>
      <w:r>
        <w:t>147</w:t>
      </w:r>
      <w:bookmarkEnd w:id="296"/>
      <w:r>
        <w:t>.</w:t>
      </w:r>
      <w:r w:rsidRPr="00100FB6" w:rsidR="00100FB6">
        <w:t xml:space="preserve"> </w:t>
      </w:r>
      <w:r w:rsidR="00100FB6">
        <w:t xml:space="preserve"> We also reject </w:t>
      </w:r>
      <w:r w:rsidR="00045EBE">
        <w:t xml:space="preserve">for the same reasons above </w:t>
      </w:r>
      <w:r w:rsidR="00100FB6">
        <w:t>public agencies’ related contention th</w:t>
      </w:r>
      <w:r w:rsidR="0066344A">
        <w:t>at the</w:t>
      </w:r>
      <w:r w:rsidR="00100FB6">
        <w:t xml:space="preserve"> department did not meet its burden of proof as to compliance with </w:t>
      </w:r>
      <w:bookmarkStart w:id="297" w:name="dabmci_76e9b3690d1447a1a42255a41ef9d363"/>
      <w:r w:rsidR="00100FB6">
        <w:t>Water Code section</w:t>
      </w:r>
      <w:r w:rsidR="0081344E">
        <w:t> </w:t>
      </w:r>
      <w:r w:rsidR="00100FB6">
        <w:t>12937</w:t>
      </w:r>
      <w:bookmarkEnd w:id="297"/>
      <w:r w:rsidR="00100FB6">
        <w:t xml:space="preserve">. </w:t>
      </w:r>
      <w:r w:rsidR="00507D77">
        <w:t xml:space="preserve"> </w:t>
      </w:r>
    </w:p>
  </w:footnote>
  <w:footnote w:id="19">
    <w:p w:rsidR="007A475B" w14:paraId="735E9B23" w14:textId="3E11DC33">
      <w:pPr>
        <w:pStyle w:val="FootnoteText"/>
      </w:pPr>
      <w:r>
        <w:rPr>
          <w:rStyle w:val="FootnoteReference"/>
        </w:rPr>
        <w:t>*</w:t>
      </w:r>
      <w:r>
        <w:tab/>
        <w:t>Retired Associate Justice of the Court of Appeal, Fifth Appellate District, assigned by the Chief Justice pursuant to article VI, section 6 of the California Constitution.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E493A" w14:paraId="7B4DA4B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E493A" w14:paraId="61EE7CE6"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E493A" w14:paraId="131D0D6F"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55492B"/>
    <w:multiLevelType w:val="hybridMultilevel"/>
    <w:tmpl w:val="AEF2FC5C"/>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10E6975"/>
    <w:multiLevelType w:val="hybridMultilevel"/>
    <w:tmpl w:val="A88EC862"/>
    <w:lvl w:ilvl="0">
      <w:start w:val="3"/>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18E83D7F"/>
    <w:multiLevelType w:val="hybridMultilevel"/>
    <w:tmpl w:val="E1D8D516"/>
    <w:lvl w:ilvl="0">
      <w:start w:val="6"/>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F9437D6"/>
    <w:multiLevelType w:val="hybridMultilevel"/>
    <w:tmpl w:val="050CFB60"/>
    <w:lvl w:ilvl="0">
      <w:start w:val="1"/>
      <w:numFmt w:val="upperLetter"/>
      <w:lvlText w:val="%1."/>
      <w:lvlJc w:val="left"/>
      <w:pPr>
        <w:ind w:left="1080" w:hanging="360"/>
      </w:pPr>
      <w:rPr>
        <w:rFonts w:hint="default"/>
        <w:i w:val="0"/>
        <w:iCs w:val="0"/>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221E20BF"/>
    <w:multiLevelType w:val="hybridMultilevel"/>
    <w:tmpl w:val="8C24CA6A"/>
    <w:lvl w:ilvl="0">
      <w:start w:val="10"/>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28E04AC1"/>
    <w:multiLevelType w:val="hybridMultilevel"/>
    <w:tmpl w:val="757A48D4"/>
    <w:lvl w:ilvl="0">
      <w:start w:val="2"/>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2D892ED2"/>
    <w:multiLevelType w:val="hybridMultilevel"/>
    <w:tmpl w:val="2EC4665A"/>
    <w:lvl w:ilvl="0">
      <w:start w:va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39831F4C"/>
    <w:multiLevelType w:val="hybridMultilevel"/>
    <w:tmpl w:val="CD68B1DE"/>
    <w:lvl w:ilvl="0">
      <w:start w:val="1"/>
      <w:numFmt w:val="decimal"/>
      <w:lvlText w:val="%1."/>
      <w:lvlJc w:val="left"/>
      <w:pPr>
        <w:ind w:left="720" w:hanging="360"/>
      </w:pPr>
      <w:rPr>
        <w:rFonts w:hint="default"/>
        <w:i w:val="0"/>
        <w:iCs w:val="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3CFA0B98"/>
    <w:multiLevelType w:val="hybridMultilevel"/>
    <w:tmpl w:val="7034DDBE"/>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40DE4812"/>
    <w:multiLevelType w:val="hybridMultilevel"/>
    <w:tmpl w:val="5674FA28"/>
    <w:lvl w:ilvl="0">
      <w:start w:val="0"/>
      <w:numFmt w:val="bullet"/>
      <w:lvlText w:val="-"/>
      <w:lvlJc w:val="left"/>
      <w:pPr>
        <w:ind w:left="1080" w:hanging="360"/>
      </w:pPr>
      <w:rPr>
        <w:rFonts w:ascii="Times New Roman" w:eastAsia="Times New Roman" w:hAnsi="Times New Roman"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0">
    <w:nsid w:val="45DB3773"/>
    <w:multiLevelType w:val="hybridMultilevel"/>
    <w:tmpl w:val="2544FE34"/>
    <w:lvl w:ilvl="0">
      <w:start w:val="10"/>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49C31072"/>
    <w:multiLevelType w:val="hybridMultilevel"/>
    <w:tmpl w:val="6582AABA"/>
    <w:lvl w:ilvl="0">
      <w:start w:val="0"/>
      <w:numFmt w:val="bullet"/>
      <w:lvlText w:val="-"/>
      <w:lvlJc w:val="left"/>
      <w:pPr>
        <w:ind w:left="1080" w:hanging="360"/>
      </w:pPr>
      <w:rPr>
        <w:rFonts w:ascii="Times New Roman" w:eastAsia="Times New Roman" w:hAnsi="Times New Roman"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2">
    <w:nsid w:val="4A9C07CF"/>
    <w:multiLevelType w:val="hybridMultilevel"/>
    <w:tmpl w:val="89588676"/>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4B02599B"/>
    <w:multiLevelType w:val="hybridMultilevel"/>
    <w:tmpl w:val="39EEC2C0"/>
    <w:lvl w:ilvl="0">
      <w:start w:val="0"/>
      <w:numFmt w:val="bullet"/>
      <w:lvlText w:val="-"/>
      <w:lvlJc w:val="left"/>
      <w:pPr>
        <w:ind w:left="1080" w:hanging="360"/>
      </w:pPr>
      <w:rPr>
        <w:rFonts w:ascii="Times New Roman" w:eastAsia="Times New Roman" w:hAnsi="Times New Roman"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4">
    <w:nsid w:val="4C691289"/>
    <w:multiLevelType w:val="hybridMultilevel"/>
    <w:tmpl w:val="D8FE165E"/>
    <w:lvl w:ilvl="0">
      <w:start w:val="3"/>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5894799B"/>
    <w:multiLevelType w:val="hybridMultilevel"/>
    <w:tmpl w:val="67FA69FA"/>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6">
    <w:nsid w:val="5E1340F4"/>
    <w:multiLevelType w:val="hybridMultilevel"/>
    <w:tmpl w:val="753CDBAA"/>
    <w:lvl w:ilvl="0">
      <w:start w:val="2"/>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5F743458"/>
    <w:multiLevelType w:val="hybridMultilevel"/>
    <w:tmpl w:val="DBE8E1E6"/>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8">
    <w:nsid w:val="68346E34"/>
    <w:multiLevelType w:val="hybridMultilevel"/>
    <w:tmpl w:val="DD02483E"/>
    <w:lvl w:ilvl="0">
      <w:start w:val="1"/>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7090087F"/>
    <w:multiLevelType w:val="hybridMultilevel"/>
    <w:tmpl w:val="D12AB98C"/>
    <w:lvl w:ilvl="0">
      <w:start w:val="3"/>
      <w:numFmt w:val="upperLetter"/>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75CA0AB6"/>
    <w:multiLevelType w:val="hybridMultilevel"/>
    <w:tmpl w:val="E36C6898"/>
    <w:lvl w:ilvl="0">
      <w:start w:val="2"/>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7AA85CC9"/>
    <w:multiLevelType w:val="hybridMultilevel"/>
    <w:tmpl w:val="CE7C21FC"/>
    <w:lvl w:ilvl="0">
      <w:start w:val="9"/>
      <w:numFmt w:val="upperLetter"/>
      <w:lvlText w:val="%1."/>
      <w:lvlJc w:val="left"/>
      <w:pPr>
        <w:ind w:left="720" w:hanging="360"/>
      </w:pPr>
      <w:rPr>
        <w:rFonts w:hint="default"/>
        <w:i w:val="0"/>
        <w:i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7C6A43F9"/>
    <w:multiLevelType w:val="hybridMultilevel"/>
    <w:tmpl w:val="33964C8A"/>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16"/>
  </w:num>
  <w:num w:numId="3">
    <w:abstractNumId w:val="22"/>
  </w:num>
  <w:num w:numId="4">
    <w:abstractNumId w:val="0"/>
  </w:num>
  <w:num w:numId="5">
    <w:abstractNumId w:val="5"/>
  </w:num>
  <w:num w:numId="6">
    <w:abstractNumId w:val="17"/>
  </w:num>
  <w:num w:numId="7">
    <w:abstractNumId w:val="8"/>
  </w:num>
  <w:num w:numId="8">
    <w:abstractNumId w:val="3"/>
  </w:num>
  <w:num w:numId="9">
    <w:abstractNumId w:val="10"/>
  </w:num>
  <w:num w:numId="10">
    <w:abstractNumId w:val="19"/>
  </w:num>
  <w:num w:numId="11">
    <w:abstractNumId w:val="2"/>
  </w:num>
  <w:num w:numId="12">
    <w:abstractNumId w:val="4"/>
  </w:num>
  <w:num w:numId="13">
    <w:abstractNumId w:val="12"/>
  </w:num>
  <w:num w:numId="14">
    <w:abstractNumId w:val="7"/>
  </w:num>
  <w:num w:numId="15">
    <w:abstractNumId w:val="21"/>
  </w:num>
  <w:num w:numId="16">
    <w:abstractNumId w:val="11"/>
  </w:num>
  <w:num w:numId="17">
    <w:abstractNumId w:val="18"/>
  </w:num>
  <w:num w:numId="18">
    <w:abstractNumId w:val="15"/>
  </w:num>
  <w:num w:numId="19">
    <w:abstractNumId w:val="6"/>
  </w:num>
  <w:num w:numId="20">
    <w:abstractNumId w:val="20"/>
  </w:num>
  <w:num w:numId="21">
    <w:abstractNumId w:val="9"/>
  </w:num>
  <w:num w:numId="22">
    <w:abstractNumId w:val="13"/>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037"/>
    <w:rsid w:val="000027D5"/>
    <w:rsid w:val="00005B33"/>
    <w:rsid w:val="00005D2E"/>
    <w:rsid w:val="000067C0"/>
    <w:rsid w:val="0001118C"/>
    <w:rsid w:val="00011A7A"/>
    <w:rsid w:val="00012A74"/>
    <w:rsid w:val="00012EB1"/>
    <w:rsid w:val="00017811"/>
    <w:rsid w:val="0002387F"/>
    <w:rsid w:val="00027B75"/>
    <w:rsid w:val="000309C9"/>
    <w:rsid w:val="00033F4F"/>
    <w:rsid w:val="00034391"/>
    <w:rsid w:val="0003631E"/>
    <w:rsid w:val="0003717F"/>
    <w:rsid w:val="000417E0"/>
    <w:rsid w:val="00042A51"/>
    <w:rsid w:val="000449F5"/>
    <w:rsid w:val="00044CFA"/>
    <w:rsid w:val="00045EBE"/>
    <w:rsid w:val="00050134"/>
    <w:rsid w:val="00052D08"/>
    <w:rsid w:val="000549EB"/>
    <w:rsid w:val="00057DBC"/>
    <w:rsid w:val="00061864"/>
    <w:rsid w:val="00061F26"/>
    <w:rsid w:val="0006283A"/>
    <w:rsid w:val="0006404F"/>
    <w:rsid w:val="00064687"/>
    <w:rsid w:val="000674A1"/>
    <w:rsid w:val="000676B5"/>
    <w:rsid w:val="00074214"/>
    <w:rsid w:val="0008034C"/>
    <w:rsid w:val="00080D3F"/>
    <w:rsid w:val="00084377"/>
    <w:rsid w:val="0009428D"/>
    <w:rsid w:val="0009472E"/>
    <w:rsid w:val="000948FE"/>
    <w:rsid w:val="00095461"/>
    <w:rsid w:val="000A10EC"/>
    <w:rsid w:val="000A33BD"/>
    <w:rsid w:val="000A3DD9"/>
    <w:rsid w:val="000A4729"/>
    <w:rsid w:val="000A5FA1"/>
    <w:rsid w:val="000B0FC1"/>
    <w:rsid w:val="000B19B0"/>
    <w:rsid w:val="000B6A5E"/>
    <w:rsid w:val="000C1FA3"/>
    <w:rsid w:val="000C25BF"/>
    <w:rsid w:val="000C2854"/>
    <w:rsid w:val="000C4DE7"/>
    <w:rsid w:val="000C7D4F"/>
    <w:rsid w:val="000C7EE9"/>
    <w:rsid w:val="000D008B"/>
    <w:rsid w:val="000D1F3C"/>
    <w:rsid w:val="000D27F3"/>
    <w:rsid w:val="000D4387"/>
    <w:rsid w:val="000D46C4"/>
    <w:rsid w:val="000D4883"/>
    <w:rsid w:val="000E0B18"/>
    <w:rsid w:val="000E1321"/>
    <w:rsid w:val="000E3C39"/>
    <w:rsid w:val="000E41DC"/>
    <w:rsid w:val="000E7144"/>
    <w:rsid w:val="000F6C16"/>
    <w:rsid w:val="000F793F"/>
    <w:rsid w:val="000F7D00"/>
    <w:rsid w:val="00100FB6"/>
    <w:rsid w:val="00101043"/>
    <w:rsid w:val="0010115C"/>
    <w:rsid w:val="001047E3"/>
    <w:rsid w:val="00105DCF"/>
    <w:rsid w:val="001111FF"/>
    <w:rsid w:val="00111676"/>
    <w:rsid w:val="0011253C"/>
    <w:rsid w:val="0011275F"/>
    <w:rsid w:val="00112F17"/>
    <w:rsid w:val="00113117"/>
    <w:rsid w:val="00113A3C"/>
    <w:rsid w:val="00116AE7"/>
    <w:rsid w:val="00122191"/>
    <w:rsid w:val="00123289"/>
    <w:rsid w:val="0012393E"/>
    <w:rsid w:val="00124751"/>
    <w:rsid w:val="0012540C"/>
    <w:rsid w:val="0012541A"/>
    <w:rsid w:val="001302AB"/>
    <w:rsid w:val="00133791"/>
    <w:rsid w:val="00133CAC"/>
    <w:rsid w:val="00133D73"/>
    <w:rsid w:val="00135813"/>
    <w:rsid w:val="00136425"/>
    <w:rsid w:val="001401D3"/>
    <w:rsid w:val="00140770"/>
    <w:rsid w:val="00142ED3"/>
    <w:rsid w:val="00147333"/>
    <w:rsid w:val="001547A2"/>
    <w:rsid w:val="0015656B"/>
    <w:rsid w:val="00157B48"/>
    <w:rsid w:val="001623EE"/>
    <w:rsid w:val="00162498"/>
    <w:rsid w:val="0016482D"/>
    <w:rsid w:val="00165258"/>
    <w:rsid w:val="0016557A"/>
    <w:rsid w:val="001710CA"/>
    <w:rsid w:val="0017137F"/>
    <w:rsid w:val="0017158B"/>
    <w:rsid w:val="00171ED8"/>
    <w:rsid w:val="001724AA"/>
    <w:rsid w:val="001734BF"/>
    <w:rsid w:val="0017473E"/>
    <w:rsid w:val="001748EC"/>
    <w:rsid w:val="00175C0C"/>
    <w:rsid w:val="0017682A"/>
    <w:rsid w:val="00180F42"/>
    <w:rsid w:val="00183430"/>
    <w:rsid w:val="00185FEC"/>
    <w:rsid w:val="0018614C"/>
    <w:rsid w:val="00191609"/>
    <w:rsid w:val="001941FA"/>
    <w:rsid w:val="001A0462"/>
    <w:rsid w:val="001A2426"/>
    <w:rsid w:val="001A474C"/>
    <w:rsid w:val="001A4BBA"/>
    <w:rsid w:val="001A71BA"/>
    <w:rsid w:val="001A7461"/>
    <w:rsid w:val="001B26FA"/>
    <w:rsid w:val="001B625F"/>
    <w:rsid w:val="001B799F"/>
    <w:rsid w:val="001C1B5C"/>
    <w:rsid w:val="001C3294"/>
    <w:rsid w:val="001C5624"/>
    <w:rsid w:val="001C6A09"/>
    <w:rsid w:val="001C7508"/>
    <w:rsid w:val="001D1F45"/>
    <w:rsid w:val="001D4E95"/>
    <w:rsid w:val="001D5AA8"/>
    <w:rsid w:val="001D6704"/>
    <w:rsid w:val="001D6E82"/>
    <w:rsid w:val="001D7837"/>
    <w:rsid w:val="001E22DD"/>
    <w:rsid w:val="001E34C0"/>
    <w:rsid w:val="001E4ADC"/>
    <w:rsid w:val="001E6361"/>
    <w:rsid w:val="001E7ABE"/>
    <w:rsid w:val="001F22CF"/>
    <w:rsid w:val="001F536C"/>
    <w:rsid w:val="001F53CB"/>
    <w:rsid w:val="001F6D66"/>
    <w:rsid w:val="001F748E"/>
    <w:rsid w:val="00201237"/>
    <w:rsid w:val="002034E2"/>
    <w:rsid w:val="00205743"/>
    <w:rsid w:val="00205806"/>
    <w:rsid w:val="002067F8"/>
    <w:rsid w:val="00207843"/>
    <w:rsid w:val="00210126"/>
    <w:rsid w:val="00215B58"/>
    <w:rsid w:val="0021705B"/>
    <w:rsid w:val="00217268"/>
    <w:rsid w:val="00220E82"/>
    <w:rsid w:val="002229CC"/>
    <w:rsid w:val="00223D6B"/>
    <w:rsid w:val="0022556A"/>
    <w:rsid w:val="0022632B"/>
    <w:rsid w:val="00226AB1"/>
    <w:rsid w:val="00227618"/>
    <w:rsid w:val="0023006C"/>
    <w:rsid w:val="002301DB"/>
    <w:rsid w:val="00232B63"/>
    <w:rsid w:val="0024086A"/>
    <w:rsid w:val="002441E6"/>
    <w:rsid w:val="00245121"/>
    <w:rsid w:val="00246A65"/>
    <w:rsid w:val="00250249"/>
    <w:rsid w:val="00251762"/>
    <w:rsid w:val="00256360"/>
    <w:rsid w:val="00260413"/>
    <w:rsid w:val="00261EC1"/>
    <w:rsid w:val="00262319"/>
    <w:rsid w:val="002649F0"/>
    <w:rsid w:val="00264B06"/>
    <w:rsid w:val="002658BC"/>
    <w:rsid w:val="00265A4E"/>
    <w:rsid w:val="00266FB2"/>
    <w:rsid w:val="002743AC"/>
    <w:rsid w:val="00275A03"/>
    <w:rsid w:val="002772BA"/>
    <w:rsid w:val="002833C4"/>
    <w:rsid w:val="00290F6C"/>
    <w:rsid w:val="00291591"/>
    <w:rsid w:val="0029230D"/>
    <w:rsid w:val="002931D7"/>
    <w:rsid w:val="002939AA"/>
    <w:rsid w:val="00296660"/>
    <w:rsid w:val="002A0761"/>
    <w:rsid w:val="002A16E8"/>
    <w:rsid w:val="002A31D2"/>
    <w:rsid w:val="002A55F3"/>
    <w:rsid w:val="002A5FB4"/>
    <w:rsid w:val="002A6C8C"/>
    <w:rsid w:val="002B0548"/>
    <w:rsid w:val="002B08F1"/>
    <w:rsid w:val="002B1208"/>
    <w:rsid w:val="002B1FAA"/>
    <w:rsid w:val="002B22B8"/>
    <w:rsid w:val="002B5F96"/>
    <w:rsid w:val="002C00EA"/>
    <w:rsid w:val="002C28A8"/>
    <w:rsid w:val="002C47DE"/>
    <w:rsid w:val="002C614F"/>
    <w:rsid w:val="002C6568"/>
    <w:rsid w:val="002C68FF"/>
    <w:rsid w:val="002C7DD4"/>
    <w:rsid w:val="002D13D8"/>
    <w:rsid w:val="002D287B"/>
    <w:rsid w:val="002D3F1F"/>
    <w:rsid w:val="002D54CD"/>
    <w:rsid w:val="002D6E69"/>
    <w:rsid w:val="002E30C7"/>
    <w:rsid w:val="002E419C"/>
    <w:rsid w:val="002E5AF8"/>
    <w:rsid w:val="002E64A1"/>
    <w:rsid w:val="002F052A"/>
    <w:rsid w:val="002F3831"/>
    <w:rsid w:val="002F3C49"/>
    <w:rsid w:val="002F54B9"/>
    <w:rsid w:val="002F7C73"/>
    <w:rsid w:val="00300F30"/>
    <w:rsid w:val="003013CA"/>
    <w:rsid w:val="00305D0C"/>
    <w:rsid w:val="00307656"/>
    <w:rsid w:val="003111EB"/>
    <w:rsid w:val="00312F11"/>
    <w:rsid w:val="003174F1"/>
    <w:rsid w:val="00317E44"/>
    <w:rsid w:val="003223C7"/>
    <w:rsid w:val="00331E1E"/>
    <w:rsid w:val="003330E9"/>
    <w:rsid w:val="0033314D"/>
    <w:rsid w:val="00333696"/>
    <w:rsid w:val="00336F36"/>
    <w:rsid w:val="003374FF"/>
    <w:rsid w:val="00340EB1"/>
    <w:rsid w:val="00342160"/>
    <w:rsid w:val="003462B0"/>
    <w:rsid w:val="00347516"/>
    <w:rsid w:val="003503B1"/>
    <w:rsid w:val="0035058B"/>
    <w:rsid w:val="00353EAE"/>
    <w:rsid w:val="00360D8C"/>
    <w:rsid w:val="00361887"/>
    <w:rsid w:val="00361C94"/>
    <w:rsid w:val="003621A2"/>
    <w:rsid w:val="00362436"/>
    <w:rsid w:val="00362592"/>
    <w:rsid w:val="00365471"/>
    <w:rsid w:val="0036571F"/>
    <w:rsid w:val="0036631C"/>
    <w:rsid w:val="003708A1"/>
    <w:rsid w:val="003711C1"/>
    <w:rsid w:val="003711E7"/>
    <w:rsid w:val="00371C5D"/>
    <w:rsid w:val="00371DA2"/>
    <w:rsid w:val="00375F32"/>
    <w:rsid w:val="003777F5"/>
    <w:rsid w:val="00383441"/>
    <w:rsid w:val="00384686"/>
    <w:rsid w:val="003847A6"/>
    <w:rsid w:val="00386B98"/>
    <w:rsid w:val="00387830"/>
    <w:rsid w:val="003878D9"/>
    <w:rsid w:val="00396014"/>
    <w:rsid w:val="003965DF"/>
    <w:rsid w:val="0039711E"/>
    <w:rsid w:val="003A0760"/>
    <w:rsid w:val="003A0DB5"/>
    <w:rsid w:val="003A18E9"/>
    <w:rsid w:val="003A393C"/>
    <w:rsid w:val="003A4117"/>
    <w:rsid w:val="003B1392"/>
    <w:rsid w:val="003B2770"/>
    <w:rsid w:val="003C0FEE"/>
    <w:rsid w:val="003C3F2D"/>
    <w:rsid w:val="003C57D5"/>
    <w:rsid w:val="003C6D24"/>
    <w:rsid w:val="003C7C17"/>
    <w:rsid w:val="003D439A"/>
    <w:rsid w:val="003D497E"/>
    <w:rsid w:val="003D4F1E"/>
    <w:rsid w:val="003D5D11"/>
    <w:rsid w:val="003D5EC2"/>
    <w:rsid w:val="003E2F37"/>
    <w:rsid w:val="003E353C"/>
    <w:rsid w:val="003E3781"/>
    <w:rsid w:val="003E5A33"/>
    <w:rsid w:val="003E64C0"/>
    <w:rsid w:val="003E756C"/>
    <w:rsid w:val="003E77A6"/>
    <w:rsid w:val="003F05F1"/>
    <w:rsid w:val="003F1560"/>
    <w:rsid w:val="003F3023"/>
    <w:rsid w:val="003F3635"/>
    <w:rsid w:val="003F4ACE"/>
    <w:rsid w:val="00402358"/>
    <w:rsid w:val="0040298E"/>
    <w:rsid w:val="00403A30"/>
    <w:rsid w:val="0040450D"/>
    <w:rsid w:val="00406423"/>
    <w:rsid w:val="00411664"/>
    <w:rsid w:val="00412EAB"/>
    <w:rsid w:val="0041643C"/>
    <w:rsid w:val="004208BB"/>
    <w:rsid w:val="00421688"/>
    <w:rsid w:val="00421DDF"/>
    <w:rsid w:val="0042338B"/>
    <w:rsid w:val="00427177"/>
    <w:rsid w:val="00430FBC"/>
    <w:rsid w:val="004319F2"/>
    <w:rsid w:val="00432D12"/>
    <w:rsid w:val="004359F1"/>
    <w:rsid w:val="00444043"/>
    <w:rsid w:val="0044422D"/>
    <w:rsid w:val="004455AE"/>
    <w:rsid w:val="00453A7A"/>
    <w:rsid w:val="00460B36"/>
    <w:rsid w:val="00461215"/>
    <w:rsid w:val="0046324F"/>
    <w:rsid w:val="0046753A"/>
    <w:rsid w:val="004721B7"/>
    <w:rsid w:val="004722CB"/>
    <w:rsid w:val="00474675"/>
    <w:rsid w:val="004756C8"/>
    <w:rsid w:val="00475860"/>
    <w:rsid w:val="00476F85"/>
    <w:rsid w:val="0048049E"/>
    <w:rsid w:val="0048240D"/>
    <w:rsid w:val="00482C80"/>
    <w:rsid w:val="00486775"/>
    <w:rsid w:val="0049358A"/>
    <w:rsid w:val="00493C0D"/>
    <w:rsid w:val="004A46B5"/>
    <w:rsid w:val="004B1731"/>
    <w:rsid w:val="004B63EE"/>
    <w:rsid w:val="004B6BC5"/>
    <w:rsid w:val="004C1BE0"/>
    <w:rsid w:val="004C3B5E"/>
    <w:rsid w:val="004C3D26"/>
    <w:rsid w:val="004C4C7D"/>
    <w:rsid w:val="004C70CA"/>
    <w:rsid w:val="004D0FD0"/>
    <w:rsid w:val="004D2AE5"/>
    <w:rsid w:val="004D3028"/>
    <w:rsid w:val="004D4BEC"/>
    <w:rsid w:val="004D5466"/>
    <w:rsid w:val="004D5AF1"/>
    <w:rsid w:val="004E4238"/>
    <w:rsid w:val="004E493A"/>
    <w:rsid w:val="004E4E8A"/>
    <w:rsid w:val="004E53BC"/>
    <w:rsid w:val="004F07D5"/>
    <w:rsid w:val="004F1430"/>
    <w:rsid w:val="004F27A5"/>
    <w:rsid w:val="004F65C8"/>
    <w:rsid w:val="005011F8"/>
    <w:rsid w:val="005031DD"/>
    <w:rsid w:val="00503E46"/>
    <w:rsid w:val="00504CE7"/>
    <w:rsid w:val="00505C2F"/>
    <w:rsid w:val="0050641F"/>
    <w:rsid w:val="00507D77"/>
    <w:rsid w:val="00511442"/>
    <w:rsid w:val="00515C16"/>
    <w:rsid w:val="00520024"/>
    <w:rsid w:val="0052151A"/>
    <w:rsid w:val="005223A6"/>
    <w:rsid w:val="00522C07"/>
    <w:rsid w:val="00523818"/>
    <w:rsid w:val="0052541D"/>
    <w:rsid w:val="00527D84"/>
    <w:rsid w:val="0053008D"/>
    <w:rsid w:val="005308A2"/>
    <w:rsid w:val="0053178B"/>
    <w:rsid w:val="00531C1B"/>
    <w:rsid w:val="00534402"/>
    <w:rsid w:val="0054116B"/>
    <w:rsid w:val="00542CD1"/>
    <w:rsid w:val="00543600"/>
    <w:rsid w:val="00543A5D"/>
    <w:rsid w:val="005468AD"/>
    <w:rsid w:val="0055062E"/>
    <w:rsid w:val="00552663"/>
    <w:rsid w:val="0055528C"/>
    <w:rsid w:val="005554C3"/>
    <w:rsid w:val="005555E7"/>
    <w:rsid w:val="005571DC"/>
    <w:rsid w:val="00560782"/>
    <w:rsid w:val="0056207D"/>
    <w:rsid w:val="00563D5E"/>
    <w:rsid w:val="0056438F"/>
    <w:rsid w:val="00564620"/>
    <w:rsid w:val="00564E5F"/>
    <w:rsid w:val="00565B96"/>
    <w:rsid w:val="00567610"/>
    <w:rsid w:val="00572232"/>
    <w:rsid w:val="00573C1F"/>
    <w:rsid w:val="0057405A"/>
    <w:rsid w:val="00574F85"/>
    <w:rsid w:val="00576399"/>
    <w:rsid w:val="00585791"/>
    <w:rsid w:val="005912C7"/>
    <w:rsid w:val="00592333"/>
    <w:rsid w:val="0059239E"/>
    <w:rsid w:val="00593C55"/>
    <w:rsid w:val="00593DEE"/>
    <w:rsid w:val="005950D4"/>
    <w:rsid w:val="00595C4A"/>
    <w:rsid w:val="00597067"/>
    <w:rsid w:val="0059746D"/>
    <w:rsid w:val="005A104A"/>
    <w:rsid w:val="005A175C"/>
    <w:rsid w:val="005A24BC"/>
    <w:rsid w:val="005A275A"/>
    <w:rsid w:val="005A3257"/>
    <w:rsid w:val="005A345A"/>
    <w:rsid w:val="005A4A06"/>
    <w:rsid w:val="005A4CD7"/>
    <w:rsid w:val="005A5634"/>
    <w:rsid w:val="005A784F"/>
    <w:rsid w:val="005A7E6C"/>
    <w:rsid w:val="005B0AF3"/>
    <w:rsid w:val="005B10FC"/>
    <w:rsid w:val="005B7755"/>
    <w:rsid w:val="005B79BD"/>
    <w:rsid w:val="005B7F1F"/>
    <w:rsid w:val="005C40C0"/>
    <w:rsid w:val="005D3E0D"/>
    <w:rsid w:val="005D501A"/>
    <w:rsid w:val="005D7E1B"/>
    <w:rsid w:val="005E0D18"/>
    <w:rsid w:val="005E128A"/>
    <w:rsid w:val="005E4354"/>
    <w:rsid w:val="005E5C67"/>
    <w:rsid w:val="005E5FF9"/>
    <w:rsid w:val="005E61F9"/>
    <w:rsid w:val="005E6DD1"/>
    <w:rsid w:val="005E7534"/>
    <w:rsid w:val="005F0F2B"/>
    <w:rsid w:val="005F28B3"/>
    <w:rsid w:val="005F39C6"/>
    <w:rsid w:val="005F7FB7"/>
    <w:rsid w:val="006012CB"/>
    <w:rsid w:val="00602481"/>
    <w:rsid w:val="006040BA"/>
    <w:rsid w:val="006041C9"/>
    <w:rsid w:val="0061348E"/>
    <w:rsid w:val="00614A98"/>
    <w:rsid w:val="00615750"/>
    <w:rsid w:val="006160CD"/>
    <w:rsid w:val="006163E6"/>
    <w:rsid w:val="0062211C"/>
    <w:rsid w:val="0062408B"/>
    <w:rsid w:val="00626C49"/>
    <w:rsid w:val="00630659"/>
    <w:rsid w:val="0063141E"/>
    <w:rsid w:val="006319C1"/>
    <w:rsid w:val="00634DAA"/>
    <w:rsid w:val="006355D0"/>
    <w:rsid w:val="00636E77"/>
    <w:rsid w:val="006378E2"/>
    <w:rsid w:val="006423E4"/>
    <w:rsid w:val="00644044"/>
    <w:rsid w:val="0064470A"/>
    <w:rsid w:val="00645191"/>
    <w:rsid w:val="00651383"/>
    <w:rsid w:val="00651E05"/>
    <w:rsid w:val="00654D66"/>
    <w:rsid w:val="006552A4"/>
    <w:rsid w:val="00655444"/>
    <w:rsid w:val="00655D68"/>
    <w:rsid w:val="00656278"/>
    <w:rsid w:val="0065692C"/>
    <w:rsid w:val="00657A53"/>
    <w:rsid w:val="00661DC4"/>
    <w:rsid w:val="0066344A"/>
    <w:rsid w:val="00663BEE"/>
    <w:rsid w:val="00664340"/>
    <w:rsid w:val="00667023"/>
    <w:rsid w:val="00670A9B"/>
    <w:rsid w:val="006713C0"/>
    <w:rsid w:val="00675D82"/>
    <w:rsid w:val="00675F8E"/>
    <w:rsid w:val="00676A32"/>
    <w:rsid w:val="00680CE3"/>
    <w:rsid w:val="0068232C"/>
    <w:rsid w:val="00682D05"/>
    <w:rsid w:val="00683DD9"/>
    <w:rsid w:val="00685AE2"/>
    <w:rsid w:val="00686CAF"/>
    <w:rsid w:val="00686E71"/>
    <w:rsid w:val="00687340"/>
    <w:rsid w:val="00691626"/>
    <w:rsid w:val="00691952"/>
    <w:rsid w:val="00694189"/>
    <w:rsid w:val="00696B27"/>
    <w:rsid w:val="006974B2"/>
    <w:rsid w:val="006A00A2"/>
    <w:rsid w:val="006A0973"/>
    <w:rsid w:val="006A3AD7"/>
    <w:rsid w:val="006A3BEB"/>
    <w:rsid w:val="006A489C"/>
    <w:rsid w:val="006A5356"/>
    <w:rsid w:val="006A541F"/>
    <w:rsid w:val="006B00F8"/>
    <w:rsid w:val="006B0F0A"/>
    <w:rsid w:val="006B1AE7"/>
    <w:rsid w:val="006B2089"/>
    <w:rsid w:val="006B238E"/>
    <w:rsid w:val="006B270C"/>
    <w:rsid w:val="006B5461"/>
    <w:rsid w:val="006C1504"/>
    <w:rsid w:val="006C2540"/>
    <w:rsid w:val="006D117C"/>
    <w:rsid w:val="006D430D"/>
    <w:rsid w:val="006D4BC9"/>
    <w:rsid w:val="006E2837"/>
    <w:rsid w:val="006E3473"/>
    <w:rsid w:val="006F5136"/>
    <w:rsid w:val="006F562A"/>
    <w:rsid w:val="006F5D7D"/>
    <w:rsid w:val="006F66CC"/>
    <w:rsid w:val="007010F6"/>
    <w:rsid w:val="00701400"/>
    <w:rsid w:val="00701D56"/>
    <w:rsid w:val="007025EE"/>
    <w:rsid w:val="00703C81"/>
    <w:rsid w:val="00704BC9"/>
    <w:rsid w:val="00704EAB"/>
    <w:rsid w:val="00705B3C"/>
    <w:rsid w:val="00706FD6"/>
    <w:rsid w:val="007109AC"/>
    <w:rsid w:val="00710B4E"/>
    <w:rsid w:val="00715008"/>
    <w:rsid w:val="0071503E"/>
    <w:rsid w:val="0071550D"/>
    <w:rsid w:val="00717946"/>
    <w:rsid w:val="00720C05"/>
    <w:rsid w:val="00720DB9"/>
    <w:rsid w:val="00723460"/>
    <w:rsid w:val="00727237"/>
    <w:rsid w:val="0073248B"/>
    <w:rsid w:val="00732B6D"/>
    <w:rsid w:val="007333C3"/>
    <w:rsid w:val="007418B1"/>
    <w:rsid w:val="00741B90"/>
    <w:rsid w:val="00742ADD"/>
    <w:rsid w:val="00743268"/>
    <w:rsid w:val="00745A1D"/>
    <w:rsid w:val="0074755E"/>
    <w:rsid w:val="00750671"/>
    <w:rsid w:val="007506B6"/>
    <w:rsid w:val="00751C33"/>
    <w:rsid w:val="00751E0D"/>
    <w:rsid w:val="00751EA0"/>
    <w:rsid w:val="00751F42"/>
    <w:rsid w:val="007618E1"/>
    <w:rsid w:val="00761C6C"/>
    <w:rsid w:val="0076201F"/>
    <w:rsid w:val="00762447"/>
    <w:rsid w:val="007647DE"/>
    <w:rsid w:val="00764DB4"/>
    <w:rsid w:val="00765548"/>
    <w:rsid w:val="00771087"/>
    <w:rsid w:val="0077587F"/>
    <w:rsid w:val="00776D1B"/>
    <w:rsid w:val="00777458"/>
    <w:rsid w:val="00781540"/>
    <w:rsid w:val="00785BBD"/>
    <w:rsid w:val="00790215"/>
    <w:rsid w:val="00790FC3"/>
    <w:rsid w:val="0079603C"/>
    <w:rsid w:val="007960F6"/>
    <w:rsid w:val="007961E5"/>
    <w:rsid w:val="007A053C"/>
    <w:rsid w:val="007A2FE2"/>
    <w:rsid w:val="007A372A"/>
    <w:rsid w:val="007A44F3"/>
    <w:rsid w:val="007A475B"/>
    <w:rsid w:val="007A4FA0"/>
    <w:rsid w:val="007A5A06"/>
    <w:rsid w:val="007B17D5"/>
    <w:rsid w:val="007B1A14"/>
    <w:rsid w:val="007B2850"/>
    <w:rsid w:val="007B6410"/>
    <w:rsid w:val="007B65AD"/>
    <w:rsid w:val="007B6928"/>
    <w:rsid w:val="007B6F07"/>
    <w:rsid w:val="007B7706"/>
    <w:rsid w:val="007C04FE"/>
    <w:rsid w:val="007C3FBD"/>
    <w:rsid w:val="007C4CE3"/>
    <w:rsid w:val="007C5E5F"/>
    <w:rsid w:val="007C5F31"/>
    <w:rsid w:val="007D050D"/>
    <w:rsid w:val="007D08F4"/>
    <w:rsid w:val="007D12E6"/>
    <w:rsid w:val="007D1D19"/>
    <w:rsid w:val="007D2A16"/>
    <w:rsid w:val="007D6F6B"/>
    <w:rsid w:val="007D75EA"/>
    <w:rsid w:val="007E2307"/>
    <w:rsid w:val="007E66AB"/>
    <w:rsid w:val="007E763D"/>
    <w:rsid w:val="007E7E58"/>
    <w:rsid w:val="007F2C06"/>
    <w:rsid w:val="007F2CE6"/>
    <w:rsid w:val="007F4FD0"/>
    <w:rsid w:val="007F545A"/>
    <w:rsid w:val="007F54DD"/>
    <w:rsid w:val="007F5F25"/>
    <w:rsid w:val="00800CBF"/>
    <w:rsid w:val="00801AD1"/>
    <w:rsid w:val="008050DC"/>
    <w:rsid w:val="008111C2"/>
    <w:rsid w:val="00811BC3"/>
    <w:rsid w:val="0081344E"/>
    <w:rsid w:val="008156B5"/>
    <w:rsid w:val="008160CE"/>
    <w:rsid w:val="0081693A"/>
    <w:rsid w:val="00816C3E"/>
    <w:rsid w:val="00820861"/>
    <w:rsid w:val="00820AAE"/>
    <w:rsid w:val="008214FA"/>
    <w:rsid w:val="00823C56"/>
    <w:rsid w:val="00825678"/>
    <w:rsid w:val="00831558"/>
    <w:rsid w:val="00832AD7"/>
    <w:rsid w:val="0083413D"/>
    <w:rsid w:val="0083462D"/>
    <w:rsid w:val="00837480"/>
    <w:rsid w:val="00841B17"/>
    <w:rsid w:val="0084411B"/>
    <w:rsid w:val="008457FD"/>
    <w:rsid w:val="00845B0B"/>
    <w:rsid w:val="00845E62"/>
    <w:rsid w:val="00847344"/>
    <w:rsid w:val="00852829"/>
    <w:rsid w:val="00853500"/>
    <w:rsid w:val="00854350"/>
    <w:rsid w:val="008543AE"/>
    <w:rsid w:val="00856122"/>
    <w:rsid w:val="0086090A"/>
    <w:rsid w:val="00860B1C"/>
    <w:rsid w:val="0086237A"/>
    <w:rsid w:val="008623DF"/>
    <w:rsid w:val="00864891"/>
    <w:rsid w:val="00872747"/>
    <w:rsid w:val="00873736"/>
    <w:rsid w:val="008738F7"/>
    <w:rsid w:val="00874BEA"/>
    <w:rsid w:val="008762DA"/>
    <w:rsid w:val="00880E28"/>
    <w:rsid w:val="0088189A"/>
    <w:rsid w:val="008866ED"/>
    <w:rsid w:val="00891882"/>
    <w:rsid w:val="00892C25"/>
    <w:rsid w:val="00893AFD"/>
    <w:rsid w:val="008B18B0"/>
    <w:rsid w:val="008B45D6"/>
    <w:rsid w:val="008B5E4A"/>
    <w:rsid w:val="008B7490"/>
    <w:rsid w:val="008B76C4"/>
    <w:rsid w:val="008B7A7F"/>
    <w:rsid w:val="008C1D76"/>
    <w:rsid w:val="008C3126"/>
    <w:rsid w:val="008C359D"/>
    <w:rsid w:val="008C406C"/>
    <w:rsid w:val="008C460B"/>
    <w:rsid w:val="008C4E06"/>
    <w:rsid w:val="008C7FA1"/>
    <w:rsid w:val="008D0120"/>
    <w:rsid w:val="008D04E5"/>
    <w:rsid w:val="008D15ED"/>
    <w:rsid w:val="008D1F27"/>
    <w:rsid w:val="008D23C5"/>
    <w:rsid w:val="008D2417"/>
    <w:rsid w:val="008D4199"/>
    <w:rsid w:val="008D52D4"/>
    <w:rsid w:val="008D63A5"/>
    <w:rsid w:val="008E04B8"/>
    <w:rsid w:val="008E15AF"/>
    <w:rsid w:val="008E4F95"/>
    <w:rsid w:val="008F0068"/>
    <w:rsid w:val="008F0470"/>
    <w:rsid w:val="008F4660"/>
    <w:rsid w:val="008F488D"/>
    <w:rsid w:val="008F4F54"/>
    <w:rsid w:val="009043D4"/>
    <w:rsid w:val="00905B11"/>
    <w:rsid w:val="00906C44"/>
    <w:rsid w:val="00906FE5"/>
    <w:rsid w:val="009077E7"/>
    <w:rsid w:val="00910049"/>
    <w:rsid w:val="00910746"/>
    <w:rsid w:val="00910EF3"/>
    <w:rsid w:val="00912BFC"/>
    <w:rsid w:val="00912D39"/>
    <w:rsid w:val="00916E33"/>
    <w:rsid w:val="00922860"/>
    <w:rsid w:val="009245DB"/>
    <w:rsid w:val="0092594F"/>
    <w:rsid w:val="009321FC"/>
    <w:rsid w:val="009325BA"/>
    <w:rsid w:val="00936A7E"/>
    <w:rsid w:val="00940D90"/>
    <w:rsid w:val="009414C9"/>
    <w:rsid w:val="00944094"/>
    <w:rsid w:val="009440E0"/>
    <w:rsid w:val="009441CC"/>
    <w:rsid w:val="009477E5"/>
    <w:rsid w:val="0095009D"/>
    <w:rsid w:val="009508D3"/>
    <w:rsid w:val="00957ABF"/>
    <w:rsid w:val="00957DFD"/>
    <w:rsid w:val="009634C5"/>
    <w:rsid w:val="009639AC"/>
    <w:rsid w:val="00964835"/>
    <w:rsid w:val="00967174"/>
    <w:rsid w:val="00967A6D"/>
    <w:rsid w:val="00971219"/>
    <w:rsid w:val="009728A2"/>
    <w:rsid w:val="00973EF8"/>
    <w:rsid w:val="00974884"/>
    <w:rsid w:val="009752C5"/>
    <w:rsid w:val="00976900"/>
    <w:rsid w:val="00976B1B"/>
    <w:rsid w:val="00977F38"/>
    <w:rsid w:val="00980500"/>
    <w:rsid w:val="00980C48"/>
    <w:rsid w:val="0098111F"/>
    <w:rsid w:val="00981652"/>
    <w:rsid w:val="009826E7"/>
    <w:rsid w:val="00982992"/>
    <w:rsid w:val="009835F7"/>
    <w:rsid w:val="00984DE1"/>
    <w:rsid w:val="009850DF"/>
    <w:rsid w:val="00986423"/>
    <w:rsid w:val="009864CC"/>
    <w:rsid w:val="009873DB"/>
    <w:rsid w:val="009948DF"/>
    <w:rsid w:val="00997213"/>
    <w:rsid w:val="00997948"/>
    <w:rsid w:val="00997CB1"/>
    <w:rsid w:val="009A3CE0"/>
    <w:rsid w:val="009A6C0B"/>
    <w:rsid w:val="009B2DFE"/>
    <w:rsid w:val="009B3F23"/>
    <w:rsid w:val="009B70B8"/>
    <w:rsid w:val="009B79C7"/>
    <w:rsid w:val="009C097B"/>
    <w:rsid w:val="009C0BC6"/>
    <w:rsid w:val="009C148A"/>
    <w:rsid w:val="009C239C"/>
    <w:rsid w:val="009C350D"/>
    <w:rsid w:val="009C579E"/>
    <w:rsid w:val="009C6CC0"/>
    <w:rsid w:val="009D0397"/>
    <w:rsid w:val="009D16B7"/>
    <w:rsid w:val="009D2104"/>
    <w:rsid w:val="009D2D6C"/>
    <w:rsid w:val="009D3CE2"/>
    <w:rsid w:val="009E7393"/>
    <w:rsid w:val="009F13DE"/>
    <w:rsid w:val="009F1887"/>
    <w:rsid w:val="009F1FFE"/>
    <w:rsid w:val="009F335F"/>
    <w:rsid w:val="009F4865"/>
    <w:rsid w:val="009F53EE"/>
    <w:rsid w:val="009F5B60"/>
    <w:rsid w:val="009F6A77"/>
    <w:rsid w:val="009F7AF5"/>
    <w:rsid w:val="00A013B1"/>
    <w:rsid w:val="00A0254C"/>
    <w:rsid w:val="00A033C9"/>
    <w:rsid w:val="00A06869"/>
    <w:rsid w:val="00A07905"/>
    <w:rsid w:val="00A07DDE"/>
    <w:rsid w:val="00A114BA"/>
    <w:rsid w:val="00A13064"/>
    <w:rsid w:val="00A140C9"/>
    <w:rsid w:val="00A140FB"/>
    <w:rsid w:val="00A1500C"/>
    <w:rsid w:val="00A156A9"/>
    <w:rsid w:val="00A1613E"/>
    <w:rsid w:val="00A17E68"/>
    <w:rsid w:val="00A20355"/>
    <w:rsid w:val="00A20EA1"/>
    <w:rsid w:val="00A32930"/>
    <w:rsid w:val="00A41198"/>
    <w:rsid w:val="00A412FF"/>
    <w:rsid w:val="00A447BF"/>
    <w:rsid w:val="00A45578"/>
    <w:rsid w:val="00A5029C"/>
    <w:rsid w:val="00A51DB7"/>
    <w:rsid w:val="00A52430"/>
    <w:rsid w:val="00A558D0"/>
    <w:rsid w:val="00A578D8"/>
    <w:rsid w:val="00A662AE"/>
    <w:rsid w:val="00A6669C"/>
    <w:rsid w:val="00A666A2"/>
    <w:rsid w:val="00A66BCF"/>
    <w:rsid w:val="00A706E1"/>
    <w:rsid w:val="00A73CEE"/>
    <w:rsid w:val="00A85FCA"/>
    <w:rsid w:val="00A86037"/>
    <w:rsid w:val="00A8682A"/>
    <w:rsid w:val="00A928EB"/>
    <w:rsid w:val="00A93994"/>
    <w:rsid w:val="00A93ED3"/>
    <w:rsid w:val="00A9572D"/>
    <w:rsid w:val="00A9597E"/>
    <w:rsid w:val="00A9718F"/>
    <w:rsid w:val="00AA002C"/>
    <w:rsid w:val="00AA01AD"/>
    <w:rsid w:val="00AA031B"/>
    <w:rsid w:val="00AA1C35"/>
    <w:rsid w:val="00AA322E"/>
    <w:rsid w:val="00AA693F"/>
    <w:rsid w:val="00AB1E75"/>
    <w:rsid w:val="00AB3B40"/>
    <w:rsid w:val="00AB5148"/>
    <w:rsid w:val="00AB5216"/>
    <w:rsid w:val="00AB5E8B"/>
    <w:rsid w:val="00AC1380"/>
    <w:rsid w:val="00AC526C"/>
    <w:rsid w:val="00AD0962"/>
    <w:rsid w:val="00AD2D5D"/>
    <w:rsid w:val="00AD3822"/>
    <w:rsid w:val="00AD4FC6"/>
    <w:rsid w:val="00AD5773"/>
    <w:rsid w:val="00AD7610"/>
    <w:rsid w:val="00AE297C"/>
    <w:rsid w:val="00AE2A1D"/>
    <w:rsid w:val="00AE45B1"/>
    <w:rsid w:val="00AE4E1D"/>
    <w:rsid w:val="00AE4F18"/>
    <w:rsid w:val="00AE618E"/>
    <w:rsid w:val="00AE7C9B"/>
    <w:rsid w:val="00AF2DE4"/>
    <w:rsid w:val="00AF3E43"/>
    <w:rsid w:val="00B01D61"/>
    <w:rsid w:val="00B01F63"/>
    <w:rsid w:val="00B023A3"/>
    <w:rsid w:val="00B039FA"/>
    <w:rsid w:val="00B04A83"/>
    <w:rsid w:val="00B057B4"/>
    <w:rsid w:val="00B0612F"/>
    <w:rsid w:val="00B068FC"/>
    <w:rsid w:val="00B07687"/>
    <w:rsid w:val="00B13C6F"/>
    <w:rsid w:val="00B15468"/>
    <w:rsid w:val="00B1736F"/>
    <w:rsid w:val="00B173D3"/>
    <w:rsid w:val="00B174C1"/>
    <w:rsid w:val="00B1753B"/>
    <w:rsid w:val="00B17F61"/>
    <w:rsid w:val="00B20393"/>
    <w:rsid w:val="00B212EE"/>
    <w:rsid w:val="00B21667"/>
    <w:rsid w:val="00B232C2"/>
    <w:rsid w:val="00B23FDA"/>
    <w:rsid w:val="00B24435"/>
    <w:rsid w:val="00B26813"/>
    <w:rsid w:val="00B27311"/>
    <w:rsid w:val="00B302B2"/>
    <w:rsid w:val="00B3198E"/>
    <w:rsid w:val="00B31DB2"/>
    <w:rsid w:val="00B3221C"/>
    <w:rsid w:val="00B33153"/>
    <w:rsid w:val="00B35C25"/>
    <w:rsid w:val="00B36CEC"/>
    <w:rsid w:val="00B400DE"/>
    <w:rsid w:val="00B41BED"/>
    <w:rsid w:val="00B428ED"/>
    <w:rsid w:val="00B45F71"/>
    <w:rsid w:val="00B508DE"/>
    <w:rsid w:val="00B51281"/>
    <w:rsid w:val="00B54D53"/>
    <w:rsid w:val="00B553C7"/>
    <w:rsid w:val="00B577F5"/>
    <w:rsid w:val="00B61274"/>
    <w:rsid w:val="00B63305"/>
    <w:rsid w:val="00B64F20"/>
    <w:rsid w:val="00B66E73"/>
    <w:rsid w:val="00B67E6A"/>
    <w:rsid w:val="00B71534"/>
    <w:rsid w:val="00B71664"/>
    <w:rsid w:val="00B71C9A"/>
    <w:rsid w:val="00B750E9"/>
    <w:rsid w:val="00B7677E"/>
    <w:rsid w:val="00B80CAB"/>
    <w:rsid w:val="00B8181E"/>
    <w:rsid w:val="00B82032"/>
    <w:rsid w:val="00B90661"/>
    <w:rsid w:val="00B91DE9"/>
    <w:rsid w:val="00B96925"/>
    <w:rsid w:val="00B96E2E"/>
    <w:rsid w:val="00BA19E5"/>
    <w:rsid w:val="00BA1AB2"/>
    <w:rsid w:val="00BA1BD9"/>
    <w:rsid w:val="00BA3819"/>
    <w:rsid w:val="00BA59A1"/>
    <w:rsid w:val="00BA6A83"/>
    <w:rsid w:val="00BB144B"/>
    <w:rsid w:val="00BB273F"/>
    <w:rsid w:val="00BB4F98"/>
    <w:rsid w:val="00BC00D6"/>
    <w:rsid w:val="00BC290C"/>
    <w:rsid w:val="00BC4A44"/>
    <w:rsid w:val="00BC562D"/>
    <w:rsid w:val="00BC6306"/>
    <w:rsid w:val="00BC6A1C"/>
    <w:rsid w:val="00BD3921"/>
    <w:rsid w:val="00BD5BA7"/>
    <w:rsid w:val="00BD7195"/>
    <w:rsid w:val="00BE3D19"/>
    <w:rsid w:val="00BE58B1"/>
    <w:rsid w:val="00BE7310"/>
    <w:rsid w:val="00BE79A9"/>
    <w:rsid w:val="00BE7B15"/>
    <w:rsid w:val="00BF0952"/>
    <w:rsid w:val="00BF12A3"/>
    <w:rsid w:val="00BF25A9"/>
    <w:rsid w:val="00BF7747"/>
    <w:rsid w:val="00C00419"/>
    <w:rsid w:val="00C017B0"/>
    <w:rsid w:val="00C018B2"/>
    <w:rsid w:val="00C038AA"/>
    <w:rsid w:val="00C03BFA"/>
    <w:rsid w:val="00C043AB"/>
    <w:rsid w:val="00C04C36"/>
    <w:rsid w:val="00C0509B"/>
    <w:rsid w:val="00C051AF"/>
    <w:rsid w:val="00C07035"/>
    <w:rsid w:val="00C10366"/>
    <w:rsid w:val="00C11625"/>
    <w:rsid w:val="00C116B0"/>
    <w:rsid w:val="00C122BF"/>
    <w:rsid w:val="00C155DF"/>
    <w:rsid w:val="00C16055"/>
    <w:rsid w:val="00C20D57"/>
    <w:rsid w:val="00C210A1"/>
    <w:rsid w:val="00C21EC0"/>
    <w:rsid w:val="00C22CA2"/>
    <w:rsid w:val="00C22DFF"/>
    <w:rsid w:val="00C23A9F"/>
    <w:rsid w:val="00C23DF1"/>
    <w:rsid w:val="00C24C90"/>
    <w:rsid w:val="00C26CA0"/>
    <w:rsid w:val="00C2719A"/>
    <w:rsid w:val="00C30495"/>
    <w:rsid w:val="00C3103C"/>
    <w:rsid w:val="00C318DB"/>
    <w:rsid w:val="00C41050"/>
    <w:rsid w:val="00C436EB"/>
    <w:rsid w:val="00C4645C"/>
    <w:rsid w:val="00C4742E"/>
    <w:rsid w:val="00C53E93"/>
    <w:rsid w:val="00C550B9"/>
    <w:rsid w:val="00C56016"/>
    <w:rsid w:val="00C564FA"/>
    <w:rsid w:val="00C6059A"/>
    <w:rsid w:val="00C61CDD"/>
    <w:rsid w:val="00C6272A"/>
    <w:rsid w:val="00C66EEA"/>
    <w:rsid w:val="00C717A3"/>
    <w:rsid w:val="00C71BB7"/>
    <w:rsid w:val="00C7309E"/>
    <w:rsid w:val="00C754C1"/>
    <w:rsid w:val="00C760C1"/>
    <w:rsid w:val="00C76882"/>
    <w:rsid w:val="00C77A19"/>
    <w:rsid w:val="00C818BC"/>
    <w:rsid w:val="00C84211"/>
    <w:rsid w:val="00C8743C"/>
    <w:rsid w:val="00C9430D"/>
    <w:rsid w:val="00C94EF3"/>
    <w:rsid w:val="00CA128C"/>
    <w:rsid w:val="00CA471C"/>
    <w:rsid w:val="00CA6321"/>
    <w:rsid w:val="00CB2AF9"/>
    <w:rsid w:val="00CB2E40"/>
    <w:rsid w:val="00CB349E"/>
    <w:rsid w:val="00CB35E3"/>
    <w:rsid w:val="00CC4196"/>
    <w:rsid w:val="00CC5276"/>
    <w:rsid w:val="00CC6424"/>
    <w:rsid w:val="00CC778E"/>
    <w:rsid w:val="00CD04F5"/>
    <w:rsid w:val="00CD44F5"/>
    <w:rsid w:val="00CD4A6A"/>
    <w:rsid w:val="00CD5C26"/>
    <w:rsid w:val="00CD694A"/>
    <w:rsid w:val="00CE37B4"/>
    <w:rsid w:val="00CE64AC"/>
    <w:rsid w:val="00CE7284"/>
    <w:rsid w:val="00CF15EA"/>
    <w:rsid w:val="00CF3384"/>
    <w:rsid w:val="00CF37AA"/>
    <w:rsid w:val="00CF4A69"/>
    <w:rsid w:val="00D00C6A"/>
    <w:rsid w:val="00D02237"/>
    <w:rsid w:val="00D028F5"/>
    <w:rsid w:val="00D034FE"/>
    <w:rsid w:val="00D03767"/>
    <w:rsid w:val="00D05424"/>
    <w:rsid w:val="00D068E0"/>
    <w:rsid w:val="00D1178E"/>
    <w:rsid w:val="00D13919"/>
    <w:rsid w:val="00D1494A"/>
    <w:rsid w:val="00D15F28"/>
    <w:rsid w:val="00D16594"/>
    <w:rsid w:val="00D169AB"/>
    <w:rsid w:val="00D17216"/>
    <w:rsid w:val="00D17E98"/>
    <w:rsid w:val="00D17F27"/>
    <w:rsid w:val="00D23A93"/>
    <w:rsid w:val="00D23D47"/>
    <w:rsid w:val="00D24EC7"/>
    <w:rsid w:val="00D26356"/>
    <w:rsid w:val="00D2662C"/>
    <w:rsid w:val="00D30C05"/>
    <w:rsid w:val="00D330C0"/>
    <w:rsid w:val="00D3476A"/>
    <w:rsid w:val="00D349A4"/>
    <w:rsid w:val="00D34B2A"/>
    <w:rsid w:val="00D351AE"/>
    <w:rsid w:val="00D35676"/>
    <w:rsid w:val="00D37E93"/>
    <w:rsid w:val="00D40DDB"/>
    <w:rsid w:val="00D40E29"/>
    <w:rsid w:val="00D46B04"/>
    <w:rsid w:val="00D46E7D"/>
    <w:rsid w:val="00D50AC5"/>
    <w:rsid w:val="00D55C61"/>
    <w:rsid w:val="00D56940"/>
    <w:rsid w:val="00D57514"/>
    <w:rsid w:val="00D62BA8"/>
    <w:rsid w:val="00D635F2"/>
    <w:rsid w:val="00D64A9D"/>
    <w:rsid w:val="00D67141"/>
    <w:rsid w:val="00D671A2"/>
    <w:rsid w:val="00D73005"/>
    <w:rsid w:val="00D75112"/>
    <w:rsid w:val="00D8057B"/>
    <w:rsid w:val="00D8147E"/>
    <w:rsid w:val="00D82A50"/>
    <w:rsid w:val="00D83873"/>
    <w:rsid w:val="00D83F29"/>
    <w:rsid w:val="00D873B7"/>
    <w:rsid w:val="00D8773D"/>
    <w:rsid w:val="00D9027E"/>
    <w:rsid w:val="00D91835"/>
    <w:rsid w:val="00D91A38"/>
    <w:rsid w:val="00D93343"/>
    <w:rsid w:val="00D9378D"/>
    <w:rsid w:val="00D93C6C"/>
    <w:rsid w:val="00D94044"/>
    <w:rsid w:val="00D94156"/>
    <w:rsid w:val="00D94A49"/>
    <w:rsid w:val="00DA1001"/>
    <w:rsid w:val="00DA12B2"/>
    <w:rsid w:val="00DA20D2"/>
    <w:rsid w:val="00DA3789"/>
    <w:rsid w:val="00DA3D8E"/>
    <w:rsid w:val="00DA6329"/>
    <w:rsid w:val="00DA6A22"/>
    <w:rsid w:val="00DB0C9C"/>
    <w:rsid w:val="00DB7143"/>
    <w:rsid w:val="00DB7A32"/>
    <w:rsid w:val="00DC2988"/>
    <w:rsid w:val="00DC2B53"/>
    <w:rsid w:val="00DC2BD4"/>
    <w:rsid w:val="00DC4EE8"/>
    <w:rsid w:val="00DC5403"/>
    <w:rsid w:val="00DC559A"/>
    <w:rsid w:val="00DC6CF6"/>
    <w:rsid w:val="00DD07B8"/>
    <w:rsid w:val="00DD0886"/>
    <w:rsid w:val="00DD50AE"/>
    <w:rsid w:val="00DD58DB"/>
    <w:rsid w:val="00DD707B"/>
    <w:rsid w:val="00DE4834"/>
    <w:rsid w:val="00DE4D9C"/>
    <w:rsid w:val="00DE5380"/>
    <w:rsid w:val="00DE596B"/>
    <w:rsid w:val="00DF076F"/>
    <w:rsid w:val="00DF0D60"/>
    <w:rsid w:val="00DF2774"/>
    <w:rsid w:val="00DF2B80"/>
    <w:rsid w:val="00DF4CE1"/>
    <w:rsid w:val="00DF66DF"/>
    <w:rsid w:val="00E00896"/>
    <w:rsid w:val="00E043A7"/>
    <w:rsid w:val="00E04662"/>
    <w:rsid w:val="00E05346"/>
    <w:rsid w:val="00E10057"/>
    <w:rsid w:val="00E1039E"/>
    <w:rsid w:val="00E111E2"/>
    <w:rsid w:val="00E14062"/>
    <w:rsid w:val="00E205A2"/>
    <w:rsid w:val="00E217E7"/>
    <w:rsid w:val="00E25A0C"/>
    <w:rsid w:val="00E26578"/>
    <w:rsid w:val="00E2709E"/>
    <w:rsid w:val="00E275BB"/>
    <w:rsid w:val="00E27A97"/>
    <w:rsid w:val="00E27B70"/>
    <w:rsid w:val="00E3182E"/>
    <w:rsid w:val="00E31A75"/>
    <w:rsid w:val="00E32608"/>
    <w:rsid w:val="00E32ED2"/>
    <w:rsid w:val="00E35857"/>
    <w:rsid w:val="00E358B0"/>
    <w:rsid w:val="00E36673"/>
    <w:rsid w:val="00E37692"/>
    <w:rsid w:val="00E376D8"/>
    <w:rsid w:val="00E415AF"/>
    <w:rsid w:val="00E4353B"/>
    <w:rsid w:val="00E43F29"/>
    <w:rsid w:val="00E45262"/>
    <w:rsid w:val="00E46D53"/>
    <w:rsid w:val="00E5207A"/>
    <w:rsid w:val="00E52382"/>
    <w:rsid w:val="00E54240"/>
    <w:rsid w:val="00E54607"/>
    <w:rsid w:val="00E5562F"/>
    <w:rsid w:val="00E56DD4"/>
    <w:rsid w:val="00E61870"/>
    <w:rsid w:val="00E61CE7"/>
    <w:rsid w:val="00E6225C"/>
    <w:rsid w:val="00E634AD"/>
    <w:rsid w:val="00E63BF8"/>
    <w:rsid w:val="00E710C0"/>
    <w:rsid w:val="00E76C01"/>
    <w:rsid w:val="00E81E89"/>
    <w:rsid w:val="00E824E1"/>
    <w:rsid w:val="00E82B65"/>
    <w:rsid w:val="00E87C3E"/>
    <w:rsid w:val="00E940B0"/>
    <w:rsid w:val="00E95249"/>
    <w:rsid w:val="00E9573C"/>
    <w:rsid w:val="00EA0E86"/>
    <w:rsid w:val="00EA30F0"/>
    <w:rsid w:val="00EA378A"/>
    <w:rsid w:val="00EA5957"/>
    <w:rsid w:val="00EB072D"/>
    <w:rsid w:val="00EB103B"/>
    <w:rsid w:val="00EB4D97"/>
    <w:rsid w:val="00EB565D"/>
    <w:rsid w:val="00EC07FB"/>
    <w:rsid w:val="00EC41A8"/>
    <w:rsid w:val="00EC4372"/>
    <w:rsid w:val="00EC54C4"/>
    <w:rsid w:val="00EC5B7B"/>
    <w:rsid w:val="00EC653D"/>
    <w:rsid w:val="00EC772E"/>
    <w:rsid w:val="00ED045E"/>
    <w:rsid w:val="00ED3510"/>
    <w:rsid w:val="00ED39BF"/>
    <w:rsid w:val="00ED403E"/>
    <w:rsid w:val="00ED4295"/>
    <w:rsid w:val="00EE0C95"/>
    <w:rsid w:val="00EE15BD"/>
    <w:rsid w:val="00EE3228"/>
    <w:rsid w:val="00EE60A9"/>
    <w:rsid w:val="00EE6774"/>
    <w:rsid w:val="00EF2658"/>
    <w:rsid w:val="00EF3B23"/>
    <w:rsid w:val="00EF4B31"/>
    <w:rsid w:val="00EF7187"/>
    <w:rsid w:val="00EF71B9"/>
    <w:rsid w:val="00F00F7A"/>
    <w:rsid w:val="00F0151A"/>
    <w:rsid w:val="00F020CF"/>
    <w:rsid w:val="00F03004"/>
    <w:rsid w:val="00F03211"/>
    <w:rsid w:val="00F05121"/>
    <w:rsid w:val="00F077F8"/>
    <w:rsid w:val="00F10B0E"/>
    <w:rsid w:val="00F127FE"/>
    <w:rsid w:val="00F17BB5"/>
    <w:rsid w:val="00F2044B"/>
    <w:rsid w:val="00F22706"/>
    <w:rsid w:val="00F23A2A"/>
    <w:rsid w:val="00F24D18"/>
    <w:rsid w:val="00F32ADF"/>
    <w:rsid w:val="00F33205"/>
    <w:rsid w:val="00F33414"/>
    <w:rsid w:val="00F33C4D"/>
    <w:rsid w:val="00F352B3"/>
    <w:rsid w:val="00F362BF"/>
    <w:rsid w:val="00F374DC"/>
    <w:rsid w:val="00F40619"/>
    <w:rsid w:val="00F40CA5"/>
    <w:rsid w:val="00F41979"/>
    <w:rsid w:val="00F421C0"/>
    <w:rsid w:val="00F4231D"/>
    <w:rsid w:val="00F42766"/>
    <w:rsid w:val="00F452ED"/>
    <w:rsid w:val="00F45A34"/>
    <w:rsid w:val="00F45FEE"/>
    <w:rsid w:val="00F47A4A"/>
    <w:rsid w:val="00F47F9D"/>
    <w:rsid w:val="00F50D0A"/>
    <w:rsid w:val="00F52A9F"/>
    <w:rsid w:val="00F52F2D"/>
    <w:rsid w:val="00F54D68"/>
    <w:rsid w:val="00F54D6E"/>
    <w:rsid w:val="00F568FC"/>
    <w:rsid w:val="00F6124C"/>
    <w:rsid w:val="00F612D5"/>
    <w:rsid w:val="00F6202D"/>
    <w:rsid w:val="00F641A8"/>
    <w:rsid w:val="00F64F2D"/>
    <w:rsid w:val="00F65496"/>
    <w:rsid w:val="00F66AB1"/>
    <w:rsid w:val="00F671F8"/>
    <w:rsid w:val="00F67CFA"/>
    <w:rsid w:val="00F70C1B"/>
    <w:rsid w:val="00F73E48"/>
    <w:rsid w:val="00F749C6"/>
    <w:rsid w:val="00F74BCB"/>
    <w:rsid w:val="00F7734F"/>
    <w:rsid w:val="00F7752B"/>
    <w:rsid w:val="00F807AA"/>
    <w:rsid w:val="00F82666"/>
    <w:rsid w:val="00F84230"/>
    <w:rsid w:val="00F8467F"/>
    <w:rsid w:val="00F84720"/>
    <w:rsid w:val="00F85ADE"/>
    <w:rsid w:val="00F8690E"/>
    <w:rsid w:val="00F87A2A"/>
    <w:rsid w:val="00F9030A"/>
    <w:rsid w:val="00F9085C"/>
    <w:rsid w:val="00F92170"/>
    <w:rsid w:val="00F940BB"/>
    <w:rsid w:val="00F94903"/>
    <w:rsid w:val="00F973FC"/>
    <w:rsid w:val="00F97A26"/>
    <w:rsid w:val="00FA180A"/>
    <w:rsid w:val="00FA3D75"/>
    <w:rsid w:val="00FA42D2"/>
    <w:rsid w:val="00FA54FA"/>
    <w:rsid w:val="00FB0174"/>
    <w:rsid w:val="00FB0E22"/>
    <w:rsid w:val="00FB2348"/>
    <w:rsid w:val="00FB2403"/>
    <w:rsid w:val="00FB3B6E"/>
    <w:rsid w:val="00FB4077"/>
    <w:rsid w:val="00FB51F9"/>
    <w:rsid w:val="00FB5F73"/>
    <w:rsid w:val="00FB7FCC"/>
    <w:rsid w:val="00FC09BD"/>
    <w:rsid w:val="00FC3B8E"/>
    <w:rsid w:val="00FC6070"/>
    <w:rsid w:val="00FC6DE2"/>
    <w:rsid w:val="00FD1FD6"/>
    <w:rsid w:val="00FD313C"/>
    <w:rsid w:val="00FD73EF"/>
    <w:rsid w:val="00FE0983"/>
    <w:rsid w:val="00FE0EAA"/>
    <w:rsid w:val="00FE2775"/>
    <w:rsid w:val="00FE6A49"/>
    <w:rsid w:val="00FE7090"/>
    <w:rsid w:val="00FF26B7"/>
    <w:rsid w:val="00FF33CE"/>
    <w:rsid w:val="00FF3731"/>
    <w:rsid w:val="00FF4F0C"/>
    <w:rsid w:val="00FF5376"/>
    <w:rsid w:val="00FF54C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6"/>
        <w:szCs w:val="26"/>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00419"/>
    <w:pPr>
      <w:spacing w:line="480" w:lineRule="atLeas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00419"/>
    <w:pPr>
      <w:tabs>
        <w:tab w:val="center" w:pos="4680"/>
        <w:tab w:val="right" w:pos="9360"/>
      </w:tabs>
    </w:pPr>
  </w:style>
  <w:style w:type="character" w:styleId="FootnoteReference">
    <w:name w:val="footnote reference"/>
    <w:basedOn w:val="DefaultParagraphFont"/>
    <w:semiHidden/>
    <w:rsid w:val="00C00419"/>
    <w:rPr>
      <w:rFonts w:ascii="Times New Roman" w:hAnsi="Times New Roman"/>
      <w:b/>
      <w:kern w:val="0"/>
      <w:position w:val="8"/>
      <w:sz w:val="20"/>
      <w:u w:val="none"/>
      <w:vertAlign w:val="baseline"/>
    </w:rPr>
  </w:style>
  <w:style w:type="paragraph" w:styleId="FootnoteText">
    <w:name w:val="footnote text"/>
    <w:basedOn w:val="Normal"/>
    <w:semiHidden/>
    <w:rsid w:val="00C00419"/>
    <w:pPr>
      <w:spacing w:before="240" w:line="240" w:lineRule="atLeast"/>
    </w:pPr>
  </w:style>
  <w:style w:type="paragraph" w:styleId="Header">
    <w:name w:val="header"/>
    <w:basedOn w:val="Normal"/>
    <w:rsid w:val="00C00419"/>
    <w:pPr>
      <w:tabs>
        <w:tab w:val="center" w:pos="4680"/>
        <w:tab w:val="right" w:pos="9360"/>
      </w:tabs>
    </w:pPr>
  </w:style>
  <w:style w:type="paragraph" w:customStyle="1" w:styleId="indentedquote">
    <w:name w:val="indented quote"/>
    <w:basedOn w:val="Normal"/>
    <w:rsid w:val="00C00419"/>
    <w:pPr>
      <w:spacing w:before="240" w:line="240" w:lineRule="atLeast"/>
      <w:ind w:left="1440" w:right="1440"/>
    </w:pPr>
  </w:style>
  <w:style w:type="character" w:styleId="PageNumber">
    <w:name w:val="page number"/>
    <w:basedOn w:val="DefaultParagraphFont"/>
    <w:rsid w:val="00C00419"/>
  </w:style>
  <w:style w:type="paragraph" w:styleId="EnvelopeAddress">
    <w:name w:val="envelope address"/>
    <w:rsid w:val="00C00419"/>
    <w:pPr>
      <w:framePr w:w="7920" w:h="1980" w:hRule="exact" w:hSpace="180" w:wrap="auto" w:hAnchor="page" w:xAlign="center" w:yAlign="bottom"/>
      <w:ind w:left="2880"/>
    </w:pPr>
    <w:rPr>
      <w:rFonts w:ascii="Arial" w:hAnsi="Arial" w:cs="Arial"/>
      <w:szCs w:val="24"/>
    </w:rPr>
  </w:style>
  <w:style w:type="paragraph" w:styleId="EnvelopeReturn">
    <w:name w:val="envelope return"/>
    <w:rsid w:val="00C00419"/>
    <w:rPr>
      <w:rFonts w:ascii="Arial" w:hAnsi="Arial" w:cs="Arial"/>
    </w:rPr>
  </w:style>
  <w:style w:type="paragraph" w:styleId="ListParagraph">
    <w:name w:val="List Paragraph"/>
    <w:basedOn w:val="Normal"/>
    <w:uiPriority w:val="34"/>
    <w:qFormat/>
    <w:rsid w:val="00761C6C"/>
    <w:pPr>
      <w:ind w:left="720"/>
      <w:contextualSpacing/>
    </w:pPr>
  </w:style>
  <w:style w:type="paragraph" w:styleId="NormalWeb">
    <w:name w:val="Normal (Web)"/>
    <w:basedOn w:val="Normal"/>
    <w:uiPriority w:val="99"/>
    <w:unhideWhenUsed/>
    <w:rsid w:val="00F84230"/>
    <w:pPr>
      <w:spacing w:before="100" w:beforeAutospacing="1" w:after="100" w:afterAutospacing="1" w:line="240" w:lineRule="auto"/>
    </w:pPr>
    <w:rPr>
      <w:sz w:val="24"/>
      <w:szCs w:val="24"/>
    </w:rPr>
  </w:style>
  <w:style w:type="character" w:styleId="Hyperlink">
    <w:name w:val="Hyperlink"/>
    <w:basedOn w:val="DefaultParagraphFont"/>
    <w:uiPriority w:val="99"/>
    <w:unhideWhenUsed/>
    <w:rsid w:val="00F84230"/>
    <w:rPr>
      <w:color w:val="0000FF"/>
      <w:u w:val="single"/>
    </w:rPr>
  </w:style>
  <w:style w:type="character" w:customStyle="1" w:styleId="sssh">
    <w:name w:val="ss_sh"/>
    <w:basedOn w:val="DefaultParagraphFont"/>
    <w:rsid w:val="00DE5380"/>
  </w:style>
  <w:style w:type="character" w:customStyle="1" w:styleId="ssit">
    <w:name w:val="ss_it"/>
    <w:basedOn w:val="DefaultParagraphFont"/>
    <w:rsid w:val="00DE5380"/>
  </w:style>
  <w:style w:type="character" w:styleId="CommentReference">
    <w:name w:val="annotation reference"/>
    <w:basedOn w:val="DefaultParagraphFont"/>
    <w:semiHidden/>
    <w:unhideWhenUsed/>
    <w:rsid w:val="00D349A4"/>
    <w:rPr>
      <w:sz w:val="16"/>
      <w:szCs w:val="16"/>
    </w:rPr>
  </w:style>
  <w:style w:type="paragraph" w:styleId="CommentText">
    <w:name w:val="annotation text"/>
    <w:basedOn w:val="Normal"/>
    <w:link w:val="CommentTextChar"/>
    <w:unhideWhenUsed/>
    <w:rsid w:val="00D349A4"/>
    <w:pPr>
      <w:spacing w:line="240" w:lineRule="auto"/>
    </w:pPr>
    <w:rPr>
      <w:sz w:val="20"/>
      <w:szCs w:val="20"/>
    </w:rPr>
  </w:style>
  <w:style w:type="character" w:customStyle="1" w:styleId="CommentTextChar">
    <w:name w:val="Comment Text Char"/>
    <w:basedOn w:val="DefaultParagraphFont"/>
    <w:link w:val="CommentText"/>
    <w:rsid w:val="00D349A4"/>
    <w:rPr>
      <w:sz w:val="20"/>
      <w:szCs w:val="20"/>
    </w:rPr>
  </w:style>
  <w:style w:type="paragraph" w:styleId="CommentSubject">
    <w:name w:val="annotation subject"/>
    <w:basedOn w:val="CommentText"/>
    <w:next w:val="CommentText"/>
    <w:link w:val="CommentSubjectChar"/>
    <w:semiHidden/>
    <w:unhideWhenUsed/>
    <w:rsid w:val="00D349A4"/>
    <w:rPr>
      <w:b/>
      <w:bCs/>
    </w:rPr>
  </w:style>
  <w:style w:type="character" w:customStyle="1" w:styleId="CommentSubjectChar">
    <w:name w:val="Comment Subject Char"/>
    <w:basedOn w:val="CommentTextChar"/>
    <w:link w:val="CommentSubject"/>
    <w:semiHidden/>
    <w:rsid w:val="00D349A4"/>
    <w:rPr>
      <w:b/>
      <w:bCs/>
      <w:sz w:val="20"/>
      <w:szCs w:val="20"/>
    </w:rPr>
  </w:style>
  <w:style w:type="character" w:customStyle="1" w:styleId="UnresolvedMention1">
    <w:name w:val="Unresolved Mention1"/>
    <w:basedOn w:val="DefaultParagraphFont"/>
    <w:uiPriority w:val="99"/>
    <w:semiHidden/>
    <w:unhideWhenUsed/>
    <w:rsid w:val="002F7C73"/>
    <w:rPr>
      <w:color w:val="605E5C"/>
      <w:shd w:val="clear" w:color="auto" w:fill="E1DFDD"/>
    </w:rPr>
  </w:style>
  <w:style w:type="paragraph" w:styleId="Revision">
    <w:name w:val="Revision"/>
    <w:hidden/>
    <w:uiPriority w:val="99"/>
    <w:semiHidden/>
    <w:rsid w:val="00E3182E"/>
  </w:style>
  <w:style w:type="table" w:styleId="TableGrid">
    <w:name w:val="Table Grid"/>
    <w:basedOn w:val="TableNormal"/>
    <w:rsid w:val="007A5A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ight">
    <w:name w:val="right"/>
    <w:basedOn w:val="DefaultParagraphFont"/>
    <w:rsid w:val="004C4C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B82262-2DBD-49AC-8795-3B5B4AABA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14628</Words>
  <Characters>83381</Characters>
  <Application>Microsoft Office Word</Application>
  <DocSecurity>0</DocSecurity>
  <Lines>694</Lines>
  <Paragraphs>195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2024-01-05T21:19:32Z</dcterms:created>
  <dcterms:modified xsi:type="dcterms:W3CDTF">2024-01-05T21:19:32Z</dcterms:modified>
</cp:coreProperties>
</file>