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B390D" w:rsidP="00D73971" w14:paraId="24AE3A71" w14:textId="77777777">
      <w:pPr>
        <w:spacing w:after="0"/>
        <w:jc w:val="center"/>
        <w:rPr>
          <w:sz w:val="36"/>
        </w:rPr>
      </w:pPr>
      <w:bookmarkStart w:id="0" w:name="MarkDocLoc"/>
      <w:bookmarkEnd w:id="0"/>
      <w:r>
        <w:rPr>
          <w:b/>
          <w:sz w:val="36"/>
        </w:rPr>
        <w:t>IN THE SUPREME COURT OF CALIFORNIA</w:t>
      </w:r>
    </w:p>
    <w:p w:rsidR="00AD2EC6" w:rsidP="00D73971" w14:paraId="24AE3A72" w14:textId="77777777">
      <w:pPr>
        <w:spacing w:after="0"/>
        <w:jc w:val="center"/>
      </w:pPr>
    </w:p>
    <w:p w:rsidR="00AD2EC6" w:rsidP="005B005C" w14:paraId="24AE3A73" w14:textId="77777777">
      <w:pPr>
        <w:spacing w:after="0"/>
        <w:jc w:val="center"/>
      </w:pPr>
      <w:r>
        <w:t>GEORGE HUERTA</w:t>
      </w:r>
      <w:r w:rsidR="003E4514">
        <w:t>,</w:t>
      </w:r>
    </w:p>
    <w:p w:rsidR="00AD2EC6" w:rsidP="005B005C" w14:paraId="24AE3A74" w14:textId="77777777">
      <w:pPr>
        <w:spacing w:after="0"/>
        <w:jc w:val="center"/>
      </w:pPr>
      <w:r>
        <w:t>Plaintiff and Appellant</w:t>
      </w:r>
      <w:r w:rsidR="00234C09">
        <w:t>,</w:t>
      </w:r>
    </w:p>
    <w:p w:rsidR="00AD2EC6" w:rsidP="005B005C" w14:paraId="24AE3A75" w14:textId="77777777">
      <w:pPr>
        <w:spacing w:after="0"/>
        <w:jc w:val="center"/>
      </w:pPr>
      <w:r>
        <w:t>v.</w:t>
      </w:r>
    </w:p>
    <w:p w:rsidR="00AD2EC6" w:rsidP="005B005C" w14:paraId="24AE3A76" w14:textId="77777777">
      <w:pPr>
        <w:spacing w:after="0"/>
        <w:jc w:val="center"/>
      </w:pPr>
      <w:r>
        <w:t>CSI ELECTRICAL CONTRACTORS,</w:t>
      </w:r>
    </w:p>
    <w:p w:rsidR="00AD2EC6" w:rsidP="005B005C" w14:paraId="24AE3A77" w14:textId="77777777">
      <w:pPr>
        <w:spacing w:after="0"/>
        <w:jc w:val="center"/>
      </w:pPr>
      <w:r>
        <w:t>Defendant and Respondent.</w:t>
      </w:r>
      <w:r>
        <w:tab/>
      </w:r>
    </w:p>
    <w:p w:rsidR="00AD2EC6" w:rsidP="005B005C" w14:paraId="24AE3A78" w14:textId="77777777">
      <w:pPr>
        <w:spacing w:after="0"/>
        <w:jc w:val="center"/>
      </w:pPr>
    </w:p>
    <w:p w:rsidR="00AD2EC6" w:rsidP="005B005C" w14:paraId="24AE3A79" w14:textId="77777777">
      <w:pPr>
        <w:spacing w:after="0"/>
        <w:jc w:val="center"/>
      </w:pPr>
      <w:r>
        <w:t>S275431</w:t>
      </w:r>
    </w:p>
    <w:p w:rsidR="00AD2EC6" w:rsidP="005B005C" w14:paraId="24AE3A7A" w14:textId="77777777">
      <w:pPr>
        <w:spacing w:after="0"/>
        <w:jc w:val="center"/>
      </w:pPr>
    </w:p>
    <w:p w:rsidR="00E22012" w:rsidP="00AD2EC6" w14:paraId="24AE3A7B" w14:textId="77777777">
      <w:pPr>
        <w:spacing w:after="0"/>
        <w:jc w:val="center"/>
      </w:pPr>
      <w:r>
        <w:t>Ninth Circuit</w:t>
      </w:r>
    </w:p>
    <w:p w:rsidR="00E22012" w:rsidP="00AD2EC6" w14:paraId="24AE3A7C" w14:textId="77777777">
      <w:pPr>
        <w:spacing w:after="0"/>
        <w:jc w:val="center"/>
      </w:pPr>
      <w:r>
        <w:t>21-</w:t>
      </w:r>
      <w:r w:rsidR="003368E6">
        <w:t>16201</w:t>
      </w:r>
    </w:p>
    <w:p w:rsidR="00E22012" w:rsidP="00AD2EC6" w14:paraId="24AE3A7D" w14:textId="77777777">
      <w:pPr>
        <w:spacing w:after="0"/>
        <w:jc w:val="center"/>
      </w:pPr>
    </w:p>
    <w:p w:rsidR="00AD2EC6" w:rsidP="005B005C" w14:paraId="24AE3A7E" w14:textId="77777777">
      <w:pPr>
        <w:spacing w:after="0"/>
        <w:jc w:val="center"/>
      </w:pPr>
      <w:r>
        <w:t>Northern District of</w:t>
      </w:r>
      <w:r w:rsidR="00E22012">
        <w:t xml:space="preserve"> California</w:t>
      </w:r>
    </w:p>
    <w:p w:rsidR="00AD2EC6" w:rsidP="005B005C" w14:paraId="24AE3A7F" w14:textId="77777777">
      <w:pPr>
        <w:spacing w:after="0"/>
        <w:jc w:val="center"/>
      </w:pPr>
      <w:r>
        <w:t>5:18-cv-06761-BLF</w:t>
      </w:r>
    </w:p>
    <w:p w:rsidR="00AD2EC6" w:rsidP="005B005C" w14:paraId="24AE3A80" w14:textId="77777777">
      <w:pPr>
        <w:pBdr>
          <w:bottom w:val="single" w:sz="4" w:space="1" w:color="auto"/>
        </w:pBdr>
        <w:spacing w:after="0"/>
        <w:jc w:val="center"/>
      </w:pPr>
    </w:p>
    <w:p w:rsidR="00AD2EC6" w:rsidP="005B005C" w14:paraId="24AE3A81" w14:textId="77777777">
      <w:pPr>
        <w:spacing w:after="0"/>
        <w:jc w:val="center"/>
      </w:pPr>
    </w:p>
    <w:p w:rsidR="00AD2EC6" w:rsidP="005B005C" w14:paraId="24AE3A82" w14:textId="77777777">
      <w:pPr>
        <w:spacing w:after="0"/>
        <w:jc w:val="center"/>
      </w:pPr>
      <w:r>
        <w:t>March 25, 2024</w:t>
      </w:r>
    </w:p>
    <w:p w:rsidR="00AD2EC6" w:rsidP="005B005C" w14:paraId="24AE3A83" w14:textId="77777777">
      <w:pPr>
        <w:spacing w:after="0"/>
        <w:jc w:val="center"/>
      </w:pPr>
    </w:p>
    <w:p w:rsidR="00AD2EC6" w:rsidP="005B005C" w14:paraId="24AE3A84" w14:textId="77777777">
      <w:pPr>
        <w:spacing w:after="0"/>
        <w:jc w:val="left"/>
      </w:pPr>
      <w:r>
        <w:t xml:space="preserve">Justice Liu authored the opinion of the Court, in which </w:t>
      </w:r>
      <w:r w:rsidRPr="000413AA" w:rsidR="00F57EF6">
        <w:t>Chief Justice Guerrero and Justices Corrigan, Kruger, Groban, Jenkins, and Evans</w:t>
      </w:r>
      <w:r>
        <w:t xml:space="preserve"> conc</w:t>
      </w:r>
      <w:r w:rsidR="003739E8">
        <w:t>urred.</w:t>
      </w:r>
    </w:p>
    <w:p w:rsidR="00AD2EC6" w:rsidRPr="00AD2EC6" w:rsidP="005B005C" w14:paraId="24AE3A86" w14:textId="77777777">
      <w:pPr>
        <w:pBdr>
          <w:bottom w:val="single" w:sz="4" w:space="1" w:color="auto"/>
        </w:pBdr>
        <w:jc w:val="left"/>
      </w:pPr>
      <w:bookmarkStart w:id="1" w:name="Return"/>
      <w:bookmarkEnd w:id="1"/>
    </w:p>
    <w:p w:rsidR="00AD2EC6" w14:paraId="24AE3A87" w14:textId="77777777">
      <w:pPr>
        <w:jc w:val="center"/>
        <w:sectPr w:rsidSect="005B005C">
          <w:headerReference w:type="default" r:id="rId5"/>
          <w:footerReference w:type="default" r:id="rId6"/>
          <w:pgSz w:w="12240" w:h="15840"/>
          <w:pgMar w:top="1800" w:right="2160" w:bottom="1440" w:left="2160" w:header="720" w:footer="720" w:gutter="0"/>
          <w:cols w:space="720"/>
          <w:titlePg/>
          <w:docGrid w:linePitch="367"/>
        </w:sectPr>
      </w:pPr>
    </w:p>
    <w:p w:rsidR="00AD2EC6" w:rsidP="00AD2EC6" w14:paraId="24AE3A88" w14:textId="77777777">
      <w:pPr>
        <w:jc w:val="center"/>
      </w:pPr>
      <w:r>
        <w:t>HUERTA v. CSI ELECTRICAL CONTRACTORS</w:t>
      </w:r>
    </w:p>
    <w:p w:rsidR="00AD2EC6" w:rsidP="00AD2EC6" w14:paraId="24AE3A89" w14:textId="77777777">
      <w:pPr>
        <w:jc w:val="center"/>
      </w:pPr>
      <w:r>
        <w:t>S275431</w:t>
      </w:r>
    </w:p>
    <w:p w:rsidR="00AD2EC6" w:rsidP="00AD2EC6" w14:paraId="24AE3A8A" w14:textId="77777777">
      <w:pPr>
        <w:jc w:val="center"/>
      </w:pPr>
    </w:p>
    <w:p w:rsidR="00AD2EC6" w:rsidP="00AD2EC6" w14:paraId="24AE3A8B" w14:textId="77777777">
      <w:pPr>
        <w:jc w:val="center"/>
      </w:pPr>
      <w:r>
        <w:t xml:space="preserve">Opinion of the Court by Liu, J. </w:t>
      </w:r>
    </w:p>
    <w:p w:rsidR="00F1280D" w:rsidP="00AD2EC6" w14:paraId="24AE3A8C" w14:textId="77777777">
      <w:pPr>
        <w:autoSpaceDE w:val="0"/>
        <w:autoSpaceDN w:val="0"/>
        <w:adjustRightInd w:val="0"/>
        <w:ind w:firstLine="720"/>
        <w:rPr>
          <w:b/>
          <w:caps/>
        </w:rPr>
      </w:pPr>
      <w:bookmarkStart w:id="2" w:name="plaintiff"/>
      <w:bookmarkStart w:id="3" w:name="LD"/>
      <w:bookmarkStart w:id="4" w:name="casenum"/>
      <w:bookmarkStart w:id="5" w:name="appealnum"/>
      <w:bookmarkStart w:id="6" w:name="defendant"/>
      <w:bookmarkStart w:id="7" w:name="county"/>
      <w:bookmarkStart w:id="8" w:name="VD"/>
      <w:bookmarkStart w:id="9" w:name="supernum"/>
      <w:bookmarkStart w:id="10" w:name="justice"/>
      <w:bookmarkStart w:id="11" w:name="mainstory"/>
      <w:bookmarkStart w:id="12" w:name="_Hlk140239939"/>
      <w:bookmarkEnd w:id="2"/>
      <w:bookmarkEnd w:id="3"/>
      <w:bookmarkEnd w:id="4"/>
      <w:bookmarkEnd w:id="5"/>
      <w:bookmarkEnd w:id="6"/>
      <w:bookmarkEnd w:id="7"/>
      <w:bookmarkEnd w:id="8"/>
      <w:bookmarkEnd w:id="9"/>
      <w:bookmarkEnd w:id="10"/>
      <w:bookmarkEnd w:id="11"/>
    </w:p>
    <w:p w:rsidR="001D3877" w:rsidRPr="00AD2EC6" w:rsidP="00D73971" w14:paraId="24AE3A8D" w14:textId="77777777">
      <w:pPr>
        <w:autoSpaceDE w:val="0"/>
        <w:autoSpaceDN w:val="0"/>
        <w:adjustRightInd w:val="0"/>
        <w:ind w:firstLine="720"/>
        <w:rPr>
          <w:szCs w:val="26"/>
        </w:rPr>
      </w:pPr>
      <w:r w:rsidRPr="00AD2EC6">
        <w:rPr>
          <w:szCs w:val="26"/>
        </w:rPr>
        <w:t>I</w:t>
      </w:r>
      <w:r w:rsidRPr="00AD2EC6" w:rsidR="00870358">
        <w:rPr>
          <w:szCs w:val="26"/>
        </w:rPr>
        <w:t xml:space="preserve">ndustrial </w:t>
      </w:r>
      <w:r w:rsidRPr="00AD2EC6">
        <w:rPr>
          <w:szCs w:val="26"/>
        </w:rPr>
        <w:t>W</w:t>
      </w:r>
      <w:r w:rsidRPr="00AD2EC6" w:rsidR="00870358">
        <w:rPr>
          <w:szCs w:val="26"/>
        </w:rPr>
        <w:t xml:space="preserve">elfare </w:t>
      </w:r>
      <w:r w:rsidRPr="00AD2EC6">
        <w:rPr>
          <w:szCs w:val="26"/>
        </w:rPr>
        <w:t>C</w:t>
      </w:r>
      <w:r w:rsidRPr="00AD2EC6" w:rsidR="00870358">
        <w:rPr>
          <w:szCs w:val="26"/>
        </w:rPr>
        <w:t>ommission (IWC)</w:t>
      </w:r>
      <w:r w:rsidRPr="00AD2EC6">
        <w:rPr>
          <w:szCs w:val="26"/>
        </w:rPr>
        <w:t xml:space="preserve"> wage order </w:t>
      </w:r>
      <w:r w:rsidRPr="00AD2EC6" w:rsidR="003B7BBE">
        <w:rPr>
          <w:szCs w:val="26"/>
        </w:rPr>
        <w:t>No. 16</w:t>
      </w:r>
      <w:r w:rsidRPr="00AD2EC6">
        <w:rPr>
          <w:szCs w:val="26"/>
        </w:rPr>
        <w:t xml:space="preserve">-2001 (Wage Order No. 16) </w:t>
      </w:r>
      <w:r w:rsidRPr="00AD2EC6" w:rsidR="007E5EBA">
        <w:rPr>
          <w:szCs w:val="26"/>
        </w:rPr>
        <w:t xml:space="preserve">governs </w:t>
      </w:r>
      <w:r w:rsidRPr="00AD2EC6">
        <w:rPr>
          <w:szCs w:val="26"/>
        </w:rPr>
        <w:t xml:space="preserve">wages, hours, and working conditions </w:t>
      </w:r>
      <w:r w:rsidRPr="00AD2EC6" w:rsidR="003D1F42">
        <w:rPr>
          <w:szCs w:val="26"/>
        </w:rPr>
        <w:t xml:space="preserve">in the </w:t>
      </w:r>
      <w:r w:rsidRPr="00AD2EC6">
        <w:rPr>
          <w:szCs w:val="26"/>
        </w:rPr>
        <w:t>construction, drilling, logging, and mining industries.  (Cal. Code Regs.,</w:t>
      </w:r>
      <w:r w:rsidRPr="00AD2EC6" w:rsidR="00B96E51">
        <w:rPr>
          <w:szCs w:val="26"/>
        </w:rPr>
        <w:t xml:space="preserve"> tit. </w:t>
      </w:r>
      <w:r w:rsidRPr="00AD2EC6">
        <w:rPr>
          <w:szCs w:val="26"/>
        </w:rPr>
        <w:t xml:space="preserve">8, </w:t>
      </w:r>
      <w:r w:rsidRPr="00AD2EC6" w:rsidR="00B96E51">
        <w:rPr>
          <w:szCs w:val="26"/>
        </w:rPr>
        <w:t>§ </w:t>
      </w:r>
      <w:r w:rsidRPr="00AD2EC6">
        <w:rPr>
          <w:szCs w:val="26"/>
        </w:rPr>
        <w:t>11160.)  It entitles</w:t>
      </w:r>
      <w:r w:rsidRPr="00AD2EC6" w:rsidR="00E23F94">
        <w:rPr>
          <w:szCs w:val="26"/>
        </w:rPr>
        <w:t xml:space="preserve"> </w:t>
      </w:r>
      <w:r w:rsidRPr="00AD2EC6" w:rsidR="00C9015C">
        <w:rPr>
          <w:szCs w:val="26"/>
        </w:rPr>
        <w:t xml:space="preserve">certain </w:t>
      </w:r>
      <w:r w:rsidRPr="00AD2EC6" w:rsidR="00E23F94">
        <w:rPr>
          <w:szCs w:val="26"/>
        </w:rPr>
        <w:t xml:space="preserve">employees in these </w:t>
      </w:r>
      <w:r w:rsidRPr="00AD2EC6" w:rsidR="00C9015C">
        <w:rPr>
          <w:szCs w:val="26"/>
        </w:rPr>
        <w:t>industries</w:t>
      </w:r>
      <w:r w:rsidRPr="00AD2EC6">
        <w:rPr>
          <w:szCs w:val="26"/>
        </w:rPr>
        <w:t xml:space="preserve"> to at least minimum wage compensation for “hours worked</w:t>
      </w:r>
      <w:r w:rsidRPr="00AD2EC6" w:rsidR="00FD0E5A">
        <w:rPr>
          <w:szCs w:val="26"/>
        </w:rPr>
        <w:t>.</w:t>
      </w:r>
      <w:r w:rsidRPr="00AD2EC6">
        <w:rPr>
          <w:szCs w:val="26"/>
        </w:rPr>
        <w:t xml:space="preserve">” </w:t>
      </w:r>
      <w:r w:rsidRPr="00AD2EC6" w:rsidR="00F23089">
        <w:rPr>
          <w:szCs w:val="26"/>
        </w:rPr>
        <w:t xml:space="preserve"> </w:t>
      </w:r>
      <w:r w:rsidRPr="00AD2EC6" w:rsidR="003D1F42">
        <w:rPr>
          <w:szCs w:val="26"/>
        </w:rPr>
        <w:t>(</w:t>
      </w:r>
      <w:r w:rsidRPr="00AD2EC6" w:rsidR="008B7A78">
        <w:rPr>
          <w:i/>
          <w:iCs/>
          <w:szCs w:val="26"/>
        </w:rPr>
        <w:t>Id.</w:t>
      </w:r>
      <w:r w:rsidRPr="00AD2EC6" w:rsidR="008B7A78">
        <w:rPr>
          <w:szCs w:val="26"/>
        </w:rPr>
        <w:t xml:space="preserve">, </w:t>
      </w:r>
      <w:r w:rsidRPr="00AD2EC6" w:rsidR="00B96E51">
        <w:rPr>
          <w:szCs w:val="26"/>
        </w:rPr>
        <w:t>§ </w:t>
      </w:r>
      <w:r w:rsidRPr="00AD2EC6" w:rsidR="008B7A78">
        <w:rPr>
          <w:szCs w:val="26"/>
        </w:rPr>
        <w:t>11160,</w:t>
      </w:r>
      <w:r w:rsidRPr="00AD2EC6" w:rsidR="00A23BF3">
        <w:rPr>
          <w:szCs w:val="26"/>
        </w:rPr>
        <w:t xml:space="preserve"> </w:t>
      </w:r>
      <w:r w:rsidRPr="00AD2EC6" w:rsidR="005078B2">
        <w:rPr>
          <w:szCs w:val="26"/>
        </w:rPr>
        <w:t>subd.</w:t>
      </w:r>
      <w:r w:rsidR="001733CC">
        <w:rPr>
          <w:szCs w:val="26"/>
        </w:rPr>
        <w:t> </w:t>
      </w:r>
      <w:r w:rsidRPr="00AD2EC6" w:rsidR="005078B2">
        <w:rPr>
          <w:szCs w:val="26"/>
        </w:rPr>
        <w:t>4(B</w:t>
      </w:r>
      <w:r w:rsidRPr="00AD2EC6" w:rsidR="008B7A78">
        <w:rPr>
          <w:szCs w:val="26"/>
        </w:rPr>
        <w:t>); s</w:t>
      </w:r>
      <w:r w:rsidRPr="00AD2EC6" w:rsidR="003D1F42">
        <w:rPr>
          <w:szCs w:val="26"/>
        </w:rPr>
        <w:t xml:space="preserve">ee </w:t>
      </w:r>
      <w:r w:rsidRPr="00AD2EC6" w:rsidR="003D1F42">
        <w:rPr>
          <w:i/>
          <w:iCs/>
          <w:szCs w:val="26"/>
        </w:rPr>
        <w:t>id.</w:t>
      </w:r>
      <w:r w:rsidRPr="00AD2EC6" w:rsidR="003D1F42">
        <w:rPr>
          <w:szCs w:val="26"/>
        </w:rPr>
        <w:t xml:space="preserve">, </w:t>
      </w:r>
      <w:r w:rsidRPr="00AD2EC6" w:rsidR="00B96E51">
        <w:rPr>
          <w:szCs w:val="26"/>
        </w:rPr>
        <w:t>§ </w:t>
      </w:r>
      <w:r w:rsidRPr="00AD2EC6" w:rsidR="003D1F42">
        <w:rPr>
          <w:szCs w:val="26"/>
        </w:rPr>
        <w:t xml:space="preserve">11160, </w:t>
      </w:r>
      <w:r w:rsidRPr="00AD2EC6" w:rsidR="005078B2">
        <w:rPr>
          <w:szCs w:val="26"/>
        </w:rPr>
        <w:t>subd.</w:t>
      </w:r>
      <w:r w:rsidR="001733CC">
        <w:rPr>
          <w:szCs w:val="26"/>
        </w:rPr>
        <w:t> </w:t>
      </w:r>
      <w:r w:rsidRPr="00AD2EC6" w:rsidR="005078B2">
        <w:rPr>
          <w:szCs w:val="26"/>
        </w:rPr>
        <w:t>2(J)</w:t>
      </w:r>
      <w:r w:rsidRPr="00AD2EC6" w:rsidR="00FD0E5A">
        <w:rPr>
          <w:szCs w:val="26"/>
        </w:rPr>
        <w:t>.</w:t>
      </w:r>
      <w:r w:rsidRPr="00AD2EC6" w:rsidR="003D1F42">
        <w:rPr>
          <w:szCs w:val="26"/>
        </w:rPr>
        <w:t>)</w:t>
      </w:r>
    </w:p>
    <w:p w:rsidR="004E7671" w:rsidRPr="00AD2EC6" w:rsidP="00D73971" w14:paraId="24AE3A8E" w14:textId="77777777">
      <w:pPr>
        <w:autoSpaceDE w:val="0"/>
        <w:autoSpaceDN w:val="0"/>
        <w:adjustRightInd w:val="0"/>
        <w:ind w:firstLine="720"/>
        <w:rPr>
          <w:szCs w:val="26"/>
        </w:rPr>
      </w:pPr>
      <w:r w:rsidRPr="00AD2EC6">
        <w:rPr>
          <w:szCs w:val="26"/>
        </w:rPr>
        <w:t>We granted a request from the United States Court of Appeals for the Ninth Circuit to answer three questions</w:t>
      </w:r>
      <w:r w:rsidRPr="00AD2EC6" w:rsidR="007E5EBA">
        <w:rPr>
          <w:szCs w:val="26"/>
        </w:rPr>
        <w:t xml:space="preserve"> </w:t>
      </w:r>
      <w:r w:rsidRPr="00AD2EC6" w:rsidR="00683C47">
        <w:rPr>
          <w:szCs w:val="26"/>
        </w:rPr>
        <w:t>about</w:t>
      </w:r>
      <w:r w:rsidRPr="00AD2EC6">
        <w:rPr>
          <w:szCs w:val="26"/>
        </w:rPr>
        <w:t xml:space="preserve"> Wage Order </w:t>
      </w:r>
      <w:r w:rsidRPr="00AD2EC6" w:rsidR="003B7BBE">
        <w:rPr>
          <w:szCs w:val="26"/>
        </w:rPr>
        <w:t>No. 16</w:t>
      </w:r>
      <w:r w:rsidRPr="00AD2EC6" w:rsidR="00FD0E5A">
        <w:rPr>
          <w:szCs w:val="26"/>
        </w:rPr>
        <w:t xml:space="preserve"> and the scope of the term “hours worked</w:t>
      </w:r>
      <w:r w:rsidRPr="00AD2EC6" w:rsidR="008B7A78">
        <w:rPr>
          <w:szCs w:val="26"/>
        </w:rPr>
        <w:t>.</w:t>
      </w:r>
      <w:r w:rsidRPr="00AD2EC6" w:rsidR="00FD0E5A">
        <w:rPr>
          <w:szCs w:val="26"/>
        </w:rPr>
        <w:t>”</w:t>
      </w:r>
      <w:r w:rsidRPr="00AD2EC6">
        <w:rPr>
          <w:szCs w:val="26"/>
        </w:rPr>
        <w:t xml:space="preserve">  First</w:t>
      </w:r>
      <w:r w:rsidR="00BA7A68">
        <w:rPr>
          <w:szCs w:val="26"/>
        </w:rPr>
        <w:t xml:space="preserve">: </w:t>
      </w:r>
      <w:r w:rsidRPr="00AD2EC6">
        <w:rPr>
          <w:szCs w:val="26"/>
        </w:rPr>
        <w:t xml:space="preserve"> “</w:t>
      </w:r>
      <w:r w:rsidR="00BA7A68">
        <w:rPr>
          <w:szCs w:val="26"/>
        </w:rPr>
        <w:t>I</w:t>
      </w:r>
      <w:r w:rsidRPr="00AD2EC6">
        <w:rPr>
          <w:szCs w:val="26"/>
        </w:rPr>
        <w:t xml:space="preserve">s time spent on an employer’s premises in a personal vehicle and waiting to scan an identification badge, have security guards peer into the vehicle, and then exit a Security Gate compensable as ‘hours worked’ within the meaning of . . . Wage Order </w:t>
      </w:r>
      <w:r w:rsidRPr="00AD2EC6" w:rsidR="003B7BBE">
        <w:rPr>
          <w:szCs w:val="26"/>
        </w:rPr>
        <w:t>No. 16</w:t>
      </w:r>
      <w:r w:rsidRPr="00AD2EC6">
        <w:rPr>
          <w:szCs w:val="26"/>
        </w:rPr>
        <w:t>?</w:t>
      </w:r>
      <w:r w:rsidRPr="00AD2EC6" w:rsidR="00575FEE">
        <w:rPr>
          <w:szCs w:val="26"/>
        </w:rPr>
        <w:t>”</w:t>
      </w:r>
      <w:r w:rsidRPr="00AD2EC6" w:rsidR="001D3877">
        <w:rPr>
          <w:szCs w:val="26"/>
        </w:rPr>
        <w:t xml:space="preserve">  </w:t>
      </w:r>
      <w:r w:rsidRPr="00AD2EC6" w:rsidR="005B20F6">
        <w:rPr>
          <w:szCs w:val="26"/>
        </w:rPr>
        <w:t>(</w:t>
      </w:r>
      <w:r w:rsidRPr="00AD2EC6" w:rsidR="005B20F6">
        <w:rPr>
          <w:i/>
          <w:iCs/>
          <w:szCs w:val="26"/>
        </w:rPr>
        <w:t>Huerta v. CSI Electrical Contractors, Inc.</w:t>
      </w:r>
      <w:r w:rsidRPr="00AD2EC6" w:rsidR="005B20F6">
        <w:rPr>
          <w:szCs w:val="26"/>
        </w:rPr>
        <w:t xml:space="preserve"> (9</w:t>
      </w:r>
      <w:r w:rsidR="003E4514">
        <w:rPr>
          <w:szCs w:val="26"/>
        </w:rPr>
        <w:t>th</w:t>
      </w:r>
      <w:r w:rsidRPr="00AD2EC6" w:rsidR="005B20F6">
        <w:rPr>
          <w:szCs w:val="26"/>
        </w:rPr>
        <w:t xml:space="preserve"> Cir. 2022) 39 F.4</w:t>
      </w:r>
      <w:r w:rsidR="003E4514">
        <w:rPr>
          <w:szCs w:val="26"/>
        </w:rPr>
        <w:t>th</w:t>
      </w:r>
      <w:r w:rsidRPr="00AD2EC6" w:rsidR="005B20F6">
        <w:rPr>
          <w:szCs w:val="26"/>
        </w:rPr>
        <w:t xml:space="preserve"> 1176, 1177</w:t>
      </w:r>
      <w:r w:rsidRPr="00AD2EC6" w:rsidR="00454DA3">
        <w:rPr>
          <w:szCs w:val="26"/>
        </w:rPr>
        <w:t xml:space="preserve"> (</w:t>
      </w:r>
      <w:r w:rsidRPr="00AD2EC6" w:rsidR="00454DA3">
        <w:rPr>
          <w:i/>
          <w:iCs/>
          <w:szCs w:val="26"/>
        </w:rPr>
        <w:t>Huerta</w:t>
      </w:r>
      <w:r w:rsidRPr="00AD2EC6" w:rsidR="00454DA3">
        <w:rPr>
          <w:szCs w:val="26"/>
        </w:rPr>
        <w:t>)</w:t>
      </w:r>
      <w:r w:rsidRPr="00AD2EC6" w:rsidR="005B20F6">
        <w:rPr>
          <w:szCs w:val="26"/>
        </w:rPr>
        <w:t xml:space="preserve">.)  </w:t>
      </w:r>
      <w:r w:rsidR="00931376">
        <w:rPr>
          <w:szCs w:val="26"/>
        </w:rPr>
        <w:t xml:space="preserve"> </w:t>
      </w:r>
      <w:r w:rsidRPr="00AD2EC6">
        <w:rPr>
          <w:szCs w:val="26"/>
        </w:rPr>
        <w:t>Second</w:t>
      </w:r>
      <w:r w:rsidR="00BA7A68">
        <w:rPr>
          <w:szCs w:val="26"/>
        </w:rPr>
        <w:t xml:space="preserve">: </w:t>
      </w:r>
      <w:r w:rsidRPr="00AD2EC6">
        <w:rPr>
          <w:szCs w:val="26"/>
        </w:rPr>
        <w:t xml:space="preserve"> “</w:t>
      </w:r>
      <w:r w:rsidR="00BA7A68">
        <w:rPr>
          <w:szCs w:val="26"/>
        </w:rPr>
        <w:t>I</w:t>
      </w:r>
      <w:r w:rsidRPr="00AD2EC6">
        <w:rPr>
          <w:szCs w:val="26"/>
        </w:rPr>
        <w:t>s time spent on the employer’s premises in a personal vehicle, driving between the Security Gate and the employee parking lots, while subject to certain rules from the employer, compensable as ‘hours worked’ or as ‘employer-mandated travel’ within the meaning of . .</w:t>
      </w:r>
      <w:r w:rsidRPr="00AD2EC6" w:rsidR="000358EB">
        <w:rPr>
          <w:szCs w:val="26"/>
        </w:rPr>
        <w:t> </w:t>
      </w:r>
      <w:r w:rsidRPr="00AD2EC6">
        <w:rPr>
          <w:szCs w:val="26"/>
        </w:rPr>
        <w:t xml:space="preserve">. Wage Order </w:t>
      </w:r>
      <w:r w:rsidRPr="00AD2EC6" w:rsidR="003B7BBE">
        <w:rPr>
          <w:szCs w:val="26"/>
        </w:rPr>
        <w:t>No. 16</w:t>
      </w:r>
      <w:r w:rsidRPr="00AD2EC6">
        <w:rPr>
          <w:szCs w:val="26"/>
        </w:rPr>
        <w:t xml:space="preserve">?” </w:t>
      </w:r>
      <w:r w:rsidRPr="00AD2EC6" w:rsidR="001D3877">
        <w:rPr>
          <w:szCs w:val="26"/>
        </w:rPr>
        <w:t xml:space="preserve"> </w:t>
      </w:r>
      <w:r w:rsidRPr="00AD2EC6" w:rsidR="00374E08">
        <w:rPr>
          <w:szCs w:val="26"/>
        </w:rPr>
        <w:t>(</w:t>
      </w:r>
      <w:r w:rsidRPr="00AD2EC6" w:rsidR="00374E08">
        <w:rPr>
          <w:i/>
          <w:iCs/>
          <w:szCs w:val="26"/>
        </w:rPr>
        <w:t>Ibid</w:t>
      </w:r>
      <w:r w:rsidRPr="00AD2EC6" w:rsidR="00374E08">
        <w:rPr>
          <w:szCs w:val="26"/>
        </w:rPr>
        <w:t xml:space="preserve">.)  </w:t>
      </w:r>
      <w:r w:rsidRPr="00AD2EC6">
        <w:rPr>
          <w:szCs w:val="26"/>
        </w:rPr>
        <w:t xml:space="preserve">And </w:t>
      </w:r>
      <w:r w:rsidR="002F58DC">
        <w:rPr>
          <w:szCs w:val="26"/>
        </w:rPr>
        <w:t>third</w:t>
      </w:r>
      <w:r w:rsidR="00BA7A68">
        <w:rPr>
          <w:szCs w:val="26"/>
        </w:rPr>
        <w:t xml:space="preserve">: </w:t>
      </w:r>
      <w:r w:rsidRPr="00AD2EC6">
        <w:rPr>
          <w:szCs w:val="26"/>
        </w:rPr>
        <w:t xml:space="preserve"> “</w:t>
      </w:r>
      <w:r w:rsidR="00BA7A68">
        <w:rPr>
          <w:szCs w:val="26"/>
        </w:rPr>
        <w:t>I</w:t>
      </w:r>
      <w:r w:rsidRPr="00AD2EC6">
        <w:rPr>
          <w:szCs w:val="26"/>
        </w:rPr>
        <w:t xml:space="preserve">s time spent on the employer’s premises, when workers are prohibited from leaving but not required to engage in employer-mandated activities, compensable as ‘hours worked’ within the meaning of . . . Wage Order </w:t>
      </w:r>
      <w:r w:rsidRPr="00AD2EC6" w:rsidR="003B7BBE">
        <w:rPr>
          <w:szCs w:val="26"/>
        </w:rPr>
        <w:t>No. 16</w:t>
      </w:r>
      <w:r w:rsidRPr="00AD2EC6">
        <w:rPr>
          <w:szCs w:val="26"/>
        </w:rPr>
        <w:t>, or under California Labor Code Section 1194</w:t>
      </w:r>
      <w:r w:rsidR="00F24E44">
        <w:rPr>
          <w:szCs w:val="26"/>
        </w:rPr>
        <w:t>,</w:t>
      </w:r>
      <w:r w:rsidRPr="00AD2EC6">
        <w:rPr>
          <w:szCs w:val="26"/>
        </w:rPr>
        <w:t xml:space="preserve"> when that time was designated as an unpaid ‘meal period’ under a qualifying collective bargaining agreement?”  </w:t>
      </w:r>
      <w:r w:rsidRPr="00AD2EC6" w:rsidR="00374E08">
        <w:rPr>
          <w:szCs w:val="26"/>
        </w:rPr>
        <w:t>(</w:t>
      </w:r>
      <w:r w:rsidRPr="00AD2EC6" w:rsidR="00374E08">
        <w:rPr>
          <w:i/>
          <w:iCs/>
          <w:szCs w:val="26"/>
        </w:rPr>
        <w:t>Ibid</w:t>
      </w:r>
      <w:r w:rsidRPr="00AD2EC6" w:rsidR="00374E08">
        <w:rPr>
          <w:szCs w:val="26"/>
        </w:rPr>
        <w:t>.)</w:t>
      </w:r>
    </w:p>
    <w:p w:rsidR="003D1814" w:rsidP="00B77C42" w14:paraId="24AE3A8F" w14:textId="77777777">
      <w:pPr>
        <w:autoSpaceDE w:val="0"/>
        <w:autoSpaceDN w:val="0"/>
        <w:adjustRightInd w:val="0"/>
        <w:ind w:firstLine="720"/>
        <w:rPr>
          <w:szCs w:val="26"/>
        </w:rPr>
      </w:pPr>
      <w:r w:rsidRPr="00AD2EC6">
        <w:rPr>
          <w:szCs w:val="26"/>
        </w:rPr>
        <w:t>W</w:t>
      </w:r>
      <w:r w:rsidRPr="00AD2EC6" w:rsidR="00922FF5">
        <w:rPr>
          <w:szCs w:val="26"/>
        </w:rPr>
        <w:t>e answer these questions as follows</w:t>
      </w:r>
      <w:r>
        <w:rPr>
          <w:szCs w:val="26"/>
        </w:rPr>
        <w:t>:</w:t>
      </w:r>
      <w:r w:rsidRPr="00AD2EC6" w:rsidR="00922FF5">
        <w:rPr>
          <w:szCs w:val="26"/>
        </w:rPr>
        <w:t xml:space="preserve"> </w:t>
      </w:r>
      <w:r w:rsidRPr="00AD2EC6" w:rsidR="004E7671">
        <w:rPr>
          <w:szCs w:val="26"/>
        </w:rPr>
        <w:t xml:space="preserve"> </w:t>
      </w:r>
      <w:r w:rsidRPr="00AD2EC6" w:rsidR="00922FF5">
        <w:rPr>
          <w:szCs w:val="26"/>
        </w:rPr>
        <w:t xml:space="preserve">First, </w:t>
      </w:r>
      <w:r w:rsidRPr="00AD2EC6" w:rsidR="00460935">
        <w:rPr>
          <w:szCs w:val="26"/>
        </w:rPr>
        <w:t xml:space="preserve">an employee’s </w:t>
      </w:r>
      <w:r w:rsidRPr="00AD2EC6" w:rsidR="00922FF5">
        <w:rPr>
          <w:szCs w:val="26"/>
        </w:rPr>
        <w:t>time spen</w:t>
      </w:r>
      <w:r w:rsidRPr="00AD2EC6" w:rsidR="00575FEE">
        <w:rPr>
          <w:szCs w:val="26"/>
        </w:rPr>
        <w:t>t</w:t>
      </w:r>
      <w:r w:rsidRPr="00AD2EC6" w:rsidR="00922FF5">
        <w:rPr>
          <w:szCs w:val="26"/>
        </w:rPr>
        <w:t xml:space="preserve"> on an employer’s premises </w:t>
      </w:r>
      <w:r w:rsidRPr="00AD2EC6" w:rsidR="000D0E98">
        <w:rPr>
          <w:szCs w:val="26"/>
        </w:rPr>
        <w:t xml:space="preserve">awaiting and undergoing an </w:t>
      </w:r>
      <w:r w:rsidRPr="00AD2EC6" w:rsidR="0006269A">
        <w:rPr>
          <w:szCs w:val="26"/>
        </w:rPr>
        <w:t xml:space="preserve">employer-mandated </w:t>
      </w:r>
      <w:r w:rsidRPr="00AD2EC6" w:rsidR="000D0E98">
        <w:rPr>
          <w:szCs w:val="26"/>
        </w:rPr>
        <w:t xml:space="preserve">exit </w:t>
      </w:r>
      <w:r w:rsidRPr="00AD2EC6" w:rsidR="0006269A">
        <w:rPr>
          <w:szCs w:val="26"/>
        </w:rPr>
        <w:t>procedure</w:t>
      </w:r>
      <w:r w:rsidRPr="00AD2EC6" w:rsidR="000D0E98">
        <w:rPr>
          <w:szCs w:val="26"/>
        </w:rPr>
        <w:t xml:space="preserve"> </w:t>
      </w:r>
      <w:r w:rsidRPr="00AD2EC6" w:rsidR="00E873F0">
        <w:rPr>
          <w:szCs w:val="26"/>
        </w:rPr>
        <w:t>that includes the employer’s visual inspection of</w:t>
      </w:r>
      <w:r w:rsidRPr="00AD2EC6" w:rsidR="006A4A6D">
        <w:rPr>
          <w:szCs w:val="26"/>
        </w:rPr>
        <w:t xml:space="preserve"> the employee’s personal vehicle </w:t>
      </w:r>
      <w:r w:rsidRPr="00AD2EC6" w:rsidR="000D0E98">
        <w:rPr>
          <w:szCs w:val="26"/>
        </w:rPr>
        <w:t>is</w:t>
      </w:r>
      <w:r w:rsidRPr="00AD2EC6" w:rsidR="00922FF5">
        <w:rPr>
          <w:szCs w:val="26"/>
        </w:rPr>
        <w:t xml:space="preserve"> compensable as “hours worked” within the meaning of Wage Order </w:t>
      </w:r>
      <w:r w:rsidRPr="00AD2EC6" w:rsidR="003B7BBE">
        <w:rPr>
          <w:szCs w:val="26"/>
        </w:rPr>
        <w:t>No. 16</w:t>
      </w:r>
      <w:r w:rsidRPr="00AD2EC6" w:rsidR="00F842AE">
        <w:rPr>
          <w:szCs w:val="26"/>
        </w:rPr>
        <w:t>,</w:t>
      </w:r>
      <w:r w:rsidRPr="00AD2EC6" w:rsidR="00BB57E2">
        <w:rPr>
          <w:szCs w:val="26"/>
        </w:rPr>
        <w:t xml:space="preserve"> </w:t>
      </w:r>
      <w:r w:rsidR="004323D5">
        <w:rPr>
          <w:szCs w:val="26"/>
        </w:rPr>
        <w:t>section</w:t>
      </w:r>
      <w:r w:rsidRPr="00AD2EC6" w:rsidR="004323D5">
        <w:rPr>
          <w:szCs w:val="26"/>
        </w:rPr>
        <w:t xml:space="preserve"> </w:t>
      </w:r>
      <w:r w:rsidRPr="00AD2EC6" w:rsidR="00BB57E2">
        <w:rPr>
          <w:szCs w:val="26"/>
        </w:rPr>
        <w:t>2(</w:t>
      </w:r>
      <w:r w:rsidRPr="00AD2EC6" w:rsidR="00E230DE">
        <w:rPr>
          <w:szCs w:val="26"/>
        </w:rPr>
        <w:t>J</w:t>
      </w:r>
      <w:r w:rsidRPr="00AD2EC6" w:rsidR="00BB57E2">
        <w:rPr>
          <w:szCs w:val="26"/>
        </w:rPr>
        <w:t>)</w:t>
      </w:r>
      <w:r w:rsidRPr="00AD2EC6" w:rsidR="004E7671">
        <w:rPr>
          <w:szCs w:val="26"/>
        </w:rPr>
        <w:t>.</w:t>
      </w:r>
    </w:p>
    <w:p w:rsidR="003D1814" w:rsidP="00B77C42" w14:paraId="24AE3A90" w14:textId="77777777">
      <w:pPr>
        <w:autoSpaceDE w:val="0"/>
        <w:autoSpaceDN w:val="0"/>
        <w:adjustRightInd w:val="0"/>
        <w:ind w:firstLine="720"/>
        <w:rPr>
          <w:szCs w:val="26"/>
        </w:rPr>
      </w:pPr>
      <w:r w:rsidRPr="00AD2EC6">
        <w:rPr>
          <w:szCs w:val="26"/>
        </w:rPr>
        <w:t xml:space="preserve">Second, </w:t>
      </w:r>
      <w:r w:rsidRPr="00AD2EC6" w:rsidR="00BF4B2B">
        <w:rPr>
          <w:szCs w:val="26"/>
        </w:rPr>
        <w:t xml:space="preserve">the time that </w:t>
      </w:r>
      <w:r w:rsidRPr="00AD2EC6" w:rsidR="00C3153F">
        <w:rPr>
          <w:szCs w:val="26"/>
        </w:rPr>
        <w:t xml:space="preserve">an employee </w:t>
      </w:r>
      <w:r w:rsidRPr="00AD2EC6" w:rsidR="003D4B2A">
        <w:rPr>
          <w:szCs w:val="26"/>
        </w:rPr>
        <w:t>spen</w:t>
      </w:r>
      <w:r w:rsidRPr="00AD2EC6" w:rsidR="00302959">
        <w:rPr>
          <w:szCs w:val="26"/>
        </w:rPr>
        <w:t>ds</w:t>
      </w:r>
      <w:r w:rsidRPr="00AD2EC6" w:rsidR="003D4B2A">
        <w:rPr>
          <w:szCs w:val="26"/>
        </w:rPr>
        <w:t xml:space="preserve"> traveling between</w:t>
      </w:r>
      <w:r w:rsidRPr="00AD2EC6">
        <w:rPr>
          <w:szCs w:val="26"/>
        </w:rPr>
        <w:t xml:space="preserve"> the </w:t>
      </w:r>
      <w:r w:rsidR="00366095">
        <w:rPr>
          <w:szCs w:val="26"/>
        </w:rPr>
        <w:t>S</w:t>
      </w:r>
      <w:r w:rsidRPr="00AD2EC6">
        <w:rPr>
          <w:szCs w:val="26"/>
        </w:rPr>
        <w:t xml:space="preserve">ecurity </w:t>
      </w:r>
      <w:r w:rsidR="00366095">
        <w:rPr>
          <w:szCs w:val="26"/>
        </w:rPr>
        <w:t>G</w:t>
      </w:r>
      <w:r w:rsidRPr="00AD2EC6">
        <w:rPr>
          <w:szCs w:val="26"/>
        </w:rPr>
        <w:t xml:space="preserve">ate and the employee parking lots is compensable as “employer-mandated travel” under Wage Order </w:t>
      </w:r>
      <w:r w:rsidRPr="00AD2EC6" w:rsidR="003B7BBE">
        <w:rPr>
          <w:szCs w:val="26"/>
        </w:rPr>
        <w:t>No. 16</w:t>
      </w:r>
      <w:r w:rsidRPr="00AD2EC6" w:rsidR="007110ED">
        <w:rPr>
          <w:szCs w:val="26"/>
        </w:rPr>
        <w:t xml:space="preserve">, </w:t>
      </w:r>
      <w:r w:rsidR="00F54E89">
        <w:rPr>
          <w:szCs w:val="26"/>
        </w:rPr>
        <w:t>section</w:t>
      </w:r>
      <w:r w:rsidRPr="00AD2EC6" w:rsidR="00F54E89">
        <w:rPr>
          <w:szCs w:val="26"/>
        </w:rPr>
        <w:t xml:space="preserve"> </w:t>
      </w:r>
      <w:r w:rsidRPr="00AD2EC6" w:rsidR="0006630D">
        <w:rPr>
          <w:szCs w:val="26"/>
        </w:rPr>
        <w:t>5(A)</w:t>
      </w:r>
      <w:r w:rsidRPr="00AD2EC6" w:rsidR="003D4B2A">
        <w:rPr>
          <w:szCs w:val="26"/>
        </w:rPr>
        <w:t xml:space="preserve"> if </w:t>
      </w:r>
      <w:r w:rsidRPr="00AD2EC6" w:rsidR="00BD7390">
        <w:rPr>
          <w:szCs w:val="26"/>
        </w:rPr>
        <w:t xml:space="preserve">the </w:t>
      </w:r>
      <w:r w:rsidR="00366095">
        <w:rPr>
          <w:szCs w:val="26"/>
        </w:rPr>
        <w:t>S</w:t>
      </w:r>
      <w:r w:rsidRPr="00AD2EC6" w:rsidR="00BD7390">
        <w:rPr>
          <w:szCs w:val="26"/>
        </w:rPr>
        <w:t xml:space="preserve">ecurity </w:t>
      </w:r>
      <w:r w:rsidR="00366095">
        <w:rPr>
          <w:szCs w:val="26"/>
        </w:rPr>
        <w:t>G</w:t>
      </w:r>
      <w:r w:rsidRPr="00AD2EC6" w:rsidR="00BD7390">
        <w:rPr>
          <w:szCs w:val="26"/>
        </w:rPr>
        <w:t xml:space="preserve">ate was the first location where </w:t>
      </w:r>
      <w:r w:rsidRPr="00AD2EC6" w:rsidR="00361FF8">
        <w:rPr>
          <w:szCs w:val="26"/>
        </w:rPr>
        <w:t xml:space="preserve">the employee’s </w:t>
      </w:r>
      <w:r w:rsidRPr="00AD2EC6" w:rsidR="00BD7390">
        <w:rPr>
          <w:szCs w:val="26"/>
        </w:rPr>
        <w:t xml:space="preserve">presence was required for an employment-related reason other than the practical necessity of accessing the worksite.  </w:t>
      </w:r>
      <w:r w:rsidRPr="00AD2EC6" w:rsidR="00904062">
        <w:rPr>
          <w:szCs w:val="26"/>
        </w:rPr>
        <w:t>Separately</w:t>
      </w:r>
      <w:r w:rsidRPr="00AD2EC6" w:rsidR="006D08DB">
        <w:rPr>
          <w:szCs w:val="26"/>
        </w:rPr>
        <w:t xml:space="preserve">, </w:t>
      </w:r>
      <w:r w:rsidRPr="00AD2EC6" w:rsidR="009C1493">
        <w:rPr>
          <w:szCs w:val="26"/>
        </w:rPr>
        <w:t>th</w:t>
      </w:r>
      <w:r w:rsidRPr="00AD2EC6" w:rsidR="006347DC">
        <w:rPr>
          <w:szCs w:val="26"/>
        </w:rPr>
        <w:t xml:space="preserve">is travel time is not compensable </w:t>
      </w:r>
      <w:r w:rsidRPr="00AD2EC6" w:rsidR="006D08DB">
        <w:rPr>
          <w:szCs w:val="26"/>
        </w:rPr>
        <w:t>as “hours worked”</w:t>
      </w:r>
      <w:r w:rsidR="00980B1F">
        <w:rPr>
          <w:szCs w:val="26"/>
        </w:rPr>
        <w:t xml:space="preserve"> </w:t>
      </w:r>
      <w:r w:rsidR="00C67044">
        <w:rPr>
          <w:szCs w:val="26"/>
        </w:rPr>
        <w:t>b</w:t>
      </w:r>
      <w:r w:rsidR="006A3601">
        <w:rPr>
          <w:szCs w:val="26"/>
        </w:rPr>
        <w:t>ecause</w:t>
      </w:r>
      <w:r w:rsidRPr="00AD2EC6" w:rsidR="000F2B2D">
        <w:rPr>
          <w:szCs w:val="26"/>
        </w:rPr>
        <w:t xml:space="preserve"> </w:t>
      </w:r>
      <w:r w:rsidR="00980B1F">
        <w:rPr>
          <w:szCs w:val="26"/>
        </w:rPr>
        <w:t>an</w:t>
      </w:r>
      <w:r w:rsidRPr="00AD2EC6" w:rsidR="000F2B2D">
        <w:rPr>
          <w:szCs w:val="26"/>
        </w:rPr>
        <w:t xml:space="preserve"> employer</w:t>
      </w:r>
      <w:r w:rsidR="006A3601">
        <w:rPr>
          <w:szCs w:val="26"/>
        </w:rPr>
        <w:t>’s</w:t>
      </w:r>
      <w:r w:rsidRPr="00AD2EC6" w:rsidR="000F2B2D">
        <w:rPr>
          <w:szCs w:val="26"/>
        </w:rPr>
        <w:t xml:space="preserve"> </w:t>
      </w:r>
      <w:r w:rsidR="006A3601">
        <w:rPr>
          <w:szCs w:val="26"/>
        </w:rPr>
        <w:t>imposition of</w:t>
      </w:r>
      <w:r w:rsidRPr="00AD2EC6" w:rsidR="00A25E49">
        <w:rPr>
          <w:szCs w:val="26"/>
        </w:rPr>
        <w:t xml:space="preserve"> </w:t>
      </w:r>
      <w:r w:rsidR="005F3452">
        <w:rPr>
          <w:szCs w:val="26"/>
        </w:rPr>
        <w:t>ordinary workplace</w:t>
      </w:r>
      <w:r w:rsidRPr="00AD2EC6" w:rsidR="00A25E49">
        <w:rPr>
          <w:szCs w:val="26"/>
        </w:rPr>
        <w:t xml:space="preserve"> rules on</w:t>
      </w:r>
      <w:r w:rsidRPr="00AD2EC6" w:rsidR="000F2B2D">
        <w:rPr>
          <w:szCs w:val="26"/>
        </w:rPr>
        <w:t xml:space="preserve"> </w:t>
      </w:r>
      <w:r w:rsidR="007E799F">
        <w:rPr>
          <w:szCs w:val="26"/>
        </w:rPr>
        <w:t>employee</w:t>
      </w:r>
      <w:r w:rsidR="00BA7A68">
        <w:rPr>
          <w:szCs w:val="26"/>
        </w:rPr>
        <w:t>s</w:t>
      </w:r>
      <w:r w:rsidR="007E799F">
        <w:rPr>
          <w:szCs w:val="26"/>
        </w:rPr>
        <w:t xml:space="preserve"> </w:t>
      </w:r>
      <w:r w:rsidRPr="00AD2EC6" w:rsidR="000F2B2D">
        <w:rPr>
          <w:szCs w:val="26"/>
        </w:rPr>
        <w:t xml:space="preserve">during </w:t>
      </w:r>
      <w:r w:rsidR="007E799F">
        <w:rPr>
          <w:szCs w:val="26"/>
        </w:rPr>
        <w:t>the</w:t>
      </w:r>
      <w:r w:rsidR="000228C6">
        <w:rPr>
          <w:szCs w:val="26"/>
        </w:rPr>
        <w:t>ir</w:t>
      </w:r>
      <w:r w:rsidRPr="00AD2EC6" w:rsidR="000F2B2D">
        <w:rPr>
          <w:szCs w:val="26"/>
        </w:rPr>
        <w:t xml:space="preserve"> drive</w:t>
      </w:r>
      <w:r w:rsidR="006A3601">
        <w:rPr>
          <w:szCs w:val="26"/>
        </w:rPr>
        <w:t xml:space="preserve"> </w:t>
      </w:r>
      <w:r w:rsidR="00DE3C21">
        <w:rPr>
          <w:szCs w:val="26"/>
        </w:rPr>
        <w:t xml:space="preserve">to the worksite </w:t>
      </w:r>
      <w:r w:rsidR="000228C6">
        <w:rPr>
          <w:szCs w:val="26"/>
        </w:rPr>
        <w:t xml:space="preserve">in a personal vehicle </w:t>
      </w:r>
      <w:r w:rsidR="006A3601">
        <w:rPr>
          <w:szCs w:val="26"/>
        </w:rPr>
        <w:t>do</w:t>
      </w:r>
      <w:r w:rsidR="00B40C40">
        <w:rPr>
          <w:szCs w:val="26"/>
        </w:rPr>
        <w:t xml:space="preserve">es not </w:t>
      </w:r>
      <w:r w:rsidR="00980B1F">
        <w:rPr>
          <w:szCs w:val="26"/>
        </w:rPr>
        <w:t>create</w:t>
      </w:r>
      <w:r w:rsidR="00B40C40">
        <w:rPr>
          <w:szCs w:val="26"/>
        </w:rPr>
        <w:t xml:space="preserve"> the requisite level of employer control</w:t>
      </w:r>
      <w:r w:rsidRPr="00AD2EC6" w:rsidR="000F2B2D">
        <w:rPr>
          <w:szCs w:val="26"/>
        </w:rPr>
        <w:t>.</w:t>
      </w:r>
    </w:p>
    <w:p w:rsidR="00B94DE0" w:rsidRPr="00AD2EC6" w:rsidP="00B77C42" w14:paraId="24AE3A91" w14:textId="77777777">
      <w:pPr>
        <w:autoSpaceDE w:val="0"/>
        <w:autoSpaceDN w:val="0"/>
        <w:adjustRightInd w:val="0"/>
        <w:ind w:firstLine="720"/>
        <w:rPr>
          <w:szCs w:val="26"/>
        </w:rPr>
      </w:pPr>
      <w:r>
        <w:rPr>
          <w:szCs w:val="26"/>
        </w:rPr>
        <w:t>Third</w:t>
      </w:r>
      <w:r w:rsidRPr="00AD2EC6" w:rsidR="00922FF5">
        <w:rPr>
          <w:szCs w:val="26"/>
        </w:rPr>
        <w:t>, when a</w:t>
      </w:r>
      <w:r w:rsidRPr="00AD2EC6" w:rsidR="00847318">
        <w:rPr>
          <w:szCs w:val="26"/>
        </w:rPr>
        <w:t>n employee is covered by a</w:t>
      </w:r>
      <w:r w:rsidRPr="00AD2EC6" w:rsidR="00922FF5">
        <w:rPr>
          <w:szCs w:val="26"/>
        </w:rPr>
        <w:t xml:space="preserve"> collective bargaining agreement that </w:t>
      </w:r>
      <w:r w:rsidRPr="00AD2EC6" w:rsidR="00942E83">
        <w:rPr>
          <w:szCs w:val="26"/>
        </w:rPr>
        <w:t xml:space="preserve">complies with </w:t>
      </w:r>
      <w:r w:rsidRPr="00AD2EC6" w:rsidR="00666741">
        <w:rPr>
          <w:szCs w:val="26"/>
        </w:rPr>
        <w:t xml:space="preserve">Labor Code section 512, subdivision (e) and Wage Order No. 16, </w:t>
      </w:r>
      <w:r w:rsidR="00F54E89">
        <w:rPr>
          <w:szCs w:val="26"/>
        </w:rPr>
        <w:t>section</w:t>
      </w:r>
      <w:r w:rsidRPr="00AD2EC6" w:rsidR="00F54E89">
        <w:rPr>
          <w:szCs w:val="26"/>
        </w:rPr>
        <w:t xml:space="preserve"> </w:t>
      </w:r>
      <w:r w:rsidRPr="00AD2EC6" w:rsidR="00666741">
        <w:rPr>
          <w:szCs w:val="26"/>
        </w:rPr>
        <w:t xml:space="preserve">10(E), and </w:t>
      </w:r>
      <w:r w:rsidRPr="00AD2EC6" w:rsidR="00922FF5">
        <w:rPr>
          <w:szCs w:val="26"/>
        </w:rPr>
        <w:t xml:space="preserve">provides </w:t>
      </w:r>
      <w:r w:rsidRPr="00AD2EC6" w:rsidR="003074FE">
        <w:rPr>
          <w:szCs w:val="26"/>
        </w:rPr>
        <w:t>th</w:t>
      </w:r>
      <w:r w:rsidRPr="00AD2EC6" w:rsidR="00160680">
        <w:rPr>
          <w:szCs w:val="26"/>
        </w:rPr>
        <w:t>e</w:t>
      </w:r>
      <w:r w:rsidRPr="00AD2EC6" w:rsidR="003074FE">
        <w:rPr>
          <w:szCs w:val="26"/>
        </w:rPr>
        <w:t xml:space="preserve"> </w:t>
      </w:r>
      <w:r w:rsidRPr="00AD2EC6" w:rsidR="00922FF5">
        <w:rPr>
          <w:szCs w:val="26"/>
        </w:rPr>
        <w:t xml:space="preserve">employee with an </w:t>
      </w:r>
      <w:r w:rsidRPr="00AD2EC6" w:rsidR="00360836">
        <w:rPr>
          <w:szCs w:val="26"/>
        </w:rPr>
        <w:t>“</w:t>
      </w:r>
      <w:r w:rsidRPr="00AD2EC6" w:rsidR="00922FF5">
        <w:rPr>
          <w:szCs w:val="26"/>
        </w:rPr>
        <w:t>unpaid meal period,</w:t>
      </w:r>
      <w:r w:rsidRPr="00AD2EC6" w:rsidR="00360836">
        <w:rPr>
          <w:szCs w:val="26"/>
        </w:rPr>
        <w:t>”</w:t>
      </w:r>
      <w:r w:rsidRPr="00AD2EC6" w:rsidR="00922FF5">
        <w:rPr>
          <w:szCs w:val="26"/>
        </w:rPr>
        <w:t xml:space="preserve"> </w:t>
      </w:r>
      <w:r w:rsidRPr="00AD2EC6" w:rsidR="000305C5">
        <w:rPr>
          <w:szCs w:val="26"/>
        </w:rPr>
        <w:t xml:space="preserve">that </w:t>
      </w:r>
      <w:r w:rsidRPr="00AD2EC6" w:rsidR="00922FF5">
        <w:rPr>
          <w:szCs w:val="26"/>
        </w:rPr>
        <w:t xml:space="preserve">time </w:t>
      </w:r>
      <w:r w:rsidRPr="00AD2EC6" w:rsidR="00336BEC">
        <w:rPr>
          <w:szCs w:val="26"/>
        </w:rPr>
        <w:t xml:space="preserve">is nonetheless compensable under the wage order </w:t>
      </w:r>
      <w:r w:rsidRPr="00AD2EC6" w:rsidR="00922FF5">
        <w:rPr>
          <w:szCs w:val="26"/>
        </w:rPr>
        <w:t xml:space="preserve">as “hours worked” </w:t>
      </w:r>
      <w:r w:rsidRPr="00AD2EC6" w:rsidR="00A75435">
        <w:rPr>
          <w:szCs w:val="26"/>
        </w:rPr>
        <w:t xml:space="preserve">if the employer prohibits the employee from leaving the employer’s premises </w:t>
      </w:r>
      <w:r w:rsidRPr="00AD2EC6" w:rsidR="00746417">
        <w:rPr>
          <w:szCs w:val="26"/>
        </w:rPr>
        <w:t xml:space="preserve">or a designated area </w:t>
      </w:r>
      <w:r w:rsidRPr="00AD2EC6" w:rsidR="00A75435">
        <w:rPr>
          <w:szCs w:val="26"/>
        </w:rPr>
        <w:t xml:space="preserve">during the </w:t>
      </w:r>
      <w:r w:rsidRPr="00AD2EC6" w:rsidR="00331FE5">
        <w:rPr>
          <w:szCs w:val="26"/>
        </w:rPr>
        <w:t>meal period</w:t>
      </w:r>
      <w:r w:rsidRPr="00AD2EC6" w:rsidR="0024152E">
        <w:rPr>
          <w:szCs w:val="26"/>
        </w:rPr>
        <w:t xml:space="preserve"> </w:t>
      </w:r>
      <w:r w:rsidR="002D573F">
        <w:rPr>
          <w:szCs w:val="26"/>
        </w:rPr>
        <w:t xml:space="preserve">and </w:t>
      </w:r>
      <w:r w:rsidR="00BA7A68">
        <w:rPr>
          <w:szCs w:val="26"/>
        </w:rPr>
        <w:t xml:space="preserve">if </w:t>
      </w:r>
      <w:r w:rsidR="002D573F">
        <w:rPr>
          <w:szCs w:val="26"/>
        </w:rPr>
        <w:t>this prohibition</w:t>
      </w:r>
      <w:r w:rsidR="00DB2178">
        <w:rPr>
          <w:szCs w:val="26"/>
        </w:rPr>
        <w:t xml:space="preserve"> </w:t>
      </w:r>
      <w:r w:rsidRPr="00AD2EC6" w:rsidR="00FC5003">
        <w:rPr>
          <w:szCs w:val="26"/>
        </w:rPr>
        <w:t>prevent</w:t>
      </w:r>
      <w:r w:rsidRPr="00AD2EC6" w:rsidR="0050690C">
        <w:rPr>
          <w:szCs w:val="26"/>
        </w:rPr>
        <w:t>s</w:t>
      </w:r>
      <w:r w:rsidRPr="00AD2EC6" w:rsidR="00FC12B3">
        <w:rPr>
          <w:szCs w:val="26"/>
        </w:rPr>
        <w:t xml:space="preserve"> </w:t>
      </w:r>
      <w:r w:rsidR="003D2D33">
        <w:rPr>
          <w:szCs w:val="26"/>
        </w:rPr>
        <w:t>the employee</w:t>
      </w:r>
      <w:r w:rsidRPr="00AD2EC6" w:rsidR="00FC12B3">
        <w:rPr>
          <w:szCs w:val="26"/>
        </w:rPr>
        <w:t xml:space="preserve"> from engaging in </w:t>
      </w:r>
      <w:r w:rsidR="009635A8">
        <w:rPr>
          <w:szCs w:val="26"/>
        </w:rPr>
        <w:t xml:space="preserve">otherwise feasible </w:t>
      </w:r>
      <w:r w:rsidR="005A2B02">
        <w:rPr>
          <w:szCs w:val="26"/>
        </w:rPr>
        <w:t xml:space="preserve">personal </w:t>
      </w:r>
      <w:r w:rsidRPr="00AD2EC6" w:rsidR="00FC12B3">
        <w:rPr>
          <w:szCs w:val="26"/>
        </w:rPr>
        <w:t>activities</w:t>
      </w:r>
      <w:r w:rsidRPr="00AD2EC6" w:rsidR="00160680">
        <w:rPr>
          <w:szCs w:val="26"/>
        </w:rPr>
        <w:t>.  A</w:t>
      </w:r>
      <w:r w:rsidRPr="00AD2EC6" w:rsidR="00DD6546">
        <w:rPr>
          <w:szCs w:val="26"/>
        </w:rPr>
        <w:t xml:space="preserve">n employee </w:t>
      </w:r>
      <w:r w:rsidRPr="00AD2EC6" w:rsidR="00500196">
        <w:rPr>
          <w:szCs w:val="26"/>
        </w:rPr>
        <w:t>may bring an action</w:t>
      </w:r>
      <w:r w:rsidRPr="00AD2EC6" w:rsidR="00922FF5">
        <w:rPr>
          <w:szCs w:val="26"/>
        </w:rPr>
        <w:t xml:space="preserve"> under </w:t>
      </w:r>
      <w:r w:rsidRPr="00AD2EC6" w:rsidR="00414986">
        <w:rPr>
          <w:szCs w:val="26"/>
        </w:rPr>
        <w:t xml:space="preserve">Labor Code </w:t>
      </w:r>
      <w:r w:rsidRPr="00AD2EC6" w:rsidR="00922FF5">
        <w:rPr>
          <w:szCs w:val="26"/>
        </w:rPr>
        <w:t xml:space="preserve">section 1194 to </w:t>
      </w:r>
      <w:r w:rsidRPr="00AD2EC6" w:rsidR="00EE61C7">
        <w:rPr>
          <w:szCs w:val="26"/>
        </w:rPr>
        <w:t>enforce the wage order and recover unpaid wages for that time</w:t>
      </w:r>
      <w:r w:rsidRPr="00AD2EC6" w:rsidR="00922FF5">
        <w:rPr>
          <w:szCs w:val="26"/>
        </w:rPr>
        <w:t>.</w:t>
      </w:r>
    </w:p>
    <w:p w:rsidR="00B94DE0" w:rsidRPr="00AD2EC6" w:rsidP="00B77C42" w14:paraId="24AE3A92" w14:textId="77777777">
      <w:pPr>
        <w:pStyle w:val="Heading1"/>
        <w:spacing w:before="0" w:line="400" w:lineRule="exact"/>
      </w:pPr>
      <w:r w:rsidRPr="00AD2EC6">
        <w:t>I.</w:t>
      </w:r>
    </w:p>
    <w:p w:rsidR="006B6E8F" w:rsidRPr="00AD2EC6" w:rsidP="00D73971" w14:paraId="24AE3A93" w14:textId="77777777">
      <w:pPr>
        <w:autoSpaceDE w:val="0"/>
        <w:autoSpaceDN w:val="0"/>
        <w:adjustRightInd w:val="0"/>
        <w:ind w:firstLine="720"/>
        <w:rPr>
          <w:szCs w:val="26"/>
        </w:rPr>
      </w:pPr>
      <w:r w:rsidRPr="00AD2EC6">
        <w:rPr>
          <w:szCs w:val="26"/>
        </w:rPr>
        <w:t xml:space="preserve">The California Flats Solar Project (the </w:t>
      </w:r>
      <w:r w:rsidRPr="00AD2EC6" w:rsidR="00DC5ED7">
        <w:rPr>
          <w:szCs w:val="26"/>
        </w:rPr>
        <w:t>Site</w:t>
      </w:r>
      <w:r w:rsidRPr="00AD2EC6">
        <w:rPr>
          <w:szCs w:val="26"/>
        </w:rPr>
        <w:t>) is a solar power facility located on privately</w:t>
      </w:r>
      <w:r w:rsidRPr="00AD2EC6" w:rsidR="00AA40FA">
        <w:rPr>
          <w:szCs w:val="26"/>
        </w:rPr>
        <w:t xml:space="preserve"> </w:t>
      </w:r>
      <w:r w:rsidRPr="00AD2EC6">
        <w:rPr>
          <w:szCs w:val="26"/>
        </w:rPr>
        <w:t xml:space="preserve">owned land in Monterey </w:t>
      </w:r>
      <w:r w:rsidRPr="00AD2EC6" w:rsidR="00F50F58">
        <w:rPr>
          <w:szCs w:val="26"/>
        </w:rPr>
        <w:t xml:space="preserve">and San Luis Obispo </w:t>
      </w:r>
      <w:r w:rsidRPr="00AD2EC6">
        <w:rPr>
          <w:szCs w:val="26"/>
        </w:rPr>
        <w:t>Count</w:t>
      </w:r>
      <w:r w:rsidRPr="00AD2EC6" w:rsidR="00F50F58">
        <w:rPr>
          <w:szCs w:val="26"/>
        </w:rPr>
        <w:t>ies</w:t>
      </w:r>
      <w:r w:rsidRPr="00AD2EC6">
        <w:rPr>
          <w:szCs w:val="26"/>
        </w:rPr>
        <w:t>.</w:t>
      </w:r>
      <w:r w:rsidR="00AE081F">
        <w:rPr>
          <w:szCs w:val="26"/>
        </w:rPr>
        <w:t xml:space="preserve">  </w:t>
      </w:r>
      <w:r w:rsidRPr="00AD2EC6">
        <w:rPr>
          <w:szCs w:val="26"/>
        </w:rPr>
        <w:t>First Solar Electric, Inc. (First Solar) owns the facility.</w:t>
      </w:r>
      <w:r w:rsidR="00AE081F">
        <w:rPr>
          <w:szCs w:val="26"/>
        </w:rPr>
        <w:t xml:space="preserve">  </w:t>
      </w:r>
      <w:r w:rsidRPr="00AD2EC6">
        <w:rPr>
          <w:szCs w:val="26"/>
        </w:rPr>
        <w:t xml:space="preserve">A subcontractor hired George Huerta </w:t>
      </w:r>
      <w:r w:rsidRPr="00AD2EC6" w:rsidR="003B7B7C">
        <w:rPr>
          <w:szCs w:val="26"/>
        </w:rPr>
        <w:t xml:space="preserve">(Huerta) </w:t>
      </w:r>
      <w:r w:rsidRPr="00AD2EC6">
        <w:rPr>
          <w:szCs w:val="26"/>
        </w:rPr>
        <w:t xml:space="preserve">and other workers to assist CSI Electrical Contractors (CSI), the company providing “procurement, installation, construction, and testing services” at the Site.  </w:t>
      </w:r>
    </w:p>
    <w:p w:rsidR="00B1255E" w:rsidRPr="00AD2EC6" w:rsidP="00D73971" w14:paraId="24AE3A94" w14:textId="77777777">
      <w:pPr>
        <w:autoSpaceDE w:val="0"/>
        <w:autoSpaceDN w:val="0"/>
        <w:adjustRightInd w:val="0"/>
        <w:ind w:firstLine="720"/>
        <w:rPr>
          <w:szCs w:val="26"/>
        </w:rPr>
      </w:pPr>
      <w:r w:rsidRPr="00AD2EC6">
        <w:rPr>
          <w:szCs w:val="26"/>
        </w:rPr>
        <w:t xml:space="preserve">A </w:t>
      </w:r>
      <w:r w:rsidRPr="00AD2EC6" w:rsidR="00922FF5">
        <w:rPr>
          <w:szCs w:val="26"/>
        </w:rPr>
        <w:t xml:space="preserve">designated road provided access between </w:t>
      </w:r>
      <w:r w:rsidRPr="00AD2EC6" w:rsidR="0047541F">
        <w:rPr>
          <w:szCs w:val="26"/>
        </w:rPr>
        <w:t xml:space="preserve">a </w:t>
      </w:r>
      <w:r w:rsidRPr="00AD2EC6" w:rsidR="00922FF5">
        <w:rPr>
          <w:szCs w:val="26"/>
        </w:rPr>
        <w:t xml:space="preserve">guard shack located at the Site’s </w:t>
      </w:r>
      <w:r w:rsidRPr="00AD2EC6" w:rsidR="002502E8">
        <w:rPr>
          <w:szCs w:val="26"/>
        </w:rPr>
        <w:t>perimeter</w:t>
      </w:r>
      <w:r w:rsidRPr="00AD2EC6" w:rsidR="00922FF5">
        <w:rPr>
          <w:szCs w:val="26"/>
        </w:rPr>
        <w:t xml:space="preserve"> and the </w:t>
      </w:r>
      <w:r w:rsidRPr="00AD2EC6" w:rsidR="002502E8">
        <w:rPr>
          <w:szCs w:val="26"/>
        </w:rPr>
        <w:t xml:space="preserve">employee </w:t>
      </w:r>
      <w:r w:rsidRPr="00AD2EC6" w:rsidR="00922FF5">
        <w:rPr>
          <w:szCs w:val="26"/>
        </w:rPr>
        <w:t>parking lots.</w:t>
      </w:r>
      <w:r w:rsidR="00AE081F">
        <w:rPr>
          <w:szCs w:val="26"/>
        </w:rPr>
        <w:t xml:space="preserve">  </w:t>
      </w:r>
      <w:r w:rsidRPr="00AD2EC6" w:rsidR="00922FF5">
        <w:rPr>
          <w:szCs w:val="26"/>
        </w:rPr>
        <w:t xml:space="preserve">A security gate </w:t>
      </w:r>
      <w:r w:rsidRPr="00AD2EC6" w:rsidR="006B6E8F">
        <w:rPr>
          <w:szCs w:val="26"/>
        </w:rPr>
        <w:t xml:space="preserve">(Security Gate) </w:t>
      </w:r>
      <w:r w:rsidRPr="00AD2EC6" w:rsidR="00922FF5">
        <w:rPr>
          <w:szCs w:val="26"/>
        </w:rPr>
        <w:t>was located on th</w:t>
      </w:r>
      <w:r w:rsidRPr="00AD2EC6" w:rsidR="008B4D81">
        <w:rPr>
          <w:szCs w:val="26"/>
        </w:rPr>
        <w:t>at</w:t>
      </w:r>
      <w:r w:rsidRPr="00AD2EC6" w:rsidR="00922FF5">
        <w:rPr>
          <w:szCs w:val="26"/>
        </w:rPr>
        <w:t xml:space="preserve"> road</w:t>
      </w:r>
      <w:r w:rsidRPr="00AD2EC6" w:rsidR="008B4D81">
        <w:rPr>
          <w:szCs w:val="26"/>
        </w:rPr>
        <w:t xml:space="preserve"> several miles from the guard shack; from the Security Gate, it would take Huerta </w:t>
      </w:r>
      <w:r w:rsidRPr="00AD2EC6" w:rsidR="002C586F">
        <w:rPr>
          <w:szCs w:val="26"/>
        </w:rPr>
        <w:t xml:space="preserve">approximately </w:t>
      </w:r>
      <w:r w:rsidRPr="00AD2EC6" w:rsidR="008B4D81">
        <w:rPr>
          <w:szCs w:val="26"/>
        </w:rPr>
        <w:t>10 to 15 minutes to reach the parking lots</w:t>
      </w:r>
      <w:r w:rsidRPr="00AD2EC6" w:rsidR="00922FF5">
        <w:rPr>
          <w:szCs w:val="26"/>
        </w:rPr>
        <w:t>.</w:t>
      </w:r>
      <w:r w:rsidRPr="00AD2EC6" w:rsidR="006B6E8F">
        <w:rPr>
          <w:szCs w:val="26"/>
        </w:rPr>
        <w:t xml:space="preserve"> </w:t>
      </w:r>
      <w:r w:rsidRPr="00AD2EC6" w:rsidR="00922FF5">
        <w:rPr>
          <w:szCs w:val="26"/>
        </w:rPr>
        <w:t xml:space="preserve"> Huerta underwent security checks at th</w:t>
      </w:r>
      <w:r w:rsidRPr="00AD2EC6" w:rsidR="008B4D81">
        <w:rPr>
          <w:szCs w:val="26"/>
        </w:rPr>
        <w:t>e</w:t>
      </w:r>
      <w:r w:rsidRPr="00AD2EC6" w:rsidR="00922FF5">
        <w:rPr>
          <w:szCs w:val="26"/>
        </w:rPr>
        <w:t xml:space="preserve"> </w:t>
      </w:r>
      <w:r w:rsidRPr="00AD2EC6">
        <w:rPr>
          <w:szCs w:val="26"/>
        </w:rPr>
        <w:t>Security Gate</w:t>
      </w:r>
      <w:r w:rsidRPr="00AD2EC6" w:rsidR="00922FF5">
        <w:rPr>
          <w:szCs w:val="26"/>
        </w:rPr>
        <w:t xml:space="preserve"> and </w:t>
      </w:r>
      <w:r w:rsidRPr="00AD2EC6">
        <w:rPr>
          <w:szCs w:val="26"/>
        </w:rPr>
        <w:t>was</w:t>
      </w:r>
      <w:r w:rsidRPr="00AD2EC6" w:rsidR="00922FF5">
        <w:rPr>
          <w:szCs w:val="26"/>
        </w:rPr>
        <w:t xml:space="preserve"> told </w:t>
      </w:r>
      <w:r w:rsidRPr="00AD2EC6" w:rsidR="00771A3C">
        <w:rPr>
          <w:szCs w:val="26"/>
        </w:rPr>
        <w:t xml:space="preserve">by CSI management </w:t>
      </w:r>
      <w:r w:rsidRPr="00AD2EC6" w:rsidR="00922FF5">
        <w:rPr>
          <w:szCs w:val="26"/>
        </w:rPr>
        <w:t xml:space="preserve">that this gate was the “first place” </w:t>
      </w:r>
      <w:r w:rsidRPr="00AD2EC6">
        <w:rPr>
          <w:szCs w:val="26"/>
        </w:rPr>
        <w:t>he</w:t>
      </w:r>
      <w:r w:rsidRPr="00AD2EC6" w:rsidR="00922FF5">
        <w:rPr>
          <w:szCs w:val="26"/>
        </w:rPr>
        <w:t xml:space="preserve"> had to be at the beginning of the </w:t>
      </w:r>
      <w:r w:rsidRPr="00AD2EC6">
        <w:rPr>
          <w:szCs w:val="26"/>
        </w:rPr>
        <w:t>work</w:t>
      </w:r>
      <w:r w:rsidRPr="00AD2EC6" w:rsidR="00922FF5">
        <w:rPr>
          <w:szCs w:val="26"/>
        </w:rPr>
        <w:t xml:space="preserve">day.  </w:t>
      </w:r>
    </w:p>
    <w:p w:rsidR="00B1255E" w:rsidRPr="00AD2EC6" w:rsidP="00D73971" w14:paraId="24AE3A95" w14:textId="77777777">
      <w:pPr>
        <w:autoSpaceDE w:val="0"/>
        <w:autoSpaceDN w:val="0"/>
        <w:adjustRightInd w:val="0"/>
        <w:ind w:firstLine="720"/>
        <w:rPr>
          <w:szCs w:val="26"/>
        </w:rPr>
      </w:pPr>
      <w:r w:rsidRPr="00AD2EC6">
        <w:rPr>
          <w:szCs w:val="26"/>
        </w:rPr>
        <w:t xml:space="preserve">In the morning, vehicles formed a long line outside the Security Gate, </w:t>
      </w:r>
      <w:r w:rsidR="008018A0">
        <w:rPr>
          <w:szCs w:val="26"/>
        </w:rPr>
        <w:t>where</w:t>
      </w:r>
      <w:r w:rsidRPr="00AD2EC6">
        <w:rPr>
          <w:szCs w:val="26"/>
        </w:rPr>
        <w:t xml:space="preserve"> guards </w:t>
      </w:r>
      <w:r w:rsidR="008018A0">
        <w:rPr>
          <w:szCs w:val="26"/>
        </w:rPr>
        <w:t>scanned</w:t>
      </w:r>
      <w:r w:rsidRPr="00AD2EC6" w:rsidR="008018A0">
        <w:rPr>
          <w:szCs w:val="26"/>
        </w:rPr>
        <w:t xml:space="preserve"> </w:t>
      </w:r>
      <w:r w:rsidRPr="00AD2EC6">
        <w:rPr>
          <w:szCs w:val="26"/>
        </w:rPr>
        <w:t>each worker’s badge</w:t>
      </w:r>
      <w:r w:rsidR="008018A0">
        <w:rPr>
          <w:szCs w:val="26"/>
        </w:rPr>
        <w:t xml:space="preserve"> and sometimes peered inside vehicles </w:t>
      </w:r>
      <w:r w:rsidR="00EC625D">
        <w:rPr>
          <w:szCs w:val="26"/>
        </w:rPr>
        <w:t>and</w:t>
      </w:r>
      <w:r w:rsidR="008018A0">
        <w:rPr>
          <w:szCs w:val="26"/>
        </w:rPr>
        <w:t xml:space="preserve"> truck beds</w:t>
      </w:r>
      <w:r w:rsidRPr="00AD2EC6">
        <w:rPr>
          <w:szCs w:val="26"/>
        </w:rPr>
        <w:t>.</w:t>
      </w:r>
      <w:r w:rsidR="00AE081F">
        <w:rPr>
          <w:szCs w:val="26"/>
        </w:rPr>
        <w:t xml:space="preserve">  </w:t>
      </w:r>
      <w:r w:rsidRPr="00AD2EC6">
        <w:rPr>
          <w:szCs w:val="26"/>
        </w:rPr>
        <w:t xml:space="preserve">At the end of the day, workers again formed a long line inside the Security Gate, where </w:t>
      </w:r>
      <w:r w:rsidR="003911F9">
        <w:rPr>
          <w:szCs w:val="26"/>
        </w:rPr>
        <w:t>the</w:t>
      </w:r>
      <w:r w:rsidR="00EA7318">
        <w:rPr>
          <w:szCs w:val="26"/>
        </w:rPr>
        <w:t xml:space="preserve"> </w:t>
      </w:r>
      <w:r w:rsidR="00255903">
        <w:rPr>
          <w:szCs w:val="26"/>
        </w:rPr>
        <w:t>exit</w:t>
      </w:r>
      <w:r w:rsidR="003911F9">
        <w:rPr>
          <w:szCs w:val="26"/>
        </w:rPr>
        <w:t xml:space="preserve"> </w:t>
      </w:r>
      <w:r w:rsidR="00A34BE2">
        <w:rPr>
          <w:szCs w:val="26"/>
        </w:rPr>
        <w:t>procedure</w:t>
      </w:r>
      <w:r w:rsidR="003911F9">
        <w:rPr>
          <w:szCs w:val="26"/>
        </w:rPr>
        <w:t xml:space="preserve"> took place</w:t>
      </w:r>
      <w:r w:rsidRPr="00AD2EC6" w:rsidR="00655267">
        <w:rPr>
          <w:szCs w:val="26"/>
        </w:rPr>
        <w:t xml:space="preserve">.  </w:t>
      </w:r>
      <w:r w:rsidR="00187943">
        <w:rPr>
          <w:szCs w:val="26"/>
        </w:rPr>
        <w:t>The exit</w:t>
      </w:r>
      <w:r w:rsidR="005708E0">
        <w:rPr>
          <w:szCs w:val="26"/>
        </w:rPr>
        <w:t xml:space="preserve"> </w:t>
      </w:r>
      <w:r w:rsidR="001F0E43">
        <w:rPr>
          <w:szCs w:val="26"/>
        </w:rPr>
        <w:t>procedure</w:t>
      </w:r>
      <w:r w:rsidR="005708E0">
        <w:rPr>
          <w:szCs w:val="26"/>
        </w:rPr>
        <w:t xml:space="preserve"> could take up to a minute or more per vehicle</w:t>
      </w:r>
      <w:r w:rsidR="00255903">
        <w:rPr>
          <w:szCs w:val="26"/>
        </w:rPr>
        <w:t xml:space="preserve"> and</w:t>
      </w:r>
      <w:r w:rsidR="00FC24FC">
        <w:rPr>
          <w:szCs w:val="26"/>
        </w:rPr>
        <w:t xml:space="preserve"> </w:t>
      </w:r>
      <w:r w:rsidR="00603353">
        <w:rPr>
          <w:szCs w:val="26"/>
        </w:rPr>
        <w:t>caus</w:t>
      </w:r>
      <w:r w:rsidR="00FC24FC">
        <w:rPr>
          <w:szCs w:val="26"/>
        </w:rPr>
        <w:t>ed</w:t>
      </w:r>
      <w:r w:rsidR="00603353">
        <w:rPr>
          <w:szCs w:val="26"/>
        </w:rPr>
        <w:t xml:space="preserve"> </w:t>
      </w:r>
      <w:r w:rsidR="00FC24FC">
        <w:rPr>
          <w:szCs w:val="26"/>
        </w:rPr>
        <w:t>delays of</w:t>
      </w:r>
      <w:r w:rsidR="00603353">
        <w:rPr>
          <w:szCs w:val="26"/>
        </w:rPr>
        <w:t xml:space="preserve"> </w:t>
      </w:r>
      <w:r w:rsidRPr="00AD2EC6" w:rsidR="008B4D81">
        <w:rPr>
          <w:szCs w:val="26"/>
        </w:rPr>
        <w:t xml:space="preserve">five </w:t>
      </w:r>
      <w:r w:rsidRPr="00AD2EC6">
        <w:rPr>
          <w:szCs w:val="26"/>
        </w:rPr>
        <w:t>to over 30 minutes.  CSI told Huerta that security guards had the right to search vehicles during the entr</w:t>
      </w:r>
      <w:r w:rsidR="00255903">
        <w:rPr>
          <w:szCs w:val="26"/>
        </w:rPr>
        <w:t>y</w:t>
      </w:r>
      <w:r w:rsidRPr="00AD2EC6">
        <w:rPr>
          <w:szCs w:val="26"/>
        </w:rPr>
        <w:t xml:space="preserve"> and exit processes, and the guards </w:t>
      </w:r>
      <w:r w:rsidR="00207314">
        <w:rPr>
          <w:szCs w:val="26"/>
        </w:rPr>
        <w:t>visually inspected</w:t>
      </w:r>
      <w:r w:rsidRPr="00AD2EC6" w:rsidR="00207314">
        <w:rPr>
          <w:szCs w:val="26"/>
        </w:rPr>
        <w:t xml:space="preserve"> </w:t>
      </w:r>
      <w:r w:rsidRPr="00AD2EC6">
        <w:rPr>
          <w:szCs w:val="26"/>
        </w:rPr>
        <w:t>the bed of his truck for stolen tools</w:t>
      </w:r>
      <w:r w:rsidR="00D91CE9">
        <w:rPr>
          <w:szCs w:val="26"/>
        </w:rPr>
        <w:t xml:space="preserve"> or endangered species</w:t>
      </w:r>
      <w:r w:rsidRPr="00AD2EC6">
        <w:rPr>
          <w:szCs w:val="26"/>
        </w:rPr>
        <w:t xml:space="preserve">.  Huerta was not paid for the time he spent waiting to pass through the Security Gate at the beginning </w:t>
      </w:r>
      <w:r w:rsidRPr="00AD2EC6" w:rsidR="00B81BF2">
        <w:rPr>
          <w:szCs w:val="26"/>
        </w:rPr>
        <w:t xml:space="preserve">or </w:t>
      </w:r>
      <w:r w:rsidRPr="00AD2EC6">
        <w:rPr>
          <w:szCs w:val="26"/>
        </w:rPr>
        <w:t xml:space="preserve">end of the workday.  </w:t>
      </w:r>
    </w:p>
    <w:p w:rsidR="00FE2268" w:rsidP="00AD2EC6" w14:paraId="24AE3A96" w14:textId="77777777">
      <w:pPr>
        <w:autoSpaceDE w:val="0"/>
        <w:autoSpaceDN w:val="0"/>
        <w:adjustRightInd w:val="0"/>
        <w:ind w:firstLine="720"/>
        <w:rPr>
          <w:szCs w:val="26"/>
        </w:rPr>
      </w:pPr>
      <w:r w:rsidRPr="00AD2EC6">
        <w:rPr>
          <w:szCs w:val="26"/>
        </w:rPr>
        <w:t xml:space="preserve">Because two endangered species were present near the Site, the Department of Fish and Wildlife required First Solar to obtain an Incidental Take Permit (ITP) before work could begin </w:t>
      </w:r>
      <w:r w:rsidRPr="00AD2EC6" w:rsidR="00655267">
        <w:rPr>
          <w:szCs w:val="26"/>
        </w:rPr>
        <w:t xml:space="preserve">on </w:t>
      </w:r>
      <w:r w:rsidRPr="00AD2EC6">
        <w:rPr>
          <w:szCs w:val="26"/>
        </w:rPr>
        <w:t>the project.</w:t>
      </w:r>
      <w:r w:rsidR="00AE081F">
        <w:rPr>
          <w:szCs w:val="26"/>
        </w:rPr>
        <w:t xml:space="preserve">  </w:t>
      </w:r>
      <w:r w:rsidRPr="00AD2EC6">
        <w:rPr>
          <w:szCs w:val="26"/>
        </w:rPr>
        <w:t xml:space="preserve">The ITP imposed </w:t>
      </w:r>
      <w:r w:rsidRPr="00AD2EC6" w:rsidR="008B4D81">
        <w:rPr>
          <w:szCs w:val="26"/>
        </w:rPr>
        <w:t xml:space="preserve">a </w:t>
      </w:r>
      <w:r w:rsidRPr="00AD2EC6">
        <w:rPr>
          <w:szCs w:val="26"/>
        </w:rPr>
        <w:t xml:space="preserve">speed limit </w:t>
      </w:r>
      <w:r w:rsidRPr="00AD2EC6" w:rsidR="008B4D81">
        <w:rPr>
          <w:szCs w:val="26"/>
        </w:rPr>
        <w:t xml:space="preserve">of </w:t>
      </w:r>
      <w:r w:rsidRPr="00AD2EC6">
        <w:rPr>
          <w:szCs w:val="26"/>
        </w:rPr>
        <w:t xml:space="preserve">20 miles per hour </w:t>
      </w:r>
      <w:r w:rsidRPr="00AD2EC6" w:rsidR="00640AB8">
        <w:rPr>
          <w:szCs w:val="26"/>
        </w:rPr>
        <w:t>on the access road between</w:t>
      </w:r>
      <w:r w:rsidRPr="00AD2EC6">
        <w:rPr>
          <w:szCs w:val="26"/>
        </w:rPr>
        <w:t xml:space="preserve"> the guard shack and the parking lots</w:t>
      </w:r>
      <w:r w:rsidR="00DF1A2B">
        <w:rPr>
          <w:szCs w:val="26"/>
        </w:rPr>
        <w:t>,</w:t>
      </w:r>
      <w:r w:rsidRPr="00AD2EC6">
        <w:rPr>
          <w:szCs w:val="26"/>
        </w:rPr>
        <w:t xml:space="preserve"> and restricted the roads that could be taken at the Site.</w:t>
      </w:r>
      <w:r w:rsidR="00AE081F">
        <w:rPr>
          <w:szCs w:val="26"/>
        </w:rPr>
        <w:t xml:space="preserve">  </w:t>
      </w:r>
      <w:r w:rsidRPr="00AD2EC6" w:rsidR="004264A7">
        <w:rPr>
          <w:szCs w:val="26"/>
        </w:rPr>
        <w:t>It also required a biologist to monitor the Site to minimize disturbances to species’ habitats</w:t>
      </w:r>
      <w:r w:rsidRPr="00AD2EC6" w:rsidR="008B4D81">
        <w:rPr>
          <w:szCs w:val="26"/>
        </w:rPr>
        <w:t>.</w:t>
      </w:r>
      <w:r w:rsidR="00AE081F">
        <w:rPr>
          <w:szCs w:val="26"/>
        </w:rPr>
        <w:t xml:space="preserve">  </w:t>
      </w:r>
      <w:r w:rsidRPr="00AD2EC6" w:rsidR="008B4D81">
        <w:rPr>
          <w:szCs w:val="26"/>
        </w:rPr>
        <w:t>A</w:t>
      </w:r>
      <w:r w:rsidRPr="00AD2EC6" w:rsidR="004264A7">
        <w:rPr>
          <w:szCs w:val="26"/>
        </w:rPr>
        <w:t xml:space="preserve">s part of this monitoring, the biologist </w:t>
      </w:r>
      <w:r w:rsidRPr="00AD2EC6" w:rsidR="008B4D81">
        <w:rPr>
          <w:szCs w:val="26"/>
        </w:rPr>
        <w:t xml:space="preserve">each morning ensured that </w:t>
      </w:r>
      <w:r w:rsidRPr="00AD2EC6" w:rsidR="004264A7">
        <w:rPr>
          <w:szCs w:val="26"/>
        </w:rPr>
        <w:t xml:space="preserve">the road between the guard shack and the parking lots </w:t>
      </w:r>
      <w:r w:rsidRPr="00AD2EC6" w:rsidR="008B4D81">
        <w:rPr>
          <w:szCs w:val="26"/>
        </w:rPr>
        <w:t xml:space="preserve">was clear </w:t>
      </w:r>
      <w:r w:rsidRPr="00AD2EC6" w:rsidR="004264A7">
        <w:rPr>
          <w:szCs w:val="26"/>
        </w:rPr>
        <w:t>of endangered species before anyone could enter the Site.</w:t>
      </w:r>
      <w:r w:rsidR="00AE081F">
        <w:rPr>
          <w:szCs w:val="26"/>
        </w:rPr>
        <w:t xml:space="preserve">  </w:t>
      </w:r>
      <w:r w:rsidR="00906A58">
        <w:rPr>
          <w:szCs w:val="26"/>
        </w:rPr>
        <w:t xml:space="preserve">On some occasions, </w:t>
      </w:r>
      <w:r w:rsidR="0087402B">
        <w:rPr>
          <w:szCs w:val="26"/>
        </w:rPr>
        <w:t>this clearing process</w:t>
      </w:r>
      <w:r w:rsidR="00906A58">
        <w:rPr>
          <w:szCs w:val="26"/>
        </w:rPr>
        <w:t xml:space="preserve"> added to the time Huerta spent waiting in line to enter the worksite in the morning.  </w:t>
      </w:r>
    </w:p>
    <w:p w:rsidR="003B7843" w:rsidRPr="00AD2EC6" w:rsidP="008240D3" w14:paraId="24AE3A97" w14:textId="77777777">
      <w:pPr>
        <w:autoSpaceDE w:val="0"/>
        <w:autoSpaceDN w:val="0"/>
        <w:adjustRightInd w:val="0"/>
        <w:ind w:firstLine="720"/>
        <w:rPr>
          <w:szCs w:val="26"/>
        </w:rPr>
      </w:pPr>
      <w:r w:rsidRPr="00AD2EC6">
        <w:rPr>
          <w:szCs w:val="26"/>
        </w:rPr>
        <w:t>As First Solar’s subcontractor, CSI was required to abide by the ITP and was required to ensure that its employees did as well</w:t>
      </w:r>
      <w:r w:rsidRPr="00AD2EC6" w:rsidR="00F113E8">
        <w:rPr>
          <w:szCs w:val="26"/>
        </w:rPr>
        <w:t xml:space="preserve">. </w:t>
      </w:r>
      <w:r w:rsidRPr="00AD2EC6">
        <w:rPr>
          <w:szCs w:val="26"/>
        </w:rPr>
        <w:t xml:space="preserve"> </w:t>
      </w:r>
      <w:r w:rsidRPr="00AD2EC6" w:rsidR="00F113E8">
        <w:rPr>
          <w:szCs w:val="26"/>
        </w:rPr>
        <w:t>A</w:t>
      </w:r>
      <w:r w:rsidRPr="00AD2EC6">
        <w:rPr>
          <w:szCs w:val="26"/>
        </w:rPr>
        <w:t xml:space="preserve">fter passing through the </w:t>
      </w:r>
      <w:r w:rsidRPr="00AD2EC6" w:rsidR="00B1255E">
        <w:rPr>
          <w:szCs w:val="26"/>
        </w:rPr>
        <w:t>Security Gate</w:t>
      </w:r>
      <w:r w:rsidRPr="00AD2EC6">
        <w:rPr>
          <w:szCs w:val="26"/>
        </w:rPr>
        <w:t xml:space="preserve"> each morning, </w:t>
      </w:r>
      <w:r w:rsidRPr="00AD2EC6" w:rsidR="000016C6">
        <w:rPr>
          <w:szCs w:val="26"/>
        </w:rPr>
        <w:t xml:space="preserve">Huerta </w:t>
      </w:r>
      <w:r w:rsidRPr="00AD2EC6" w:rsidR="00640AB8">
        <w:rPr>
          <w:szCs w:val="26"/>
        </w:rPr>
        <w:t>w</w:t>
      </w:r>
      <w:r w:rsidRPr="00AD2EC6" w:rsidR="000016C6">
        <w:rPr>
          <w:szCs w:val="26"/>
        </w:rPr>
        <w:t>as</w:t>
      </w:r>
      <w:r w:rsidRPr="00AD2EC6">
        <w:rPr>
          <w:szCs w:val="26"/>
        </w:rPr>
        <w:t xml:space="preserve"> subject to </w:t>
      </w:r>
      <w:r w:rsidRPr="00AD2EC6" w:rsidR="00640AB8">
        <w:rPr>
          <w:szCs w:val="26"/>
        </w:rPr>
        <w:t>the rules imposed by the ITP</w:t>
      </w:r>
      <w:r w:rsidRPr="00AD2EC6">
        <w:rPr>
          <w:szCs w:val="26"/>
        </w:rPr>
        <w:t xml:space="preserve"> in addition to </w:t>
      </w:r>
      <w:r w:rsidRPr="00AD2EC6" w:rsidR="000A28F3">
        <w:rPr>
          <w:szCs w:val="26"/>
        </w:rPr>
        <w:t xml:space="preserve">other rules </w:t>
      </w:r>
      <w:r w:rsidRPr="00AD2EC6">
        <w:rPr>
          <w:szCs w:val="26"/>
        </w:rPr>
        <w:t xml:space="preserve">governing </w:t>
      </w:r>
      <w:r w:rsidRPr="00AD2EC6" w:rsidR="007A6F77">
        <w:rPr>
          <w:szCs w:val="26"/>
        </w:rPr>
        <w:t xml:space="preserve">his </w:t>
      </w:r>
      <w:r w:rsidRPr="00AD2EC6">
        <w:rPr>
          <w:szCs w:val="26"/>
        </w:rPr>
        <w:t xml:space="preserve">conduct.  </w:t>
      </w:r>
      <w:r w:rsidRPr="00AD2EC6" w:rsidR="00F113E8">
        <w:rPr>
          <w:szCs w:val="26"/>
        </w:rPr>
        <w:t xml:space="preserve">CSI </w:t>
      </w:r>
      <w:r w:rsidRPr="00AD2EC6">
        <w:rPr>
          <w:szCs w:val="26"/>
        </w:rPr>
        <w:t>requir</w:t>
      </w:r>
      <w:r w:rsidRPr="00AD2EC6" w:rsidR="00F113E8">
        <w:rPr>
          <w:szCs w:val="26"/>
        </w:rPr>
        <w:t>ed</w:t>
      </w:r>
      <w:r w:rsidRPr="00AD2EC6">
        <w:rPr>
          <w:szCs w:val="26"/>
        </w:rPr>
        <w:t xml:space="preserve"> adherence to speed limits between </w:t>
      </w:r>
      <w:r w:rsidRPr="00AD2EC6" w:rsidR="000A28F3">
        <w:rPr>
          <w:szCs w:val="26"/>
        </w:rPr>
        <w:t xml:space="preserve">five </w:t>
      </w:r>
      <w:r w:rsidRPr="00AD2EC6">
        <w:rPr>
          <w:szCs w:val="26"/>
        </w:rPr>
        <w:t>and 20 miles per hour; restrict</w:t>
      </w:r>
      <w:r w:rsidRPr="00AD2EC6" w:rsidR="00F113E8">
        <w:rPr>
          <w:szCs w:val="26"/>
        </w:rPr>
        <w:t>ed</w:t>
      </w:r>
      <w:r w:rsidRPr="00AD2EC6">
        <w:rPr>
          <w:szCs w:val="26"/>
        </w:rPr>
        <w:t xml:space="preserve"> travel to driving on the access road to reach the Site</w:t>
      </w:r>
      <w:r w:rsidRPr="00AD2EC6" w:rsidR="00F113E8">
        <w:rPr>
          <w:szCs w:val="26"/>
        </w:rPr>
        <w:t xml:space="preserve">, </w:t>
      </w:r>
      <w:r w:rsidRPr="00AD2EC6">
        <w:rPr>
          <w:szCs w:val="26"/>
        </w:rPr>
        <w:t xml:space="preserve">thereby prohibiting employees from driving on other roads near the Site or walking or biking from the </w:t>
      </w:r>
      <w:r w:rsidRPr="00AD2EC6" w:rsidR="00B1255E">
        <w:rPr>
          <w:szCs w:val="26"/>
        </w:rPr>
        <w:t>Security Gate</w:t>
      </w:r>
      <w:r w:rsidRPr="00AD2EC6">
        <w:rPr>
          <w:szCs w:val="26"/>
        </w:rPr>
        <w:t xml:space="preserve"> to the parking lots; </w:t>
      </w:r>
      <w:r w:rsidRPr="00AD2EC6" w:rsidR="00640AB8">
        <w:rPr>
          <w:szCs w:val="26"/>
        </w:rPr>
        <w:t xml:space="preserve">and </w:t>
      </w:r>
      <w:r w:rsidRPr="00AD2EC6">
        <w:rPr>
          <w:szCs w:val="26"/>
        </w:rPr>
        <w:t>prohibit</w:t>
      </w:r>
      <w:r w:rsidRPr="00AD2EC6" w:rsidR="00F113E8">
        <w:rPr>
          <w:szCs w:val="26"/>
        </w:rPr>
        <w:t>ed</w:t>
      </w:r>
      <w:r w:rsidRPr="00AD2EC6">
        <w:rPr>
          <w:szCs w:val="26"/>
        </w:rPr>
        <w:t xml:space="preserve"> employees from honking their horns, playing music that could be heard outside of their vehicle</w:t>
      </w:r>
      <w:r w:rsidRPr="00AD2EC6" w:rsidR="00051E51">
        <w:rPr>
          <w:szCs w:val="26"/>
        </w:rPr>
        <w:t>s</w:t>
      </w:r>
      <w:r w:rsidRPr="00AD2EC6">
        <w:rPr>
          <w:szCs w:val="26"/>
        </w:rPr>
        <w:t>, or otherwise disturbing local wildlife.  Violation of these rules</w:t>
      </w:r>
      <w:r w:rsidRPr="00AD2EC6" w:rsidR="009B0858">
        <w:rPr>
          <w:szCs w:val="26"/>
        </w:rPr>
        <w:t xml:space="preserve"> or </w:t>
      </w:r>
      <w:r w:rsidRPr="00AD2EC6" w:rsidR="000A28F3">
        <w:rPr>
          <w:szCs w:val="26"/>
        </w:rPr>
        <w:t xml:space="preserve">other </w:t>
      </w:r>
      <w:r w:rsidRPr="00AD2EC6" w:rsidR="009B0858">
        <w:rPr>
          <w:szCs w:val="26"/>
        </w:rPr>
        <w:t xml:space="preserve">Site rules </w:t>
      </w:r>
      <w:r w:rsidRPr="00AD2EC6">
        <w:rPr>
          <w:szCs w:val="26"/>
        </w:rPr>
        <w:t>could result in suspension or termination.</w:t>
      </w:r>
      <w:r w:rsidR="00AE081F">
        <w:rPr>
          <w:szCs w:val="26"/>
        </w:rPr>
        <w:t xml:space="preserve">  </w:t>
      </w:r>
      <w:r w:rsidRPr="00AD2EC6">
        <w:rPr>
          <w:szCs w:val="26"/>
        </w:rPr>
        <w:t xml:space="preserve">Huerta was not paid for the time he spent driving between the </w:t>
      </w:r>
      <w:r w:rsidRPr="00AD2EC6" w:rsidR="00B1255E">
        <w:rPr>
          <w:szCs w:val="26"/>
        </w:rPr>
        <w:t>Security Gate</w:t>
      </w:r>
      <w:r w:rsidRPr="00AD2EC6">
        <w:rPr>
          <w:szCs w:val="26"/>
        </w:rPr>
        <w:t xml:space="preserve"> and the </w:t>
      </w:r>
      <w:r w:rsidRPr="00AD2EC6" w:rsidR="00051E51">
        <w:rPr>
          <w:szCs w:val="26"/>
        </w:rPr>
        <w:t xml:space="preserve">employee </w:t>
      </w:r>
      <w:r w:rsidRPr="00AD2EC6">
        <w:rPr>
          <w:szCs w:val="26"/>
        </w:rPr>
        <w:t xml:space="preserve">parking lots.  </w:t>
      </w:r>
    </w:p>
    <w:p w:rsidR="007A0E73" w:rsidRPr="00AD2EC6" w:rsidP="008240D3" w14:paraId="24AE3A98" w14:textId="77777777">
      <w:pPr>
        <w:autoSpaceDE w:val="0"/>
        <w:autoSpaceDN w:val="0"/>
        <w:adjustRightInd w:val="0"/>
        <w:ind w:firstLine="720"/>
        <w:rPr>
          <w:szCs w:val="26"/>
        </w:rPr>
      </w:pPr>
      <w:r w:rsidRPr="00AD2EC6">
        <w:rPr>
          <w:szCs w:val="26"/>
        </w:rPr>
        <w:t>Huerta’s employment was governed by two collective bargaining agreements (CBAs)</w:t>
      </w:r>
      <w:r w:rsidRPr="00AD2EC6" w:rsidR="00922FF5">
        <w:rPr>
          <w:szCs w:val="26"/>
        </w:rPr>
        <w:t xml:space="preserve">, which specified that the standard workday included an unpaid 30-minute </w:t>
      </w:r>
      <w:r w:rsidRPr="00AD2EC6" w:rsidR="002C6913">
        <w:rPr>
          <w:szCs w:val="26"/>
        </w:rPr>
        <w:t>meal period</w:t>
      </w:r>
      <w:r w:rsidRPr="00AD2EC6" w:rsidR="00311566">
        <w:rPr>
          <w:szCs w:val="26"/>
        </w:rPr>
        <w:t>.</w:t>
      </w:r>
      <w:r w:rsidR="00AE081F">
        <w:rPr>
          <w:szCs w:val="26"/>
        </w:rPr>
        <w:t xml:space="preserve">  </w:t>
      </w:r>
      <w:r w:rsidRPr="00AD2EC6" w:rsidR="00922FF5">
        <w:rPr>
          <w:szCs w:val="26"/>
        </w:rPr>
        <w:t xml:space="preserve">CSI did not allow workers to leave the Site during the </w:t>
      </w:r>
      <w:r w:rsidRPr="00AD2EC6" w:rsidR="0051455F">
        <w:rPr>
          <w:szCs w:val="26"/>
        </w:rPr>
        <w:t>workday and</w:t>
      </w:r>
      <w:r w:rsidR="009D539D">
        <w:rPr>
          <w:szCs w:val="26"/>
        </w:rPr>
        <w:t xml:space="preserve"> instructed </w:t>
      </w:r>
      <w:r w:rsidR="0051455F">
        <w:rPr>
          <w:szCs w:val="26"/>
        </w:rPr>
        <w:t xml:space="preserve">workers </w:t>
      </w:r>
      <w:r w:rsidRPr="00AD2EC6" w:rsidR="007A6F77">
        <w:rPr>
          <w:szCs w:val="26"/>
        </w:rPr>
        <w:t xml:space="preserve">to </w:t>
      </w:r>
      <w:r w:rsidRPr="00AD2EC6" w:rsidR="00922FF5">
        <w:rPr>
          <w:szCs w:val="26"/>
        </w:rPr>
        <w:t>spen</w:t>
      </w:r>
      <w:r w:rsidRPr="00AD2EC6" w:rsidR="007A6F77">
        <w:rPr>
          <w:szCs w:val="26"/>
        </w:rPr>
        <w:t>d</w:t>
      </w:r>
      <w:r w:rsidRPr="00AD2EC6" w:rsidR="00922FF5">
        <w:rPr>
          <w:szCs w:val="26"/>
        </w:rPr>
        <w:t xml:space="preserve"> their </w:t>
      </w:r>
      <w:r w:rsidRPr="00AD2EC6" w:rsidR="00051E51">
        <w:rPr>
          <w:szCs w:val="26"/>
        </w:rPr>
        <w:t>meal periods</w:t>
      </w:r>
      <w:r w:rsidRPr="00AD2EC6" w:rsidR="00922FF5">
        <w:rPr>
          <w:szCs w:val="26"/>
        </w:rPr>
        <w:t xml:space="preserve"> at a designated area near </w:t>
      </w:r>
      <w:r w:rsidRPr="00AD2EC6" w:rsidR="00595013">
        <w:rPr>
          <w:szCs w:val="26"/>
        </w:rPr>
        <w:t xml:space="preserve">their assigned worksite (Installation </w:t>
      </w:r>
      <w:r w:rsidRPr="00AD2EC6" w:rsidR="00922FF5">
        <w:rPr>
          <w:szCs w:val="26"/>
        </w:rPr>
        <w:t>Site</w:t>
      </w:r>
      <w:r w:rsidRPr="00AD2EC6" w:rsidR="00595013">
        <w:rPr>
          <w:szCs w:val="26"/>
        </w:rPr>
        <w:t>)</w:t>
      </w:r>
      <w:r w:rsidRPr="00AD2EC6" w:rsidR="00922FF5">
        <w:rPr>
          <w:szCs w:val="26"/>
        </w:rPr>
        <w:t xml:space="preserve">.  </w:t>
      </w:r>
      <w:r w:rsidRPr="00AD2EC6" w:rsidR="00311566">
        <w:rPr>
          <w:szCs w:val="26"/>
        </w:rPr>
        <w:t xml:space="preserve">In accordance with the CBAs, Huerta was not paid for his meal periods.  </w:t>
      </w:r>
    </w:p>
    <w:p w:rsidR="00782F19" w:rsidRPr="00AD2EC6" w:rsidP="008240D3" w14:paraId="24AE3A99" w14:textId="77777777">
      <w:pPr>
        <w:autoSpaceDE w:val="0"/>
        <w:autoSpaceDN w:val="0"/>
        <w:adjustRightInd w:val="0"/>
        <w:ind w:firstLine="720"/>
        <w:rPr>
          <w:szCs w:val="26"/>
        </w:rPr>
      </w:pPr>
      <w:r w:rsidRPr="00AD2EC6">
        <w:rPr>
          <w:szCs w:val="26"/>
        </w:rPr>
        <w:t xml:space="preserve">Huerta filed a wage and hour class action </w:t>
      </w:r>
      <w:r w:rsidRPr="00AD2EC6" w:rsidR="008D4610">
        <w:rPr>
          <w:szCs w:val="26"/>
        </w:rPr>
        <w:t xml:space="preserve">in the Superior Court of Monterey County </w:t>
      </w:r>
      <w:r w:rsidRPr="00AD2EC6">
        <w:rPr>
          <w:szCs w:val="26"/>
        </w:rPr>
        <w:t>on behalf of himself</w:t>
      </w:r>
      <w:r w:rsidRPr="00AD2EC6" w:rsidR="008E0D50">
        <w:rPr>
          <w:szCs w:val="26"/>
        </w:rPr>
        <w:t xml:space="preserve"> </w:t>
      </w:r>
      <w:r w:rsidRPr="00AD2EC6">
        <w:rPr>
          <w:szCs w:val="26"/>
        </w:rPr>
        <w:t>and all others similarly situated</w:t>
      </w:r>
      <w:r w:rsidRPr="00AD2EC6" w:rsidR="007A0E73">
        <w:rPr>
          <w:szCs w:val="26"/>
        </w:rPr>
        <w:t xml:space="preserve"> </w:t>
      </w:r>
      <w:r w:rsidRPr="00AD2EC6">
        <w:rPr>
          <w:szCs w:val="26"/>
        </w:rPr>
        <w:t>against CSI</w:t>
      </w:r>
      <w:r w:rsidRPr="00AD2EC6" w:rsidR="008D4610">
        <w:rPr>
          <w:szCs w:val="26"/>
        </w:rPr>
        <w:t>, seeking payment for unpaid hours worked</w:t>
      </w:r>
      <w:r w:rsidR="008D4610">
        <w:rPr>
          <w:szCs w:val="26"/>
        </w:rPr>
        <w:t xml:space="preserve">.  The suit </w:t>
      </w:r>
      <w:r w:rsidRPr="00AD2EC6" w:rsidR="00AC2CCD">
        <w:rPr>
          <w:szCs w:val="26"/>
        </w:rPr>
        <w:t xml:space="preserve">was removed to </w:t>
      </w:r>
      <w:r w:rsidR="00F02C08">
        <w:rPr>
          <w:szCs w:val="26"/>
        </w:rPr>
        <w:t xml:space="preserve">the </w:t>
      </w:r>
      <w:r w:rsidRPr="00AD2EC6">
        <w:rPr>
          <w:szCs w:val="26"/>
        </w:rPr>
        <w:t>United States District Court for the Northern District of California.</w:t>
      </w:r>
      <w:r w:rsidR="00AE081F">
        <w:rPr>
          <w:szCs w:val="26"/>
        </w:rPr>
        <w:t xml:space="preserve">  </w:t>
      </w:r>
      <w:r w:rsidRPr="00AD2EC6">
        <w:rPr>
          <w:szCs w:val="26"/>
        </w:rPr>
        <w:t xml:space="preserve">The </w:t>
      </w:r>
      <w:r w:rsidRPr="00AD2EC6" w:rsidR="00003B6D">
        <w:rPr>
          <w:szCs w:val="26"/>
        </w:rPr>
        <w:t>d</w:t>
      </w:r>
      <w:r w:rsidRPr="00AD2EC6">
        <w:rPr>
          <w:szCs w:val="26"/>
        </w:rPr>
        <w:t xml:space="preserve">istrict </w:t>
      </w:r>
      <w:r w:rsidRPr="00AD2EC6" w:rsidR="00003B6D">
        <w:rPr>
          <w:szCs w:val="26"/>
        </w:rPr>
        <w:t>c</w:t>
      </w:r>
      <w:r w:rsidRPr="00AD2EC6">
        <w:rPr>
          <w:szCs w:val="26"/>
        </w:rPr>
        <w:t xml:space="preserve">ourt granted Huerta’s motion for class certification.  CSI </w:t>
      </w:r>
      <w:r w:rsidRPr="00AD2EC6" w:rsidR="007A0E73">
        <w:rPr>
          <w:szCs w:val="26"/>
        </w:rPr>
        <w:t xml:space="preserve">then </w:t>
      </w:r>
      <w:r w:rsidRPr="00AD2EC6">
        <w:rPr>
          <w:szCs w:val="26"/>
        </w:rPr>
        <w:t xml:space="preserve">filed a motion for partial summary judgment on </w:t>
      </w:r>
      <w:r w:rsidRPr="00AD2EC6" w:rsidR="007A0E73">
        <w:rPr>
          <w:szCs w:val="26"/>
        </w:rPr>
        <w:t xml:space="preserve">the class claims </w:t>
      </w:r>
      <w:r w:rsidRPr="00AD2EC6">
        <w:rPr>
          <w:szCs w:val="26"/>
        </w:rPr>
        <w:t>Huerta</w:t>
      </w:r>
      <w:r w:rsidRPr="00AD2EC6" w:rsidR="007A0E73">
        <w:rPr>
          <w:szCs w:val="26"/>
        </w:rPr>
        <w:t xml:space="preserve"> raised in his</w:t>
      </w:r>
      <w:r w:rsidRPr="00AD2EC6">
        <w:rPr>
          <w:szCs w:val="26"/>
        </w:rPr>
        <w:t xml:space="preserve"> </w:t>
      </w:r>
      <w:r w:rsidRPr="00AD2EC6" w:rsidR="007A0E73">
        <w:rPr>
          <w:szCs w:val="26"/>
        </w:rPr>
        <w:t>f</w:t>
      </w:r>
      <w:r w:rsidRPr="00AD2EC6">
        <w:rPr>
          <w:szCs w:val="26"/>
        </w:rPr>
        <w:t xml:space="preserve">irst </w:t>
      </w:r>
      <w:r w:rsidRPr="00AD2EC6" w:rsidR="007A0E73">
        <w:rPr>
          <w:szCs w:val="26"/>
        </w:rPr>
        <w:t>a</w:t>
      </w:r>
      <w:r w:rsidRPr="00AD2EC6">
        <w:rPr>
          <w:szCs w:val="26"/>
        </w:rPr>
        <w:t xml:space="preserve">mended </w:t>
      </w:r>
      <w:r w:rsidRPr="00AD2EC6" w:rsidR="007A0E73">
        <w:rPr>
          <w:szCs w:val="26"/>
        </w:rPr>
        <w:t>co</w:t>
      </w:r>
      <w:r w:rsidRPr="00AD2EC6">
        <w:rPr>
          <w:szCs w:val="26"/>
        </w:rPr>
        <w:t>mplaint</w:t>
      </w:r>
      <w:r w:rsidRPr="00AD2EC6" w:rsidR="007A0E73">
        <w:rPr>
          <w:szCs w:val="26"/>
        </w:rPr>
        <w:t xml:space="preserve">; that motion was </w:t>
      </w:r>
      <w:r w:rsidRPr="00AD2EC6">
        <w:rPr>
          <w:szCs w:val="26"/>
        </w:rPr>
        <w:t xml:space="preserve">granted by the district court.  CSI filed a second motion for partial summary judgment </w:t>
      </w:r>
      <w:r w:rsidRPr="00AD2EC6" w:rsidR="001D0ED1">
        <w:rPr>
          <w:szCs w:val="26"/>
        </w:rPr>
        <w:t>on the class claim that survived the first motion for partial summary judgment</w:t>
      </w:r>
      <w:r w:rsidRPr="00AD2EC6" w:rsidR="00EA36FA">
        <w:rPr>
          <w:szCs w:val="26"/>
        </w:rPr>
        <w:t>.</w:t>
      </w:r>
      <w:r w:rsidR="00AE081F">
        <w:rPr>
          <w:szCs w:val="26"/>
        </w:rPr>
        <w:t xml:space="preserve">  </w:t>
      </w:r>
      <w:r w:rsidRPr="00AD2EC6" w:rsidR="00EA36FA">
        <w:rPr>
          <w:szCs w:val="26"/>
        </w:rPr>
        <w:t>This second motion</w:t>
      </w:r>
      <w:r w:rsidRPr="00AD2EC6">
        <w:rPr>
          <w:szCs w:val="26"/>
        </w:rPr>
        <w:t xml:space="preserve"> was also granted.  Huerta </w:t>
      </w:r>
      <w:r w:rsidRPr="00AD2EC6" w:rsidR="00003B6D">
        <w:rPr>
          <w:szCs w:val="26"/>
        </w:rPr>
        <w:t xml:space="preserve">timely </w:t>
      </w:r>
      <w:r w:rsidRPr="00AD2EC6">
        <w:rPr>
          <w:szCs w:val="26"/>
        </w:rPr>
        <w:t xml:space="preserve">appealed </w:t>
      </w:r>
      <w:r w:rsidRPr="00AD2EC6" w:rsidR="00003B6D">
        <w:rPr>
          <w:szCs w:val="26"/>
        </w:rPr>
        <w:t xml:space="preserve">the orders granting CSI’s motions </w:t>
      </w:r>
      <w:r w:rsidRPr="00AD2EC6">
        <w:rPr>
          <w:szCs w:val="26"/>
        </w:rPr>
        <w:t>to the Ninth Circuit, which certified to us the questions</w:t>
      </w:r>
      <w:r w:rsidRPr="00AD2EC6" w:rsidR="004A3899">
        <w:rPr>
          <w:szCs w:val="26"/>
        </w:rPr>
        <w:t xml:space="preserve"> stated above</w:t>
      </w:r>
      <w:r w:rsidRPr="00AD2EC6">
        <w:rPr>
          <w:szCs w:val="26"/>
        </w:rPr>
        <w:t>.</w:t>
      </w:r>
      <w:bookmarkEnd w:id="12"/>
    </w:p>
    <w:p w:rsidR="00782F19" w:rsidRPr="00AD2EC6" w:rsidP="00B77C42" w14:paraId="24AE3A9A" w14:textId="77777777">
      <w:pPr>
        <w:pStyle w:val="Heading1"/>
        <w:spacing w:before="0" w:line="400" w:lineRule="exact"/>
      </w:pPr>
      <w:r w:rsidRPr="00AD2EC6">
        <w:t>II.</w:t>
      </w:r>
    </w:p>
    <w:p w:rsidR="00870358" w:rsidRPr="00AD2EC6" w:rsidP="008240D3" w14:paraId="24AE3A9B" w14:textId="77777777">
      <w:pPr>
        <w:autoSpaceDE w:val="0"/>
        <w:autoSpaceDN w:val="0"/>
        <w:adjustRightInd w:val="0"/>
        <w:ind w:firstLine="720"/>
        <w:rPr>
          <w:szCs w:val="26"/>
        </w:rPr>
      </w:pPr>
      <w:r w:rsidRPr="00AD2EC6">
        <w:rPr>
          <w:szCs w:val="26"/>
        </w:rPr>
        <w:t>“The [IWC] was established more than a century ago ‘to fix minimum wages, maximum hours of work, and standard conditions of labor.’</w:t>
      </w:r>
      <w:r w:rsidRPr="00AD2EC6" w:rsidR="004A3899">
        <w:rPr>
          <w:szCs w:val="26"/>
        </w:rPr>
        <w:t> </w:t>
      </w:r>
      <w:r w:rsidRPr="00AD2EC6">
        <w:rPr>
          <w:szCs w:val="26"/>
        </w:rPr>
        <w:t>”  (</w:t>
      </w:r>
      <w:r w:rsidRPr="00AD2EC6">
        <w:rPr>
          <w:i/>
          <w:iCs/>
          <w:szCs w:val="26"/>
        </w:rPr>
        <w:t>Frlekin v. Apple Inc.</w:t>
      </w:r>
      <w:r w:rsidRPr="00AD2EC6">
        <w:rPr>
          <w:szCs w:val="26"/>
        </w:rPr>
        <w:t xml:space="preserve"> (2020) 8 Cal.5</w:t>
      </w:r>
      <w:r w:rsidRPr="00AD2EC6" w:rsidR="007762A3">
        <w:rPr>
          <w:szCs w:val="26"/>
        </w:rPr>
        <w:t>th</w:t>
      </w:r>
      <w:r w:rsidRPr="00AD2EC6">
        <w:rPr>
          <w:szCs w:val="26"/>
        </w:rPr>
        <w:t xml:space="preserve"> 1038, 104</w:t>
      </w:r>
      <w:r w:rsidRPr="00AD2EC6" w:rsidR="00367BC3">
        <w:rPr>
          <w:szCs w:val="26"/>
        </w:rPr>
        <w:t>5</w:t>
      </w:r>
      <w:r w:rsidRPr="00AD2EC6">
        <w:rPr>
          <w:szCs w:val="26"/>
        </w:rPr>
        <w:t xml:space="preserve"> (</w:t>
      </w:r>
      <w:r w:rsidRPr="00AD2EC6">
        <w:rPr>
          <w:i/>
          <w:iCs/>
          <w:szCs w:val="26"/>
        </w:rPr>
        <w:t>Frlekin</w:t>
      </w:r>
      <w:r w:rsidRPr="00AD2EC6">
        <w:rPr>
          <w:szCs w:val="26"/>
        </w:rPr>
        <w:t xml:space="preserve">).)  To achieve this goal, the IWC formulated a series of regulations known as wage orders.  (See </w:t>
      </w:r>
      <w:r w:rsidRPr="00AD2EC6">
        <w:rPr>
          <w:i/>
          <w:iCs/>
          <w:szCs w:val="26"/>
        </w:rPr>
        <w:t>Hernandez v. Pacific Bell Telephone Co.</w:t>
      </w:r>
      <w:r w:rsidRPr="00AD2EC6">
        <w:rPr>
          <w:szCs w:val="26"/>
        </w:rPr>
        <w:t xml:space="preserve"> (2018) 29 Cal.App.5</w:t>
      </w:r>
      <w:r w:rsidRPr="00AD2EC6" w:rsidR="009E1D0E">
        <w:rPr>
          <w:szCs w:val="26"/>
        </w:rPr>
        <w:t>th</w:t>
      </w:r>
      <w:r w:rsidRPr="00AD2EC6">
        <w:rPr>
          <w:szCs w:val="26"/>
        </w:rPr>
        <w:t xml:space="preserve"> 131, 136–137 (</w:t>
      </w:r>
      <w:r w:rsidRPr="00AD2EC6">
        <w:rPr>
          <w:i/>
          <w:iCs/>
          <w:szCs w:val="26"/>
        </w:rPr>
        <w:t>Hernandez</w:t>
      </w:r>
      <w:r w:rsidRPr="00AD2EC6">
        <w:rPr>
          <w:szCs w:val="26"/>
        </w:rPr>
        <w:t>).)  These industry-</w:t>
      </w:r>
      <w:r w:rsidRPr="00AD2EC6" w:rsidR="004A3899">
        <w:rPr>
          <w:szCs w:val="26"/>
        </w:rPr>
        <w:t xml:space="preserve"> </w:t>
      </w:r>
      <w:r w:rsidRPr="00AD2EC6">
        <w:rPr>
          <w:szCs w:val="26"/>
        </w:rPr>
        <w:t>and occupation</w:t>
      </w:r>
      <w:r w:rsidRPr="00AD2EC6" w:rsidR="001D6614">
        <w:rPr>
          <w:szCs w:val="26"/>
        </w:rPr>
        <w:t>-</w:t>
      </w:r>
      <w:r w:rsidRPr="00AD2EC6">
        <w:rPr>
          <w:szCs w:val="26"/>
        </w:rPr>
        <w:t xml:space="preserve">wide </w:t>
      </w:r>
      <w:r w:rsidR="008D4610">
        <w:rPr>
          <w:szCs w:val="26"/>
        </w:rPr>
        <w:t>orders</w:t>
      </w:r>
      <w:r w:rsidRPr="00AD2EC6" w:rsidR="008D4610">
        <w:rPr>
          <w:szCs w:val="26"/>
        </w:rPr>
        <w:t xml:space="preserve"> </w:t>
      </w:r>
      <w:r w:rsidRPr="00AD2EC6">
        <w:rPr>
          <w:szCs w:val="26"/>
        </w:rPr>
        <w:t>specify “minimum requirements with respect to wages, hours, and working conditions.”  (</w:t>
      </w:r>
      <w:r w:rsidRPr="00AD2EC6">
        <w:rPr>
          <w:i/>
          <w:iCs/>
          <w:szCs w:val="26"/>
        </w:rPr>
        <w:t>Brinker Restaurant Corp. v. Superior Court</w:t>
      </w:r>
      <w:r w:rsidRPr="00AD2EC6">
        <w:rPr>
          <w:szCs w:val="26"/>
        </w:rPr>
        <w:t xml:space="preserve"> (2012) 53 Cal.4</w:t>
      </w:r>
      <w:r w:rsidRPr="00AD2EC6" w:rsidR="00AF2EC7">
        <w:rPr>
          <w:szCs w:val="26"/>
        </w:rPr>
        <w:t>th</w:t>
      </w:r>
      <w:r w:rsidRPr="00AD2EC6">
        <w:rPr>
          <w:szCs w:val="26"/>
        </w:rPr>
        <w:t xml:space="preserve"> 1004, 1026 (</w:t>
      </w:r>
      <w:r w:rsidRPr="00AD2EC6">
        <w:rPr>
          <w:i/>
          <w:iCs/>
          <w:szCs w:val="26"/>
        </w:rPr>
        <w:t>Brinker</w:t>
      </w:r>
      <w:r w:rsidRPr="00AD2EC6">
        <w:rPr>
          <w:szCs w:val="26"/>
        </w:rPr>
        <w:t xml:space="preserve">).)  </w:t>
      </w:r>
    </w:p>
    <w:p w:rsidR="00476E87" w:rsidRPr="00AD2EC6" w:rsidP="008240D3" w14:paraId="24AE3A9C" w14:textId="77777777">
      <w:pPr>
        <w:autoSpaceDE w:val="0"/>
        <w:autoSpaceDN w:val="0"/>
        <w:adjustRightInd w:val="0"/>
        <w:ind w:firstLine="720"/>
        <w:rPr>
          <w:szCs w:val="26"/>
        </w:rPr>
      </w:pPr>
      <w:r w:rsidRPr="00AD2EC6">
        <w:rPr>
          <w:szCs w:val="26"/>
        </w:rPr>
        <w:t xml:space="preserve">Wage Order </w:t>
      </w:r>
      <w:r w:rsidRPr="00AD2EC6" w:rsidR="003B7BBE">
        <w:rPr>
          <w:szCs w:val="26"/>
        </w:rPr>
        <w:t>No. 16</w:t>
      </w:r>
      <w:r w:rsidRPr="00AD2EC6">
        <w:rPr>
          <w:szCs w:val="26"/>
        </w:rPr>
        <w:t xml:space="preserve"> applies to employees like Huerta who work in certain “on-site occupations” in the construction, drilling, logging, and mining industries. </w:t>
      </w:r>
      <w:r w:rsidRPr="00AD2EC6" w:rsidR="00737F9D">
        <w:rPr>
          <w:szCs w:val="26"/>
        </w:rPr>
        <w:t xml:space="preserve"> </w:t>
      </w:r>
      <w:r w:rsidRPr="00AD2EC6">
        <w:rPr>
          <w:szCs w:val="26"/>
        </w:rPr>
        <w:t>(Cal. Code Regs.,</w:t>
      </w:r>
      <w:r w:rsidRPr="00AD2EC6" w:rsidR="00B96E51">
        <w:rPr>
          <w:szCs w:val="26"/>
        </w:rPr>
        <w:t xml:space="preserve"> tit. </w:t>
      </w:r>
      <w:r w:rsidRPr="00AD2EC6">
        <w:rPr>
          <w:szCs w:val="26"/>
        </w:rPr>
        <w:t xml:space="preserve">8, </w:t>
      </w:r>
      <w:r w:rsidRPr="00AD2EC6" w:rsidR="00B96E51">
        <w:rPr>
          <w:szCs w:val="26"/>
        </w:rPr>
        <w:t>§ </w:t>
      </w:r>
      <w:r w:rsidRPr="00AD2EC6">
        <w:rPr>
          <w:szCs w:val="26"/>
        </w:rPr>
        <w:t>11160, subd.</w:t>
      </w:r>
      <w:r w:rsidRPr="00AD2EC6" w:rsidR="006647AB">
        <w:rPr>
          <w:szCs w:val="26"/>
        </w:rPr>
        <w:t> </w:t>
      </w:r>
      <w:r w:rsidRPr="00AD2EC6">
        <w:rPr>
          <w:szCs w:val="26"/>
        </w:rPr>
        <w:t>1.)</w:t>
      </w:r>
      <w:r w:rsidRPr="00AD2EC6" w:rsidR="00782F19">
        <w:rPr>
          <w:szCs w:val="26"/>
        </w:rPr>
        <w:t xml:space="preserve">  </w:t>
      </w:r>
      <w:r w:rsidR="00F54E89">
        <w:rPr>
          <w:szCs w:val="26"/>
        </w:rPr>
        <w:t>Section</w:t>
      </w:r>
      <w:r w:rsidRPr="00AD2EC6" w:rsidR="00F54E89">
        <w:rPr>
          <w:szCs w:val="26"/>
        </w:rPr>
        <w:t xml:space="preserve"> </w:t>
      </w:r>
      <w:r w:rsidRPr="00AD2EC6">
        <w:rPr>
          <w:szCs w:val="26"/>
        </w:rPr>
        <w:t xml:space="preserve">4 of Wage Order </w:t>
      </w:r>
      <w:r w:rsidRPr="00AD2EC6" w:rsidR="003B7BBE">
        <w:rPr>
          <w:szCs w:val="26"/>
        </w:rPr>
        <w:t>No. 16</w:t>
      </w:r>
      <w:r w:rsidRPr="00AD2EC6">
        <w:rPr>
          <w:szCs w:val="26"/>
        </w:rPr>
        <w:t xml:space="preserve"> sets a minimum wage at which employees will be compensated for “hours worked.”  (</w:t>
      </w:r>
      <w:r w:rsidR="00F54E89">
        <w:rPr>
          <w:szCs w:val="26"/>
        </w:rPr>
        <w:t>Cal. Code Regs., tit. 8</w:t>
      </w:r>
      <w:r w:rsidRPr="00AD2EC6" w:rsidR="000A28F3">
        <w:rPr>
          <w:szCs w:val="26"/>
        </w:rPr>
        <w:t>,</w:t>
      </w:r>
      <w:r w:rsidRPr="00AD2EC6" w:rsidR="002D42EE">
        <w:rPr>
          <w:szCs w:val="26"/>
        </w:rPr>
        <w:t xml:space="preserve"> </w:t>
      </w:r>
      <w:r w:rsidRPr="00AD2EC6" w:rsidR="00B96E51">
        <w:rPr>
          <w:szCs w:val="26"/>
        </w:rPr>
        <w:t>§ </w:t>
      </w:r>
      <w:r w:rsidRPr="00AD2EC6">
        <w:rPr>
          <w:szCs w:val="26"/>
        </w:rPr>
        <w:t>11160, subd.</w:t>
      </w:r>
      <w:r w:rsidRPr="00AD2EC6" w:rsidR="006647AB">
        <w:rPr>
          <w:szCs w:val="26"/>
        </w:rPr>
        <w:t> </w:t>
      </w:r>
      <w:r w:rsidRPr="00AD2EC6">
        <w:rPr>
          <w:szCs w:val="26"/>
        </w:rPr>
        <w:t>4.)  “</w:t>
      </w:r>
      <w:r w:rsidRPr="00AD2EC6" w:rsidR="00D53B03">
        <w:rPr>
          <w:szCs w:val="26"/>
        </w:rPr>
        <w:t> ‘</w:t>
      </w:r>
      <w:r w:rsidRPr="00AD2EC6">
        <w:rPr>
          <w:szCs w:val="26"/>
        </w:rPr>
        <w:t>Hours worked</w:t>
      </w:r>
      <w:r w:rsidRPr="00AD2EC6" w:rsidR="00D53B03">
        <w:rPr>
          <w:szCs w:val="26"/>
        </w:rPr>
        <w:t>’ </w:t>
      </w:r>
      <w:r w:rsidRPr="00AD2EC6">
        <w:rPr>
          <w:szCs w:val="26"/>
        </w:rPr>
        <w:t xml:space="preserve">” is defined </w:t>
      </w:r>
      <w:r w:rsidRPr="00AD2EC6" w:rsidR="00782F19">
        <w:rPr>
          <w:szCs w:val="26"/>
        </w:rPr>
        <w:t xml:space="preserve">in </w:t>
      </w:r>
      <w:r w:rsidR="00BB6578">
        <w:rPr>
          <w:szCs w:val="26"/>
        </w:rPr>
        <w:t xml:space="preserve">Wage Order No. 16, section </w:t>
      </w:r>
      <w:r w:rsidRPr="00AD2EC6" w:rsidR="00782F19">
        <w:rPr>
          <w:szCs w:val="26"/>
        </w:rPr>
        <w:t>2(J)</w:t>
      </w:r>
      <w:r w:rsidRPr="00AD2EC6" w:rsidR="00D45145">
        <w:rPr>
          <w:szCs w:val="26"/>
        </w:rPr>
        <w:t xml:space="preserve"> </w:t>
      </w:r>
      <w:r w:rsidRPr="00AD2EC6" w:rsidR="00E47F4F">
        <w:rPr>
          <w:szCs w:val="26"/>
        </w:rPr>
        <w:t xml:space="preserve">as </w:t>
      </w:r>
      <w:r w:rsidRPr="00AD2EC6" w:rsidR="00D132C8">
        <w:rPr>
          <w:szCs w:val="26"/>
        </w:rPr>
        <w:t>“the time during which an employee is subject to the control of an employer, and includes all the time the employee is suffered or permitted to work, whether or not required to do so</w:t>
      </w:r>
      <w:r w:rsidRPr="00AD2EC6" w:rsidR="00E47F4F">
        <w:rPr>
          <w:szCs w:val="26"/>
        </w:rPr>
        <w:t>.</w:t>
      </w:r>
      <w:r w:rsidRPr="00AD2EC6" w:rsidR="00D132C8">
        <w:rPr>
          <w:szCs w:val="26"/>
        </w:rPr>
        <w:t xml:space="preserve">” </w:t>
      </w:r>
      <w:r w:rsidRPr="00AD2EC6" w:rsidR="00D53B03">
        <w:rPr>
          <w:szCs w:val="26"/>
        </w:rPr>
        <w:t xml:space="preserve"> </w:t>
      </w:r>
      <w:r w:rsidRPr="00AD2EC6" w:rsidR="00D132C8">
        <w:rPr>
          <w:szCs w:val="26"/>
        </w:rPr>
        <w:t>(</w:t>
      </w:r>
      <w:r w:rsidR="004E74ED">
        <w:rPr>
          <w:szCs w:val="26"/>
        </w:rPr>
        <w:t>Cal. Code Regs., tit. 8</w:t>
      </w:r>
      <w:r w:rsidRPr="00AD2EC6" w:rsidR="000A28F3">
        <w:rPr>
          <w:szCs w:val="26"/>
        </w:rPr>
        <w:t>,</w:t>
      </w:r>
      <w:r w:rsidRPr="00AD2EC6" w:rsidR="00D132C8">
        <w:rPr>
          <w:szCs w:val="26"/>
        </w:rPr>
        <w:t xml:space="preserve"> </w:t>
      </w:r>
      <w:r w:rsidRPr="00AD2EC6" w:rsidR="00B96E51">
        <w:rPr>
          <w:szCs w:val="26"/>
        </w:rPr>
        <w:t>§ </w:t>
      </w:r>
      <w:r w:rsidRPr="00AD2EC6" w:rsidR="00D132C8">
        <w:rPr>
          <w:szCs w:val="26"/>
        </w:rPr>
        <w:t>11160, subd. 2(J)</w:t>
      </w:r>
      <w:r w:rsidRPr="00AD2EC6" w:rsidR="00DB58EB">
        <w:rPr>
          <w:szCs w:val="26"/>
        </w:rPr>
        <w:t>; s</w:t>
      </w:r>
      <w:r w:rsidRPr="00AD2EC6">
        <w:rPr>
          <w:szCs w:val="26"/>
        </w:rPr>
        <w:t xml:space="preserve">ee </w:t>
      </w:r>
      <w:r w:rsidRPr="00AD2EC6">
        <w:rPr>
          <w:i/>
          <w:iCs/>
          <w:szCs w:val="26"/>
        </w:rPr>
        <w:t>Morillion v. Royal Packing Co.</w:t>
      </w:r>
      <w:r w:rsidRPr="00AD2EC6">
        <w:rPr>
          <w:szCs w:val="26"/>
        </w:rPr>
        <w:t xml:space="preserve"> (2000) 22 Cal.4</w:t>
      </w:r>
      <w:r w:rsidRPr="00AD2EC6" w:rsidR="00C9191C">
        <w:rPr>
          <w:szCs w:val="26"/>
        </w:rPr>
        <w:t>th</w:t>
      </w:r>
      <w:r w:rsidRPr="00AD2EC6">
        <w:rPr>
          <w:szCs w:val="26"/>
        </w:rPr>
        <w:t xml:space="preserve"> 575, 581 (</w:t>
      </w:r>
      <w:r w:rsidRPr="00AD2EC6">
        <w:rPr>
          <w:i/>
          <w:iCs/>
          <w:szCs w:val="26"/>
        </w:rPr>
        <w:t>Morillion</w:t>
      </w:r>
      <w:r w:rsidRPr="00AD2EC6">
        <w:rPr>
          <w:szCs w:val="26"/>
        </w:rPr>
        <w:t>) [“</w:t>
      </w:r>
      <w:r w:rsidRPr="00AD2EC6" w:rsidR="008B5722">
        <w:rPr>
          <w:szCs w:val="26"/>
        </w:rPr>
        <w:t>A</w:t>
      </w:r>
      <w:r w:rsidRPr="00AD2EC6">
        <w:rPr>
          <w:szCs w:val="26"/>
        </w:rPr>
        <w:t>ll 15” of the wage orders in effect at the time “contain the same definition of ‘hours worked’ .</w:t>
      </w:r>
      <w:r w:rsidRPr="00AD2EC6">
        <w:t> . . </w:t>
      </w:r>
      <w:r w:rsidRPr="00AD2EC6">
        <w:rPr>
          <w:szCs w:val="26"/>
        </w:rPr>
        <w:t>, except for IWC wage order Nos.</w:t>
      </w:r>
      <w:r w:rsidRPr="00AD2EC6" w:rsidR="009079BB">
        <w:rPr>
          <w:szCs w:val="26"/>
        </w:rPr>
        <w:t> </w:t>
      </w:r>
      <w:r w:rsidRPr="00AD2EC6">
        <w:rPr>
          <w:szCs w:val="26"/>
        </w:rPr>
        <w:t>4–89 and 5–89, which include additional language</w:t>
      </w:r>
      <w:r w:rsidRPr="00AD2EC6" w:rsidR="002E2F2C">
        <w:rPr>
          <w:szCs w:val="26"/>
        </w:rPr>
        <w:t>.</w:t>
      </w:r>
      <w:r w:rsidRPr="00AD2EC6">
        <w:rPr>
          <w:szCs w:val="26"/>
        </w:rPr>
        <w:t>”].)</w:t>
      </w:r>
      <w:r w:rsidRPr="00AD2EC6" w:rsidR="0002189E">
        <w:rPr>
          <w:szCs w:val="26"/>
        </w:rPr>
        <w:t xml:space="preserve"> </w:t>
      </w:r>
      <w:r w:rsidRPr="00AD2EC6" w:rsidR="00D132C8">
        <w:rPr>
          <w:szCs w:val="26"/>
        </w:rPr>
        <w:t xml:space="preserve"> </w:t>
      </w:r>
    </w:p>
    <w:p w:rsidR="00C164E0" w:rsidRPr="00AD2EC6" w:rsidP="008240D3" w14:paraId="24AE3A9D" w14:textId="77777777">
      <w:pPr>
        <w:autoSpaceDE w:val="0"/>
        <w:autoSpaceDN w:val="0"/>
        <w:adjustRightInd w:val="0"/>
        <w:ind w:firstLine="720"/>
        <w:rPr>
          <w:szCs w:val="26"/>
        </w:rPr>
      </w:pPr>
      <w:r w:rsidRPr="00AD2EC6">
        <w:rPr>
          <w:szCs w:val="26"/>
        </w:rPr>
        <w:t>W</w:t>
      </w:r>
      <w:r w:rsidRPr="00AD2EC6" w:rsidR="00922FF5">
        <w:rPr>
          <w:szCs w:val="26"/>
        </w:rPr>
        <w:t xml:space="preserve">e have explained that the </w:t>
      </w:r>
      <w:r w:rsidRPr="00AD2EC6" w:rsidR="000A28F3">
        <w:rPr>
          <w:szCs w:val="26"/>
        </w:rPr>
        <w:t xml:space="preserve">two clauses of the </w:t>
      </w:r>
      <w:r w:rsidRPr="00AD2EC6" w:rsidR="00922FF5">
        <w:rPr>
          <w:szCs w:val="26"/>
        </w:rPr>
        <w:t>“hours worked” definition</w:t>
      </w:r>
      <w:r w:rsidRPr="00AD2EC6">
        <w:rPr>
          <w:szCs w:val="26"/>
        </w:rPr>
        <w:t> </w:t>
      </w:r>
      <w:r w:rsidRPr="00AD2EC6" w:rsidR="00922FF5">
        <w:rPr>
          <w:szCs w:val="26"/>
        </w:rPr>
        <w:t>— the control clause and the suffered or permitted to work clause</w:t>
      </w:r>
      <w:r w:rsidR="0067249D">
        <w:rPr>
          <w:szCs w:val="26"/>
        </w:rPr>
        <w:t> </w:t>
      </w:r>
      <w:r w:rsidRPr="00AD2EC6" w:rsidR="00922FF5">
        <w:rPr>
          <w:szCs w:val="26"/>
        </w:rPr>
        <w:t>— “establish ‘independent factors, each of which defines whether certain time spent is compensable as “hours worked</w:t>
      </w:r>
      <w:r w:rsidRPr="00AD2EC6" w:rsidR="00B81BF2">
        <w:rPr>
          <w:szCs w:val="26"/>
        </w:rPr>
        <w:t>.</w:t>
      </w:r>
      <w:r w:rsidRPr="00AD2EC6" w:rsidR="00922FF5">
        <w:rPr>
          <w:szCs w:val="26"/>
        </w:rPr>
        <w:t>” ’</w:t>
      </w:r>
      <w:r w:rsidRPr="00AD2EC6">
        <w:rPr>
          <w:szCs w:val="26"/>
        </w:rPr>
        <w:t> </w:t>
      </w:r>
      <w:r w:rsidRPr="00AD2EC6" w:rsidR="00922FF5">
        <w:rPr>
          <w:szCs w:val="26"/>
        </w:rPr>
        <w:t>”</w:t>
      </w:r>
      <w:r w:rsidRPr="00AD2EC6">
        <w:rPr>
          <w:szCs w:val="26"/>
        </w:rPr>
        <w:t xml:space="preserve"> </w:t>
      </w:r>
      <w:r w:rsidRPr="00AD2EC6" w:rsidR="00B81BF2">
        <w:rPr>
          <w:szCs w:val="26"/>
        </w:rPr>
        <w:t xml:space="preserve"> </w:t>
      </w:r>
      <w:r w:rsidRPr="00AD2EC6" w:rsidR="00922FF5">
        <w:rPr>
          <w:szCs w:val="26"/>
        </w:rPr>
        <w:t>(</w:t>
      </w:r>
      <w:r w:rsidRPr="00AD2EC6" w:rsidR="00B81BF2">
        <w:rPr>
          <w:i/>
          <w:iCs/>
          <w:szCs w:val="26"/>
        </w:rPr>
        <w:t>Frlekin</w:t>
      </w:r>
      <w:r w:rsidRPr="00AD2EC6" w:rsidR="00B81BF2">
        <w:rPr>
          <w:szCs w:val="26"/>
        </w:rPr>
        <w:t xml:space="preserve">, </w:t>
      </w:r>
      <w:r w:rsidRPr="00AD2EC6" w:rsidR="00B81BF2">
        <w:rPr>
          <w:i/>
          <w:iCs/>
          <w:szCs w:val="26"/>
        </w:rPr>
        <w:t>supra</w:t>
      </w:r>
      <w:r w:rsidRPr="00AD2EC6" w:rsidR="00B81BF2">
        <w:rPr>
          <w:szCs w:val="26"/>
        </w:rPr>
        <w:t xml:space="preserve">, 8 Cal.5th at </w:t>
      </w:r>
      <w:r w:rsidRPr="00AD2EC6" w:rsidR="00922FF5">
        <w:rPr>
          <w:szCs w:val="26"/>
        </w:rPr>
        <w:t xml:space="preserve">p. 1046, quoting </w:t>
      </w:r>
      <w:r w:rsidRPr="00AD2EC6" w:rsidR="00922FF5">
        <w:rPr>
          <w:i/>
          <w:iCs/>
          <w:szCs w:val="26"/>
        </w:rPr>
        <w:t>Morillion</w:t>
      </w:r>
      <w:r w:rsidRPr="00AD2EC6" w:rsidR="00922FF5">
        <w:rPr>
          <w:szCs w:val="26"/>
        </w:rPr>
        <w:t xml:space="preserve">, </w:t>
      </w:r>
      <w:r w:rsidRPr="00AD2EC6">
        <w:rPr>
          <w:i/>
          <w:iCs/>
          <w:szCs w:val="26"/>
        </w:rPr>
        <w:t>supra</w:t>
      </w:r>
      <w:r w:rsidRPr="00AD2EC6">
        <w:rPr>
          <w:szCs w:val="26"/>
        </w:rPr>
        <w:t>, 22 Cal.4</w:t>
      </w:r>
      <w:r w:rsidRPr="00AD2EC6" w:rsidR="00D04881">
        <w:rPr>
          <w:szCs w:val="26"/>
        </w:rPr>
        <w:t>th</w:t>
      </w:r>
      <w:r w:rsidRPr="00AD2EC6">
        <w:rPr>
          <w:szCs w:val="26"/>
        </w:rPr>
        <w:t xml:space="preserve"> </w:t>
      </w:r>
      <w:r w:rsidRPr="00AD2EC6" w:rsidR="00A07D5A">
        <w:rPr>
          <w:szCs w:val="26"/>
        </w:rPr>
        <w:t>at p. </w:t>
      </w:r>
      <w:r w:rsidRPr="00AD2EC6" w:rsidR="00922FF5">
        <w:rPr>
          <w:szCs w:val="26"/>
        </w:rPr>
        <w:t>582</w:t>
      </w:r>
      <w:r w:rsidR="00680764">
        <w:rPr>
          <w:szCs w:val="26"/>
        </w:rPr>
        <w:t>.</w:t>
      </w:r>
      <w:r w:rsidRPr="00AD2EC6" w:rsidR="00922FF5">
        <w:rPr>
          <w:szCs w:val="26"/>
        </w:rPr>
        <w:t xml:space="preserve">)  “Thus, an employee who is subject to the control of an employer does not have to be working during that time to be compensated under the applicable wage order. </w:t>
      </w:r>
      <w:r w:rsidRPr="00AD2EC6">
        <w:rPr>
          <w:szCs w:val="26"/>
        </w:rPr>
        <w:t xml:space="preserve"> </w:t>
      </w:r>
      <w:r w:rsidRPr="00AD2EC6" w:rsidR="00922FF5">
        <w:rPr>
          <w:szCs w:val="26"/>
        </w:rPr>
        <w:t>([</w:t>
      </w:r>
      <w:r w:rsidRPr="00AD2EC6" w:rsidR="00922FF5">
        <w:rPr>
          <w:i/>
          <w:iCs/>
          <w:szCs w:val="26"/>
        </w:rPr>
        <w:t>Morillion</w:t>
      </w:r>
      <w:r w:rsidRPr="00AD2EC6" w:rsidR="00922FF5">
        <w:rPr>
          <w:szCs w:val="26"/>
        </w:rPr>
        <w:t xml:space="preserve">, at p. 582].) </w:t>
      </w:r>
      <w:r w:rsidRPr="00AD2EC6">
        <w:rPr>
          <w:szCs w:val="26"/>
        </w:rPr>
        <w:t xml:space="preserve"> </w:t>
      </w:r>
      <w:r w:rsidRPr="00AD2EC6" w:rsidR="00922FF5">
        <w:rPr>
          <w:szCs w:val="26"/>
        </w:rPr>
        <w:t>Likewise, an employee who is suffered or permitted to work does not have to be under the employer’s control to be compensated, provided the employer has or should have knowledge of the employee’s work.”  (</w:t>
      </w:r>
      <w:r w:rsidRPr="00AD2EC6" w:rsidR="00922FF5">
        <w:rPr>
          <w:i/>
          <w:iCs/>
          <w:szCs w:val="26"/>
        </w:rPr>
        <w:t>Frlekin,</w:t>
      </w:r>
      <w:r w:rsidRPr="00AD2EC6" w:rsidR="00922FF5">
        <w:rPr>
          <w:szCs w:val="26"/>
        </w:rPr>
        <w:t xml:space="preserve"> at p. 1046</w:t>
      </w:r>
      <w:r w:rsidRPr="00AD2EC6" w:rsidR="00353EB1">
        <w:rPr>
          <w:szCs w:val="26"/>
        </w:rPr>
        <w:t>, italics omitted</w:t>
      </w:r>
      <w:r w:rsidRPr="00AD2EC6" w:rsidR="00922FF5">
        <w:rPr>
          <w:szCs w:val="26"/>
        </w:rPr>
        <w:t>.)</w:t>
      </w:r>
    </w:p>
    <w:p w:rsidR="00C164E0" w:rsidRPr="00AD2EC6" w:rsidP="00B77C42" w14:paraId="24AE3A9E" w14:textId="77777777">
      <w:pPr>
        <w:pStyle w:val="Heading1"/>
        <w:spacing w:before="0" w:line="400" w:lineRule="exact"/>
      </w:pPr>
      <w:r w:rsidRPr="00AD2EC6">
        <w:t xml:space="preserve">A. </w:t>
      </w:r>
    </w:p>
    <w:p w:rsidR="00C164E0" w:rsidRPr="00AD2EC6" w:rsidP="008240D3" w14:paraId="24AE3A9F" w14:textId="77777777">
      <w:pPr>
        <w:autoSpaceDE w:val="0"/>
        <w:autoSpaceDN w:val="0"/>
        <w:adjustRightInd w:val="0"/>
        <w:ind w:firstLine="720"/>
        <w:rPr>
          <w:szCs w:val="26"/>
        </w:rPr>
      </w:pPr>
      <w:r w:rsidRPr="00AD2EC6">
        <w:rPr>
          <w:szCs w:val="26"/>
        </w:rPr>
        <w:t xml:space="preserve">The Ninth Circuit asks whether time an employee spends on his employer’s premises waiting in his personal vehicle to scan an identification badge and have a security guard peer into his vehicle before exiting a Security Gate is compensable as “hours worked.”  </w:t>
      </w:r>
      <w:r w:rsidRPr="00AD2EC6" w:rsidR="004C28CC">
        <w:rPr>
          <w:szCs w:val="26"/>
        </w:rPr>
        <w:t>We hold that it is</w:t>
      </w:r>
      <w:r w:rsidRPr="00AD2EC6">
        <w:rPr>
          <w:szCs w:val="26"/>
        </w:rPr>
        <w:t xml:space="preserve">.  </w:t>
      </w:r>
    </w:p>
    <w:p w:rsidR="00CB2B73" w:rsidRPr="00AD2EC6" w:rsidP="008240D3" w14:paraId="24AE3AA0" w14:textId="77777777">
      <w:pPr>
        <w:autoSpaceDE w:val="0"/>
        <w:autoSpaceDN w:val="0"/>
        <w:adjustRightInd w:val="0"/>
        <w:ind w:firstLine="720"/>
        <w:rPr>
          <w:szCs w:val="26"/>
        </w:rPr>
      </w:pPr>
      <w:r w:rsidRPr="00AD2EC6">
        <w:rPr>
          <w:szCs w:val="26"/>
        </w:rPr>
        <w:t xml:space="preserve">In </w:t>
      </w:r>
      <w:r w:rsidRPr="00AD2EC6">
        <w:rPr>
          <w:i/>
          <w:iCs/>
          <w:szCs w:val="26"/>
        </w:rPr>
        <w:t>Frlekin</w:t>
      </w:r>
      <w:r w:rsidRPr="00AD2EC6">
        <w:rPr>
          <w:szCs w:val="26"/>
        </w:rPr>
        <w:t xml:space="preserve">, the Ninth Circuit asked us to resolve a </w:t>
      </w:r>
      <w:r w:rsidRPr="00AD2EC6" w:rsidR="005B586E">
        <w:rPr>
          <w:szCs w:val="26"/>
        </w:rPr>
        <w:t xml:space="preserve">similar </w:t>
      </w:r>
      <w:r w:rsidRPr="00AD2EC6">
        <w:rPr>
          <w:szCs w:val="26"/>
        </w:rPr>
        <w:t>question</w:t>
      </w:r>
      <w:r w:rsidRPr="00AD2EC6" w:rsidR="005B586E">
        <w:rPr>
          <w:szCs w:val="26"/>
        </w:rPr>
        <w:t xml:space="preserve">: </w:t>
      </w:r>
      <w:r w:rsidRPr="00AD2EC6">
        <w:rPr>
          <w:szCs w:val="26"/>
        </w:rPr>
        <w:t xml:space="preserve"> whether time </w:t>
      </w:r>
      <w:r w:rsidRPr="00AD2EC6" w:rsidR="005B586E">
        <w:rPr>
          <w:szCs w:val="26"/>
        </w:rPr>
        <w:t xml:space="preserve">that </w:t>
      </w:r>
      <w:r w:rsidRPr="00AD2EC6">
        <w:rPr>
          <w:szCs w:val="26"/>
        </w:rPr>
        <w:t>Apple employees spent on Apple’s premises “waiting for, and undergoing, required exit searches of packages, bags, or personal technology devices voluntarily brought to work purely for personal convenience by employees” is compensable as “ ‘hours worked</w:t>
      </w:r>
      <w:r w:rsidRPr="00AD2EC6" w:rsidR="005B586E">
        <w:rPr>
          <w:szCs w:val="26"/>
        </w:rPr>
        <w:t>.</w:t>
      </w:r>
      <w:r w:rsidRPr="00AD2EC6">
        <w:rPr>
          <w:szCs w:val="26"/>
        </w:rPr>
        <w:t>’ ”  (</w:t>
      </w:r>
      <w:r w:rsidRPr="00AD2EC6">
        <w:rPr>
          <w:i/>
          <w:iCs/>
          <w:szCs w:val="26"/>
        </w:rPr>
        <w:t>Frlekin</w:t>
      </w:r>
      <w:r w:rsidRPr="00AD2EC6">
        <w:rPr>
          <w:szCs w:val="26"/>
        </w:rPr>
        <w:t xml:space="preserve">, </w:t>
      </w:r>
      <w:r w:rsidRPr="00AD2EC6">
        <w:rPr>
          <w:i/>
          <w:iCs/>
          <w:szCs w:val="26"/>
        </w:rPr>
        <w:t>supra</w:t>
      </w:r>
      <w:r w:rsidRPr="00AD2EC6">
        <w:rPr>
          <w:szCs w:val="26"/>
        </w:rPr>
        <w:t>, 8 Cal.5</w:t>
      </w:r>
      <w:r w:rsidRPr="00AD2EC6" w:rsidR="0092372E">
        <w:rPr>
          <w:szCs w:val="26"/>
        </w:rPr>
        <w:t>th</w:t>
      </w:r>
      <w:r w:rsidRPr="00AD2EC6">
        <w:rPr>
          <w:szCs w:val="26"/>
        </w:rPr>
        <w:t xml:space="preserve"> </w:t>
      </w:r>
      <w:r w:rsidRPr="00AD2EC6" w:rsidR="000A6CA9">
        <w:rPr>
          <w:szCs w:val="26"/>
        </w:rPr>
        <w:t>at p. </w:t>
      </w:r>
      <w:r w:rsidRPr="00AD2EC6">
        <w:rPr>
          <w:szCs w:val="26"/>
        </w:rPr>
        <w:t xml:space="preserve">1042.)  </w:t>
      </w:r>
      <w:r w:rsidR="005E43DF">
        <w:rPr>
          <w:szCs w:val="26"/>
        </w:rPr>
        <w:t>In answering yes, w</w:t>
      </w:r>
      <w:r w:rsidRPr="00AD2EC6" w:rsidR="006C53AE">
        <w:rPr>
          <w:szCs w:val="26"/>
        </w:rPr>
        <w:t>e conducted</w:t>
      </w:r>
      <w:r w:rsidRPr="00AD2EC6">
        <w:rPr>
          <w:szCs w:val="26"/>
        </w:rPr>
        <w:t xml:space="preserve"> a “strictly textual analysis” of the control clause, which led us to conclude that </w:t>
      </w:r>
      <w:r w:rsidRPr="00AD2EC6" w:rsidR="00AD5341">
        <w:rPr>
          <w:szCs w:val="26"/>
        </w:rPr>
        <w:t>“</w:t>
      </w:r>
      <w:r w:rsidRPr="00AD2EC6">
        <w:rPr>
          <w:szCs w:val="26"/>
        </w:rPr>
        <w:t>Apple employees are clearly under Apple’s control while awaiting, and during, the exit searches.”  (</w:t>
      </w:r>
      <w:r w:rsidR="00276FE1">
        <w:rPr>
          <w:i/>
          <w:iCs/>
          <w:szCs w:val="26"/>
        </w:rPr>
        <w:t>Id.</w:t>
      </w:r>
      <w:r w:rsidRPr="00AD2EC6">
        <w:rPr>
          <w:szCs w:val="26"/>
        </w:rPr>
        <w:t xml:space="preserve"> </w:t>
      </w:r>
      <w:r w:rsidRPr="00AD2EC6" w:rsidR="00A07D5A">
        <w:rPr>
          <w:szCs w:val="26"/>
        </w:rPr>
        <w:t>at p. </w:t>
      </w:r>
      <w:r w:rsidRPr="00AD2EC6">
        <w:rPr>
          <w:szCs w:val="26"/>
        </w:rPr>
        <w:t>1047; see</w:t>
      </w:r>
      <w:r w:rsidRPr="00AD2EC6" w:rsidR="000A6CA9">
        <w:rPr>
          <w:szCs w:val="26"/>
        </w:rPr>
        <w:t xml:space="preserve"> </w:t>
      </w:r>
      <w:r w:rsidRPr="00AD2EC6" w:rsidR="000A6CA9">
        <w:rPr>
          <w:i/>
          <w:iCs/>
          <w:szCs w:val="26"/>
        </w:rPr>
        <w:t>ibid.</w:t>
      </w:r>
      <w:r w:rsidRPr="00AD2EC6" w:rsidR="000A6CA9">
        <w:rPr>
          <w:szCs w:val="26"/>
        </w:rPr>
        <w:t xml:space="preserve">, citing </w:t>
      </w:r>
      <w:r w:rsidRPr="00AD2EC6" w:rsidR="00B437AD">
        <w:rPr>
          <w:i/>
          <w:iCs/>
          <w:szCs w:val="26"/>
        </w:rPr>
        <w:t>Bono Enterprises, Inc. v. Bradshaw</w:t>
      </w:r>
      <w:r w:rsidRPr="00AD2EC6" w:rsidR="00B437AD">
        <w:rPr>
          <w:szCs w:val="26"/>
        </w:rPr>
        <w:t xml:space="preserve"> (1995) 32 Cal.App.4</w:t>
      </w:r>
      <w:r w:rsidR="005E43DF">
        <w:rPr>
          <w:szCs w:val="26"/>
        </w:rPr>
        <w:t>th</w:t>
      </w:r>
      <w:r w:rsidRPr="00AD2EC6" w:rsidR="00B437AD">
        <w:rPr>
          <w:szCs w:val="26"/>
        </w:rPr>
        <w:t xml:space="preserve"> 968, 974–975 (</w:t>
      </w:r>
      <w:r w:rsidRPr="00AD2EC6" w:rsidR="00B437AD">
        <w:rPr>
          <w:i/>
          <w:iCs/>
          <w:szCs w:val="26"/>
        </w:rPr>
        <w:t>Bono</w:t>
      </w:r>
      <w:r w:rsidRPr="00AD2EC6" w:rsidR="00B437AD">
        <w:rPr>
          <w:szCs w:val="26"/>
        </w:rPr>
        <w:t>)</w:t>
      </w:r>
      <w:r w:rsidRPr="00AD2EC6" w:rsidR="00767BDD">
        <w:rPr>
          <w:szCs w:val="26"/>
        </w:rPr>
        <w:t>,</w:t>
      </w:r>
      <w:r w:rsidRPr="00AD2EC6" w:rsidR="00B437AD">
        <w:rPr>
          <w:szCs w:val="26"/>
        </w:rPr>
        <w:t xml:space="preserve"> disapproved </w:t>
      </w:r>
      <w:r w:rsidRPr="00AD2EC6" w:rsidR="005D048F">
        <w:rPr>
          <w:szCs w:val="26"/>
        </w:rPr>
        <w:t xml:space="preserve">on other grounds in </w:t>
      </w:r>
      <w:r w:rsidRPr="00AD2EC6" w:rsidR="00B437AD">
        <w:rPr>
          <w:i/>
          <w:iCs/>
          <w:szCs w:val="26"/>
        </w:rPr>
        <w:t>Tidewater Marine Western, Inc. v. Bradshaw</w:t>
      </w:r>
      <w:r w:rsidRPr="00AD2EC6" w:rsidR="00B437AD">
        <w:rPr>
          <w:szCs w:val="26"/>
        </w:rPr>
        <w:t xml:space="preserve"> (1996) 14 Cal.4</w:t>
      </w:r>
      <w:r w:rsidR="005E43DF">
        <w:rPr>
          <w:szCs w:val="26"/>
        </w:rPr>
        <w:t>th</w:t>
      </w:r>
      <w:r w:rsidRPr="00AD2EC6" w:rsidR="00B437AD">
        <w:rPr>
          <w:szCs w:val="26"/>
        </w:rPr>
        <w:t xml:space="preserve"> 557</w:t>
      </w:r>
      <w:r w:rsidRPr="00AD2EC6" w:rsidR="00801B04">
        <w:rPr>
          <w:szCs w:val="26"/>
        </w:rPr>
        <w:t>,</w:t>
      </w:r>
      <w:r w:rsidRPr="00AD2EC6" w:rsidR="0064199E">
        <w:rPr>
          <w:szCs w:val="26"/>
        </w:rPr>
        <w:t xml:space="preserve"> 574</w:t>
      </w:r>
      <w:r w:rsidRPr="00AD2EC6" w:rsidR="00441045">
        <w:rPr>
          <w:szCs w:val="26"/>
        </w:rPr>
        <w:t>.</w:t>
      </w:r>
      <w:r w:rsidRPr="00AD2EC6">
        <w:rPr>
          <w:szCs w:val="26"/>
        </w:rPr>
        <w:t xml:space="preserve">)  Apple’s control of its employees during the time they spent “awaiting, and during, the exit searches” was evidenced by Apple’s requirement that “its employees </w:t>
      </w:r>
      <w:r w:rsidRPr="00AD2EC6" w:rsidR="00D27E5C">
        <w:rPr>
          <w:szCs w:val="26"/>
        </w:rPr>
        <w:t>. . . </w:t>
      </w:r>
      <w:r w:rsidRPr="00AD2EC6">
        <w:rPr>
          <w:szCs w:val="26"/>
        </w:rPr>
        <w:t>comply with the bag-search policy under threat of discipline, up to and including termination”</w:t>
      </w:r>
      <w:r w:rsidRPr="00AD2EC6" w:rsidR="00801B04">
        <w:rPr>
          <w:szCs w:val="26"/>
        </w:rPr>
        <w:t>;</w:t>
      </w:r>
      <w:r w:rsidRPr="00AD2EC6">
        <w:rPr>
          <w:szCs w:val="26"/>
        </w:rPr>
        <w:t xml:space="preserve"> </w:t>
      </w:r>
      <w:r w:rsidRPr="00AD2EC6" w:rsidR="00991690">
        <w:rPr>
          <w:szCs w:val="26"/>
        </w:rPr>
        <w:t xml:space="preserve">its </w:t>
      </w:r>
      <w:r w:rsidRPr="00AD2EC6">
        <w:rPr>
          <w:szCs w:val="26"/>
        </w:rPr>
        <w:t xml:space="preserve">confinement of employees to the premises while </w:t>
      </w:r>
      <w:r w:rsidRPr="00AD2EC6" w:rsidR="007C2694">
        <w:rPr>
          <w:szCs w:val="26"/>
        </w:rPr>
        <w:t>they</w:t>
      </w:r>
      <w:r w:rsidRPr="00AD2EC6">
        <w:rPr>
          <w:szCs w:val="26"/>
        </w:rPr>
        <w:t xml:space="preserve"> waited to undergo an exit search</w:t>
      </w:r>
      <w:r w:rsidRPr="00AD2EC6" w:rsidR="00682920">
        <w:rPr>
          <w:szCs w:val="26"/>
        </w:rPr>
        <w:t>;</w:t>
      </w:r>
      <w:r w:rsidRPr="00AD2EC6">
        <w:rPr>
          <w:szCs w:val="26"/>
        </w:rPr>
        <w:t xml:space="preserve"> and </w:t>
      </w:r>
      <w:r w:rsidRPr="00AD2EC6" w:rsidR="00991690">
        <w:rPr>
          <w:szCs w:val="26"/>
        </w:rPr>
        <w:t>its requirement that</w:t>
      </w:r>
      <w:r w:rsidRPr="00AD2EC6">
        <w:rPr>
          <w:szCs w:val="26"/>
        </w:rPr>
        <w:t xml:space="preserve"> employees “perform specific and supervised tasks while awaiting and during the search,” including “locating a manager or security guard and waiting for that person to become available, unzipping and opening all bags and packages, moving around items within a bag or package, removing any personal Apple technology devices for inspection, and providing a personal technology card for device verification.”  (</w:t>
      </w:r>
      <w:r w:rsidRPr="00AD2EC6">
        <w:rPr>
          <w:i/>
          <w:iCs/>
          <w:szCs w:val="26"/>
        </w:rPr>
        <w:t>Frlekin</w:t>
      </w:r>
      <w:r w:rsidRPr="00AD2EC6">
        <w:rPr>
          <w:szCs w:val="26"/>
        </w:rPr>
        <w:t>, at p</w:t>
      </w:r>
      <w:r w:rsidRPr="00AD2EC6" w:rsidR="003C4B18">
        <w:rPr>
          <w:szCs w:val="26"/>
        </w:rPr>
        <w:t>.</w:t>
      </w:r>
      <w:r w:rsidRPr="00AD2EC6">
        <w:rPr>
          <w:szCs w:val="26"/>
        </w:rPr>
        <w:t xml:space="preserve"> 1047.)  </w:t>
      </w:r>
    </w:p>
    <w:p w:rsidR="00E818F3" w:rsidRPr="00AD2EC6" w:rsidP="008240D3" w14:paraId="24AE3AA1" w14:textId="77777777">
      <w:pPr>
        <w:autoSpaceDE w:val="0"/>
        <w:autoSpaceDN w:val="0"/>
        <w:adjustRightInd w:val="0"/>
        <w:ind w:firstLine="720"/>
        <w:rPr>
          <w:szCs w:val="26"/>
        </w:rPr>
      </w:pPr>
      <w:r w:rsidRPr="00AD2EC6">
        <w:rPr>
          <w:szCs w:val="26"/>
        </w:rPr>
        <w:t xml:space="preserve">Apple </w:t>
      </w:r>
      <w:r w:rsidRPr="00AD2EC6" w:rsidR="00BF41E6">
        <w:rPr>
          <w:szCs w:val="26"/>
        </w:rPr>
        <w:t xml:space="preserve">argued that the exit searches were not compensable because Apple employees could avoid </w:t>
      </w:r>
      <w:r w:rsidRPr="00AD2EC6" w:rsidR="008C7EA5">
        <w:rPr>
          <w:szCs w:val="26"/>
        </w:rPr>
        <w:t>them</w:t>
      </w:r>
      <w:r w:rsidRPr="00AD2EC6" w:rsidR="00BF41E6">
        <w:rPr>
          <w:szCs w:val="26"/>
        </w:rPr>
        <w:t xml:space="preserve"> </w:t>
      </w:r>
      <w:r w:rsidRPr="00AD2EC6" w:rsidR="007158C1">
        <w:rPr>
          <w:szCs w:val="26"/>
        </w:rPr>
        <w:t>“</w:t>
      </w:r>
      <w:r w:rsidRPr="00AD2EC6" w:rsidR="00BF41E6">
        <w:rPr>
          <w:szCs w:val="26"/>
        </w:rPr>
        <w:t>by choosing not to bring a bag, package, or personal Apple technology device to work.”  (</w:t>
      </w:r>
      <w:r w:rsidRPr="00AD2EC6" w:rsidR="00BF41E6">
        <w:rPr>
          <w:i/>
          <w:iCs/>
          <w:szCs w:val="26"/>
        </w:rPr>
        <w:t>Frlekin</w:t>
      </w:r>
      <w:r w:rsidRPr="00AD2EC6" w:rsidR="00BF41E6">
        <w:rPr>
          <w:szCs w:val="26"/>
        </w:rPr>
        <w:t xml:space="preserve">, </w:t>
      </w:r>
      <w:r w:rsidRPr="00AD2EC6" w:rsidR="00BF41E6">
        <w:rPr>
          <w:i/>
          <w:iCs/>
          <w:szCs w:val="26"/>
        </w:rPr>
        <w:t>supra</w:t>
      </w:r>
      <w:r w:rsidRPr="00AD2EC6" w:rsidR="00BF41E6">
        <w:rPr>
          <w:szCs w:val="26"/>
        </w:rPr>
        <w:t>, 8 Cal.5</w:t>
      </w:r>
      <w:r w:rsidR="005E43DF">
        <w:rPr>
          <w:szCs w:val="26"/>
        </w:rPr>
        <w:t>th</w:t>
      </w:r>
      <w:r w:rsidRPr="00AD2EC6" w:rsidR="00BF41E6">
        <w:rPr>
          <w:szCs w:val="26"/>
        </w:rPr>
        <w:t xml:space="preserve"> at p. 1049.)  </w:t>
      </w:r>
      <w:r w:rsidRPr="00AD2EC6" w:rsidR="00061B8F">
        <w:rPr>
          <w:szCs w:val="26"/>
        </w:rPr>
        <w:t>W</w:t>
      </w:r>
      <w:r w:rsidRPr="00AD2EC6" w:rsidR="00922FF5">
        <w:rPr>
          <w:szCs w:val="26"/>
        </w:rPr>
        <w:t>e rejected</w:t>
      </w:r>
      <w:r w:rsidRPr="00AD2EC6" w:rsidR="00BF41E6">
        <w:rPr>
          <w:szCs w:val="26"/>
        </w:rPr>
        <w:t xml:space="preserve"> this argument </w:t>
      </w:r>
      <w:r w:rsidRPr="00AD2EC6" w:rsidR="000A6CA9">
        <w:rPr>
          <w:szCs w:val="26"/>
        </w:rPr>
        <w:t>along with</w:t>
      </w:r>
      <w:r w:rsidRPr="00AD2EC6" w:rsidR="00922FF5">
        <w:rPr>
          <w:szCs w:val="26"/>
        </w:rPr>
        <w:t xml:space="preserve"> Apple’s </w:t>
      </w:r>
      <w:r w:rsidRPr="00AD2EC6" w:rsidR="000A6CA9">
        <w:rPr>
          <w:szCs w:val="26"/>
        </w:rPr>
        <w:t>contention</w:t>
      </w:r>
      <w:r w:rsidRPr="00AD2EC6" w:rsidR="00922FF5">
        <w:rPr>
          <w:szCs w:val="26"/>
        </w:rPr>
        <w:t xml:space="preserve"> that </w:t>
      </w:r>
      <w:r w:rsidRPr="00AD2EC6" w:rsidR="00DF12A8">
        <w:rPr>
          <w:szCs w:val="26"/>
        </w:rPr>
        <w:t xml:space="preserve">the employee’s activity, </w:t>
      </w:r>
      <w:r w:rsidRPr="00AD2EC6" w:rsidR="00922FF5">
        <w:rPr>
          <w:szCs w:val="26"/>
        </w:rPr>
        <w:t>to be compensable under the control clause, must be “ ‘required’ and ‘unavoidable.’ ”  (</w:t>
      </w:r>
      <w:r w:rsidRPr="00AD2EC6" w:rsidR="00BF41E6">
        <w:rPr>
          <w:i/>
          <w:iCs/>
          <w:szCs w:val="26"/>
        </w:rPr>
        <w:t xml:space="preserve">Id. </w:t>
      </w:r>
      <w:r w:rsidRPr="00AD2EC6" w:rsidR="00A07D5A">
        <w:rPr>
          <w:szCs w:val="26"/>
        </w:rPr>
        <w:t>at p. </w:t>
      </w:r>
      <w:r w:rsidRPr="00AD2EC6" w:rsidR="00922FF5">
        <w:rPr>
          <w:szCs w:val="26"/>
        </w:rPr>
        <w:t>104</w:t>
      </w:r>
      <w:r w:rsidRPr="00AD2EC6" w:rsidR="00E25D9C">
        <w:rPr>
          <w:szCs w:val="26"/>
        </w:rPr>
        <w:t>8</w:t>
      </w:r>
      <w:r w:rsidRPr="00AD2EC6" w:rsidR="00922FF5">
        <w:rPr>
          <w:szCs w:val="26"/>
        </w:rPr>
        <w:t>.)  “Redefining the control clause to cover only unavoidably required employer-controlled activities</w:t>
      </w:r>
      <w:r w:rsidR="005E43DF">
        <w:rPr>
          <w:szCs w:val="26"/>
        </w:rPr>
        <w:t xml:space="preserve"> </w:t>
      </w:r>
      <w:r w:rsidRPr="00AD2EC6" w:rsidR="00922FF5">
        <w:rPr>
          <w:szCs w:val="26"/>
        </w:rPr>
        <w:t>would limit the scope of compensable activities, resulting in a narrow interpretation at odds with the wage order’s fundamental purpose of protecting and benefitting employees.”</w:t>
      </w:r>
      <w:r w:rsidRPr="00AD2EC6" w:rsidR="008A20C0">
        <w:rPr>
          <w:szCs w:val="26"/>
        </w:rPr>
        <w:t xml:space="preserve"> </w:t>
      </w:r>
      <w:r w:rsidRPr="00AD2EC6" w:rsidR="00922FF5">
        <w:rPr>
          <w:szCs w:val="26"/>
        </w:rPr>
        <w:t xml:space="preserve"> (</w:t>
      </w:r>
      <w:r w:rsidRPr="00AD2EC6" w:rsidR="008A20C0">
        <w:rPr>
          <w:i/>
          <w:iCs/>
          <w:szCs w:val="26"/>
        </w:rPr>
        <w:t>Ibid</w:t>
      </w:r>
      <w:r w:rsidRPr="00AD2EC6" w:rsidR="008A20C0">
        <w:rPr>
          <w:szCs w:val="26"/>
        </w:rPr>
        <w:t>.</w:t>
      </w:r>
      <w:r w:rsidRPr="00AD2EC6" w:rsidR="00922FF5">
        <w:rPr>
          <w:szCs w:val="26"/>
        </w:rPr>
        <w:t xml:space="preserve">)  </w:t>
      </w:r>
      <w:r w:rsidRPr="00AD2EC6" w:rsidR="000A6CA9">
        <w:rPr>
          <w:szCs w:val="26"/>
        </w:rPr>
        <w:t>W</w:t>
      </w:r>
      <w:r w:rsidRPr="00AD2EC6" w:rsidR="00922FF5">
        <w:rPr>
          <w:szCs w:val="26"/>
        </w:rPr>
        <w:t>e reaffirmed “that ‘[t]he level of the employer’s control over its employees, rather than the mere fact that the employer requires the employees’ activity, is determinative’ concerning whether an activity is compensable under the ‘hours worked’ control clause.”  (</w:t>
      </w:r>
      <w:r w:rsidRPr="00AD2EC6" w:rsidR="009D6BC2">
        <w:rPr>
          <w:i/>
          <w:iCs/>
          <w:szCs w:val="26"/>
        </w:rPr>
        <w:t>Id.</w:t>
      </w:r>
      <w:r w:rsidRPr="00AD2EC6" w:rsidR="00922FF5">
        <w:rPr>
          <w:szCs w:val="26"/>
        </w:rPr>
        <w:t xml:space="preserve"> </w:t>
      </w:r>
      <w:r w:rsidRPr="00AD2EC6" w:rsidR="008A20C0">
        <w:rPr>
          <w:szCs w:val="26"/>
        </w:rPr>
        <w:t>at p. </w:t>
      </w:r>
      <w:r w:rsidRPr="00AD2EC6" w:rsidR="00922FF5">
        <w:rPr>
          <w:szCs w:val="26"/>
        </w:rPr>
        <w:t>10</w:t>
      </w:r>
      <w:r w:rsidRPr="00AD2EC6" w:rsidR="00356BE7">
        <w:rPr>
          <w:szCs w:val="26"/>
        </w:rPr>
        <w:t>5</w:t>
      </w:r>
      <w:r w:rsidRPr="00AD2EC6" w:rsidR="00336E37">
        <w:rPr>
          <w:szCs w:val="26"/>
        </w:rPr>
        <w:t>6</w:t>
      </w:r>
      <w:r w:rsidRPr="00AD2EC6" w:rsidR="00991690">
        <w:rPr>
          <w:szCs w:val="26"/>
        </w:rPr>
        <w:t xml:space="preserve">, quoting </w:t>
      </w:r>
      <w:r w:rsidRPr="00AD2EC6" w:rsidR="00991690">
        <w:rPr>
          <w:i/>
          <w:iCs/>
          <w:szCs w:val="26"/>
        </w:rPr>
        <w:t>Morillion</w:t>
      </w:r>
      <w:r w:rsidRPr="00AD2EC6" w:rsidR="00991690">
        <w:rPr>
          <w:szCs w:val="26"/>
        </w:rPr>
        <w:t xml:space="preserve">, </w:t>
      </w:r>
      <w:r w:rsidRPr="00AD2EC6" w:rsidR="00991690">
        <w:rPr>
          <w:i/>
          <w:iCs/>
          <w:szCs w:val="26"/>
        </w:rPr>
        <w:t>supra</w:t>
      </w:r>
      <w:r w:rsidRPr="00AD2EC6" w:rsidR="00991690">
        <w:rPr>
          <w:szCs w:val="26"/>
        </w:rPr>
        <w:t>, 22 Cal.4</w:t>
      </w:r>
      <w:r w:rsidR="005E43DF">
        <w:rPr>
          <w:szCs w:val="26"/>
        </w:rPr>
        <w:t>th</w:t>
      </w:r>
      <w:r w:rsidRPr="00AD2EC6" w:rsidR="00991690">
        <w:rPr>
          <w:szCs w:val="26"/>
        </w:rPr>
        <w:t xml:space="preserve"> </w:t>
      </w:r>
      <w:r w:rsidRPr="00AD2EC6" w:rsidR="000A6CA9">
        <w:rPr>
          <w:szCs w:val="26"/>
        </w:rPr>
        <w:t>at p. </w:t>
      </w:r>
      <w:r w:rsidRPr="00AD2EC6" w:rsidR="00991690">
        <w:rPr>
          <w:szCs w:val="26"/>
        </w:rPr>
        <w:t>587</w:t>
      </w:r>
      <w:r w:rsidRPr="00AD2EC6" w:rsidR="00922FF5">
        <w:rPr>
          <w:szCs w:val="26"/>
        </w:rPr>
        <w:t xml:space="preserve">.)  </w:t>
      </w:r>
      <w:r w:rsidR="00E50C6E">
        <w:rPr>
          <w:szCs w:val="26"/>
        </w:rPr>
        <w:t>Nonetheless, a</w:t>
      </w:r>
      <w:r w:rsidRPr="00AD2EC6" w:rsidR="00922FF5">
        <w:rPr>
          <w:szCs w:val="26"/>
        </w:rPr>
        <w:t>n activity’s mandatory nature “remains probative in determining whether an employee is subject to the employer’s control</w:t>
      </w:r>
      <w:r w:rsidR="00E50C6E">
        <w:rPr>
          <w:szCs w:val="26"/>
        </w:rPr>
        <w:t>,</w:t>
      </w:r>
      <w:r w:rsidRPr="00AD2EC6" w:rsidR="00922FF5">
        <w:rPr>
          <w:szCs w:val="26"/>
        </w:rPr>
        <w:t>”</w:t>
      </w:r>
      <w:r w:rsidR="00E50C6E">
        <w:rPr>
          <w:szCs w:val="26"/>
        </w:rPr>
        <w:t xml:space="preserve"> along with other </w:t>
      </w:r>
      <w:r w:rsidRPr="00AD2EC6" w:rsidR="00922FF5">
        <w:rPr>
          <w:szCs w:val="26"/>
        </w:rPr>
        <w:t xml:space="preserve">factors </w:t>
      </w:r>
      <w:r w:rsidR="00E50C6E">
        <w:rPr>
          <w:szCs w:val="26"/>
        </w:rPr>
        <w:t>such as</w:t>
      </w:r>
      <w:r w:rsidRPr="00AD2EC6" w:rsidR="00E50C6E">
        <w:rPr>
          <w:szCs w:val="26"/>
        </w:rPr>
        <w:t xml:space="preserve"> </w:t>
      </w:r>
      <w:r w:rsidRPr="00AD2EC6" w:rsidR="00922FF5">
        <w:rPr>
          <w:szCs w:val="26"/>
        </w:rPr>
        <w:t xml:space="preserve">the location of the activity, the degree of the employer’s control, whether the activity primarily benefits the employee or employer, and whether the activity is enforced through disciplinary measures. </w:t>
      </w:r>
      <w:r w:rsidRPr="00AD2EC6">
        <w:rPr>
          <w:szCs w:val="26"/>
        </w:rPr>
        <w:t xml:space="preserve"> </w:t>
      </w:r>
      <w:r w:rsidRPr="00AD2EC6" w:rsidR="00E50C6E">
        <w:rPr>
          <w:szCs w:val="26"/>
        </w:rPr>
        <w:t>(</w:t>
      </w:r>
      <w:r w:rsidRPr="00AD2EC6" w:rsidR="00E50C6E">
        <w:rPr>
          <w:i/>
          <w:iCs/>
          <w:szCs w:val="26"/>
        </w:rPr>
        <w:t>Frlekin</w:t>
      </w:r>
      <w:r w:rsidRPr="00AD2EC6" w:rsidR="00E50C6E">
        <w:rPr>
          <w:szCs w:val="26"/>
        </w:rPr>
        <w:t>,</w:t>
      </w:r>
      <w:r w:rsidRPr="00AD2EC6" w:rsidR="00E50C6E">
        <w:rPr>
          <w:i/>
          <w:iCs/>
          <w:szCs w:val="26"/>
        </w:rPr>
        <w:t xml:space="preserve"> </w:t>
      </w:r>
      <w:r w:rsidRPr="00AD2EC6" w:rsidR="00E50C6E">
        <w:rPr>
          <w:szCs w:val="26"/>
        </w:rPr>
        <w:t xml:space="preserve">at p. 1056.) </w:t>
      </w:r>
    </w:p>
    <w:p w:rsidR="00E818F3" w:rsidRPr="00AD2EC6" w:rsidP="008240D3" w14:paraId="24AE3AA2" w14:textId="77777777">
      <w:pPr>
        <w:autoSpaceDE w:val="0"/>
        <w:autoSpaceDN w:val="0"/>
        <w:adjustRightInd w:val="0"/>
        <w:ind w:firstLine="720"/>
        <w:rPr>
          <w:szCs w:val="26"/>
        </w:rPr>
      </w:pPr>
      <w:r w:rsidRPr="00AD2EC6">
        <w:rPr>
          <w:szCs w:val="26"/>
        </w:rPr>
        <w:t xml:space="preserve">California courts have not addressed </w:t>
      </w:r>
      <w:r w:rsidRPr="00AD2EC6" w:rsidR="00DF12A8">
        <w:rPr>
          <w:szCs w:val="26"/>
        </w:rPr>
        <w:t>whether</w:t>
      </w:r>
      <w:r w:rsidRPr="00AD2EC6">
        <w:rPr>
          <w:szCs w:val="26"/>
        </w:rPr>
        <w:t xml:space="preserve"> “time spent on the employer’s premises, in a personal vehicle, waiting for and undergoing an exit process”</w:t>
      </w:r>
      <w:r w:rsidRPr="00AD2EC6" w:rsidR="00DF12A8">
        <w:rPr>
          <w:szCs w:val="26"/>
        </w:rPr>
        <w:t xml:space="preserve"> </w:t>
      </w:r>
      <w:r w:rsidR="003C11E0">
        <w:rPr>
          <w:szCs w:val="26"/>
        </w:rPr>
        <w:t xml:space="preserve">that includes a vehicle inspection causing delay </w:t>
      </w:r>
      <w:r w:rsidRPr="00AD2EC6" w:rsidR="00DF12A8">
        <w:rPr>
          <w:szCs w:val="26"/>
        </w:rPr>
        <w:t>is compensable under the control clause.</w:t>
      </w:r>
      <w:r w:rsidRPr="00AD2EC6">
        <w:rPr>
          <w:szCs w:val="26"/>
        </w:rPr>
        <w:t xml:space="preserve">  (</w:t>
      </w:r>
      <w:r w:rsidRPr="00AD2EC6">
        <w:rPr>
          <w:i/>
          <w:iCs/>
          <w:szCs w:val="26"/>
        </w:rPr>
        <w:t>Huerta</w:t>
      </w:r>
      <w:r w:rsidRPr="00AD2EC6">
        <w:rPr>
          <w:szCs w:val="26"/>
        </w:rPr>
        <w:t>,</w:t>
      </w:r>
      <w:r w:rsidRPr="00AD2EC6" w:rsidR="00454DA3">
        <w:rPr>
          <w:szCs w:val="26"/>
        </w:rPr>
        <w:t xml:space="preserve"> </w:t>
      </w:r>
      <w:r w:rsidRPr="00AD2EC6" w:rsidR="00454DA3">
        <w:rPr>
          <w:i/>
          <w:iCs/>
          <w:szCs w:val="26"/>
        </w:rPr>
        <w:t>supra</w:t>
      </w:r>
      <w:r w:rsidRPr="00AD2EC6" w:rsidR="00454DA3">
        <w:rPr>
          <w:szCs w:val="26"/>
        </w:rPr>
        <w:t>,</w:t>
      </w:r>
      <w:r w:rsidRPr="00AD2EC6">
        <w:rPr>
          <w:szCs w:val="26"/>
        </w:rPr>
        <w:t xml:space="preserve"> 39 F.4</w:t>
      </w:r>
      <w:r w:rsidR="00E50C6E">
        <w:rPr>
          <w:szCs w:val="26"/>
        </w:rPr>
        <w:t>th</w:t>
      </w:r>
      <w:r w:rsidRPr="00AD2EC6">
        <w:rPr>
          <w:szCs w:val="26"/>
        </w:rPr>
        <w:t xml:space="preserve"> </w:t>
      </w:r>
      <w:r w:rsidRPr="00AD2EC6" w:rsidR="000A6CA9">
        <w:rPr>
          <w:szCs w:val="26"/>
        </w:rPr>
        <w:t>at p. </w:t>
      </w:r>
      <w:r w:rsidRPr="00AD2EC6">
        <w:rPr>
          <w:szCs w:val="26"/>
        </w:rPr>
        <w:t xml:space="preserve">1180.)  </w:t>
      </w:r>
      <w:r w:rsidRPr="00AD2EC6" w:rsidR="005E48A4">
        <w:rPr>
          <w:szCs w:val="26"/>
        </w:rPr>
        <w:t xml:space="preserve">This case, like </w:t>
      </w:r>
      <w:r w:rsidRPr="00AD2EC6">
        <w:rPr>
          <w:i/>
          <w:iCs/>
          <w:szCs w:val="26"/>
        </w:rPr>
        <w:t>Frlekin</w:t>
      </w:r>
      <w:r w:rsidRPr="00AD2EC6" w:rsidR="00DF12A8">
        <w:rPr>
          <w:szCs w:val="26"/>
        </w:rPr>
        <w:t xml:space="preserve">, </w:t>
      </w:r>
      <w:r w:rsidRPr="00AD2EC6" w:rsidR="005E48A4">
        <w:rPr>
          <w:szCs w:val="26"/>
        </w:rPr>
        <w:t xml:space="preserve">involves time spent </w:t>
      </w:r>
      <w:r w:rsidRPr="00AD2EC6" w:rsidR="00366095">
        <w:rPr>
          <w:szCs w:val="26"/>
        </w:rPr>
        <w:t xml:space="preserve">on the employer’s premises </w:t>
      </w:r>
      <w:r w:rsidRPr="00AD2EC6" w:rsidR="005E48A4">
        <w:rPr>
          <w:szCs w:val="26"/>
        </w:rPr>
        <w:t xml:space="preserve">by employees awaiting an exit </w:t>
      </w:r>
      <w:r w:rsidR="00446731">
        <w:rPr>
          <w:szCs w:val="26"/>
        </w:rPr>
        <w:t xml:space="preserve">security </w:t>
      </w:r>
      <w:r w:rsidRPr="00AD2EC6" w:rsidR="00321E5B">
        <w:rPr>
          <w:szCs w:val="26"/>
        </w:rPr>
        <w:t xml:space="preserve">procedure </w:t>
      </w:r>
      <w:r w:rsidR="00E14885">
        <w:rPr>
          <w:szCs w:val="26"/>
        </w:rPr>
        <w:t>that included a search</w:t>
      </w:r>
      <w:r w:rsidRPr="00AD2EC6" w:rsidR="005E48A4">
        <w:rPr>
          <w:szCs w:val="26"/>
        </w:rPr>
        <w:t xml:space="preserve">. </w:t>
      </w:r>
      <w:r w:rsidRPr="00AD2EC6" w:rsidR="009C48FA">
        <w:rPr>
          <w:szCs w:val="26"/>
        </w:rPr>
        <w:t xml:space="preserve"> </w:t>
      </w:r>
      <w:r w:rsidRPr="00AD2EC6" w:rsidR="005E48A4">
        <w:rPr>
          <w:szCs w:val="26"/>
        </w:rPr>
        <w:t>T</w:t>
      </w:r>
      <w:r w:rsidRPr="00AD2EC6" w:rsidR="009C48FA">
        <w:rPr>
          <w:szCs w:val="26"/>
        </w:rPr>
        <w:t xml:space="preserve">he fact that </w:t>
      </w:r>
      <w:r w:rsidRPr="00AD2EC6" w:rsidR="005E48A4">
        <w:rPr>
          <w:szCs w:val="26"/>
        </w:rPr>
        <w:t xml:space="preserve">an employee awaits and undergoes the </w:t>
      </w:r>
      <w:r w:rsidRPr="00AD2EC6" w:rsidR="00321E5B">
        <w:rPr>
          <w:szCs w:val="26"/>
        </w:rPr>
        <w:t xml:space="preserve">exit process </w:t>
      </w:r>
      <w:r w:rsidRPr="00AD2EC6" w:rsidR="005E48A4">
        <w:rPr>
          <w:szCs w:val="26"/>
        </w:rPr>
        <w:t>while</w:t>
      </w:r>
      <w:r w:rsidRPr="00AD2EC6" w:rsidR="00484C1F">
        <w:rPr>
          <w:szCs w:val="26"/>
        </w:rPr>
        <w:t xml:space="preserve"> </w:t>
      </w:r>
      <w:r w:rsidRPr="00AD2EC6">
        <w:rPr>
          <w:szCs w:val="26"/>
        </w:rPr>
        <w:t xml:space="preserve">in </w:t>
      </w:r>
      <w:r w:rsidRPr="00AD2EC6" w:rsidR="009C48FA">
        <w:rPr>
          <w:szCs w:val="26"/>
        </w:rPr>
        <w:t xml:space="preserve">his </w:t>
      </w:r>
      <w:r w:rsidRPr="00AD2EC6">
        <w:rPr>
          <w:szCs w:val="26"/>
        </w:rPr>
        <w:t>personal vehicle</w:t>
      </w:r>
      <w:r w:rsidRPr="00AD2EC6" w:rsidR="009C48FA">
        <w:rPr>
          <w:szCs w:val="26"/>
        </w:rPr>
        <w:t xml:space="preserve"> does not</w:t>
      </w:r>
      <w:r w:rsidRPr="00AD2EC6">
        <w:rPr>
          <w:szCs w:val="26"/>
        </w:rPr>
        <w:t xml:space="preserve"> </w:t>
      </w:r>
      <w:r w:rsidRPr="00AD2EC6" w:rsidR="005E48A4">
        <w:rPr>
          <w:szCs w:val="26"/>
        </w:rPr>
        <w:t>necessarily transform</w:t>
      </w:r>
      <w:r w:rsidRPr="00AD2EC6">
        <w:rPr>
          <w:szCs w:val="26"/>
        </w:rPr>
        <w:t xml:space="preserve"> that time </w:t>
      </w:r>
      <w:r w:rsidRPr="00AD2EC6" w:rsidR="005E48A4">
        <w:rPr>
          <w:szCs w:val="26"/>
        </w:rPr>
        <w:t xml:space="preserve">into </w:t>
      </w:r>
      <w:r w:rsidRPr="00AD2EC6">
        <w:rPr>
          <w:szCs w:val="26"/>
        </w:rPr>
        <w:t xml:space="preserve">commuting time, nor </w:t>
      </w:r>
      <w:r w:rsidRPr="00AD2EC6" w:rsidR="009C48FA">
        <w:rPr>
          <w:szCs w:val="26"/>
        </w:rPr>
        <w:t xml:space="preserve">does it </w:t>
      </w:r>
      <w:r w:rsidRPr="00AD2EC6">
        <w:rPr>
          <w:szCs w:val="26"/>
        </w:rPr>
        <w:t xml:space="preserve">foreclose an employer’s ability to exert control over its employee.  </w:t>
      </w:r>
      <w:r w:rsidRPr="00AD2EC6" w:rsidR="005E48A4">
        <w:rPr>
          <w:szCs w:val="26"/>
        </w:rPr>
        <w:t>A</w:t>
      </w:r>
      <w:r w:rsidRPr="00AD2EC6">
        <w:rPr>
          <w:szCs w:val="26"/>
        </w:rPr>
        <w:t xml:space="preserve">n employee in his personal vehicle </w:t>
      </w:r>
      <w:r w:rsidRPr="00AD2EC6" w:rsidR="009C48FA">
        <w:rPr>
          <w:szCs w:val="26"/>
        </w:rPr>
        <w:t xml:space="preserve">may </w:t>
      </w:r>
      <w:r w:rsidRPr="00AD2EC6" w:rsidR="00655096">
        <w:rPr>
          <w:szCs w:val="26"/>
        </w:rPr>
        <w:t>be</w:t>
      </w:r>
      <w:r w:rsidRPr="00AD2EC6">
        <w:rPr>
          <w:szCs w:val="26"/>
        </w:rPr>
        <w:t xml:space="preserve"> subject to his employer’s control </w:t>
      </w:r>
      <w:r w:rsidRPr="00AD2EC6" w:rsidR="009C48FA">
        <w:rPr>
          <w:szCs w:val="26"/>
        </w:rPr>
        <w:t xml:space="preserve">within the meaning of the wage order </w:t>
      </w:r>
      <w:r w:rsidRPr="00AD2EC6">
        <w:rPr>
          <w:szCs w:val="26"/>
        </w:rPr>
        <w:t xml:space="preserve">if </w:t>
      </w:r>
      <w:r w:rsidRPr="00AD2EC6" w:rsidR="00647A19">
        <w:rPr>
          <w:szCs w:val="26"/>
        </w:rPr>
        <w:t xml:space="preserve">sufficient </w:t>
      </w:r>
      <w:r w:rsidRPr="00AD2EC6">
        <w:rPr>
          <w:szCs w:val="26"/>
        </w:rPr>
        <w:t xml:space="preserve">indicia of control are present.  </w:t>
      </w:r>
      <w:r w:rsidRPr="00AD2EC6" w:rsidR="006B1C17">
        <w:rPr>
          <w:szCs w:val="26"/>
        </w:rPr>
        <w:t xml:space="preserve">The inquiry we undertook in </w:t>
      </w:r>
      <w:r w:rsidRPr="00AD2EC6" w:rsidR="005D4C4E">
        <w:rPr>
          <w:i/>
          <w:iCs/>
          <w:szCs w:val="26"/>
        </w:rPr>
        <w:t>Frlekin</w:t>
      </w:r>
      <w:r w:rsidRPr="00AD2EC6" w:rsidR="006B1C17">
        <w:rPr>
          <w:szCs w:val="26"/>
        </w:rPr>
        <w:t xml:space="preserve"> applies equally </w:t>
      </w:r>
      <w:r w:rsidRPr="00AD2EC6" w:rsidR="005D4C4E">
        <w:rPr>
          <w:szCs w:val="26"/>
        </w:rPr>
        <w:t>here.</w:t>
      </w:r>
    </w:p>
    <w:p w:rsidR="00A93680" w:rsidP="00E50C6E" w14:paraId="24AE3AA3" w14:textId="77777777">
      <w:pPr>
        <w:autoSpaceDE w:val="0"/>
        <w:autoSpaceDN w:val="0"/>
        <w:adjustRightInd w:val="0"/>
        <w:ind w:firstLine="720"/>
        <w:rPr>
          <w:szCs w:val="26"/>
        </w:rPr>
      </w:pPr>
      <w:r w:rsidRPr="00AD2EC6">
        <w:rPr>
          <w:szCs w:val="26"/>
        </w:rPr>
        <w:t>W</w:t>
      </w:r>
      <w:r w:rsidRPr="00AD2EC6" w:rsidR="004A1F64">
        <w:rPr>
          <w:szCs w:val="26"/>
        </w:rPr>
        <w:t>e conclude that u</w:t>
      </w:r>
      <w:r w:rsidRPr="00AD2EC6" w:rsidR="00922FF5">
        <w:rPr>
          <w:szCs w:val="26"/>
        </w:rPr>
        <w:t xml:space="preserve">nder the indicia of </w:t>
      </w:r>
      <w:r w:rsidR="00623012">
        <w:rPr>
          <w:szCs w:val="26"/>
        </w:rPr>
        <w:t xml:space="preserve">employer </w:t>
      </w:r>
      <w:r w:rsidRPr="00AD2EC6" w:rsidR="00922FF5">
        <w:rPr>
          <w:szCs w:val="26"/>
        </w:rPr>
        <w:t>control identified</w:t>
      </w:r>
      <w:r w:rsidRPr="00AD2EC6" w:rsidR="008772CA">
        <w:rPr>
          <w:szCs w:val="26"/>
        </w:rPr>
        <w:t xml:space="preserve"> in</w:t>
      </w:r>
      <w:r w:rsidRPr="00AD2EC6" w:rsidR="00922FF5">
        <w:rPr>
          <w:szCs w:val="26"/>
        </w:rPr>
        <w:t xml:space="preserve"> </w:t>
      </w:r>
      <w:r w:rsidRPr="00AD2EC6" w:rsidR="00922FF5">
        <w:rPr>
          <w:i/>
          <w:iCs/>
          <w:szCs w:val="26"/>
        </w:rPr>
        <w:t>Frlekin</w:t>
      </w:r>
      <w:r w:rsidRPr="00AD2EC6" w:rsidR="00922FF5">
        <w:rPr>
          <w:szCs w:val="26"/>
        </w:rPr>
        <w:t>, Huerta was subject to CSI’s control “</w:t>
      </w:r>
      <w:r w:rsidRPr="00AD2EC6" w:rsidR="00112F13">
        <w:rPr>
          <w:szCs w:val="26"/>
        </w:rPr>
        <w:t xml:space="preserve">while awaiting, and </w:t>
      </w:r>
      <w:r w:rsidR="007B32B8">
        <w:rPr>
          <w:szCs w:val="26"/>
        </w:rPr>
        <w:t>during</w:t>
      </w:r>
      <w:r w:rsidRPr="00AD2EC6" w:rsidR="00112F13">
        <w:rPr>
          <w:szCs w:val="26"/>
        </w:rPr>
        <w:t>,</w:t>
      </w:r>
      <w:r w:rsidR="00805C31">
        <w:rPr>
          <w:szCs w:val="26"/>
        </w:rPr>
        <w:t>”</w:t>
      </w:r>
      <w:r w:rsidRPr="00AD2EC6" w:rsidR="00112F13">
        <w:rPr>
          <w:szCs w:val="26"/>
        </w:rPr>
        <w:t xml:space="preserve"> the exit </w:t>
      </w:r>
      <w:r w:rsidR="00B93501">
        <w:rPr>
          <w:szCs w:val="26"/>
        </w:rPr>
        <w:t xml:space="preserve">security </w:t>
      </w:r>
      <w:r w:rsidRPr="00AD2EC6" w:rsidR="00112F13">
        <w:rPr>
          <w:szCs w:val="26"/>
        </w:rPr>
        <w:t>procedure</w:t>
      </w:r>
      <w:r w:rsidRPr="00AD2EC6" w:rsidR="00922FF5">
        <w:rPr>
          <w:szCs w:val="26"/>
        </w:rPr>
        <w:t xml:space="preserve"> </w:t>
      </w:r>
      <w:r w:rsidRPr="00AD2EC6" w:rsidR="009C48FA">
        <w:rPr>
          <w:szCs w:val="26"/>
        </w:rPr>
        <w:t>even though</w:t>
      </w:r>
      <w:r w:rsidRPr="00AD2EC6" w:rsidR="00922FF5">
        <w:rPr>
          <w:szCs w:val="26"/>
        </w:rPr>
        <w:t xml:space="preserve"> he was in his personal vehicle during that time.  (</w:t>
      </w:r>
      <w:r w:rsidRPr="00AD2EC6" w:rsidR="00922FF5">
        <w:rPr>
          <w:i/>
          <w:iCs/>
          <w:szCs w:val="26"/>
        </w:rPr>
        <w:t>Frlekin</w:t>
      </w:r>
      <w:r w:rsidRPr="00AD2EC6" w:rsidR="00922FF5">
        <w:rPr>
          <w:szCs w:val="26"/>
        </w:rPr>
        <w:t xml:space="preserve">, </w:t>
      </w:r>
      <w:r w:rsidRPr="00AD2EC6" w:rsidR="00922FF5">
        <w:rPr>
          <w:i/>
          <w:iCs/>
          <w:szCs w:val="26"/>
        </w:rPr>
        <w:t>supra</w:t>
      </w:r>
      <w:r w:rsidRPr="00AD2EC6" w:rsidR="00922FF5">
        <w:rPr>
          <w:szCs w:val="26"/>
        </w:rPr>
        <w:t xml:space="preserve">, 8 Cal.5th </w:t>
      </w:r>
      <w:r w:rsidRPr="00AD2EC6" w:rsidR="00A07D5A">
        <w:rPr>
          <w:szCs w:val="26"/>
        </w:rPr>
        <w:t>at p. </w:t>
      </w:r>
      <w:r w:rsidRPr="00AD2EC6" w:rsidR="00922FF5">
        <w:rPr>
          <w:szCs w:val="26"/>
        </w:rPr>
        <w:t xml:space="preserve">1047.)  </w:t>
      </w:r>
      <w:r w:rsidRPr="00AD2EC6" w:rsidR="00A85D35">
        <w:rPr>
          <w:szCs w:val="26"/>
        </w:rPr>
        <w:t>L</w:t>
      </w:r>
      <w:r w:rsidRPr="00AD2EC6" w:rsidR="00922FF5">
        <w:rPr>
          <w:szCs w:val="26"/>
        </w:rPr>
        <w:t xml:space="preserve">ike the </w:t>
      </w:r>
      <w:r w:rsidRPr="00AD2EC6" w:rsidR="000510F2">
        <w:rPr>
          <w:szCs w:val="26"/>
        </w:rPr>
        <w:t xml:space="preserve">employees </w:t>
      </w:r>
      <w:r w:rsidRPr="00AD2EC6" w:rsidR="00922FF5">
        <w:rPr>
          <w:szCs w:val="26"/>
        </w:rPr>
        <w:t xml:space="preserve">in </w:t>
      </w:r>
      <w:r w:rsidRPr="00AD2EC6" w:rsidR="00922FF5">
        <w:rPr>
          <w:i/>
          <w:iCs/>
          <w:szCs w:val="26"/>
        </w:rPr>
        <w:t>Frlekin</w:t>
      </w:r>
      <w:r w:rsidRPr="00AD2EC6" w:rsidR="00922FF5">
        <w:rPr>
          <w:szCs w:val="26"/>
        </w:rPr>
        <w:t xml:space="preserve">, Huerta was required to </w:t>
      </w:r>
      <w:r w:rsidRPr="00AD2EC6" w:rsidR="00FD1BC6">
        <w:rPr>
          <w:szCs w:val="26"/>
        </w:rPr>
        <w:t xml:space="preserve">wait </w:t>
      </w:r>
      <w:r w:rsidRPr="00AD2EC6" w:rsidR="009C48FA">
        <w:rPr>
          <w:szCs w:val="26"/>
        </w:rPr>
        <w:t xml:space="preserve">for </w:t>
      </w:r>
      <w:r w:rsidRPr="00AD2EC6" w:rsidR="00FD1BC6">
        <w:rPr>
          <w:szCs w:val="26"/>
        </w:rPr>
        <w:t xml:space="preserve">and </w:t>
      </w:r>
      <w:r w:rsidRPr="00AD2EC6" w:rsidR="00922FF5">
        <w:rPr>
          <w:szCs w:val="26"/>
        </w:rPr>
        <w:t xml:space="preserve">undergo the exit security </w:t>
      </w:r>
      <w:r w:rsidRPr="00AD2EC6" w:rsidR="00670B90">
        <w:rPr>
          <w:szCs w:val="26"/>
        </w:rPr>
        <w:t xml:space="preserve">procedure </w:t>
      </w:r>
      <w:r w:rsidRPr="00AD2EC6" w:rsidR="00922FF5">
        <w:rPr>
          <w:szCs w:val="26"/>
        </w:rPr>
        <w:t>before leaving the Site</w:t>
      </w:r>
      <w:r w:rsidRPr="00AD2EC6" w:rsidR="00C078FC">
        <w:rPr>
          <w:szCs w:val="26"/>
        </w:rPr>
        <w:t>.</w:t>
      </w:r>
      <w:r w:rsidRPr="00AD2EC6" w:rsidR="00922FF5">
        <w:rPr>
          <w:szCs w:val="26"/>
        </w:rPr>
        <w:t xml:space="preserve"> </w:t>
      </w:r>
      <w:r w:rsidR="00A579FA">
        <w:rPr>
          <w:szCs w:val="26"/>
        </w:rPr>
        <w:t xml:space="preserve"> </w:t>
      </w:r>
      <w:r w:rsidR="00FE4411">
        <w:rPr>
          <w:szCs w:val="26"/>
        </w:rPr>
        <w:t>W</w:t>
      </w:r>
      <w:r w:rsidR="00CF2204">
        <w:rPr>
          <w:szCs w:val="26"/>
        </w:rPr>
        <w:t>hereas the</w:t>
      </w:r>
      <w:r w:rsidR="00E5719B">
        <w:rPr>
          <w:szCs w:val="26"/>
        </w:rPr>
        <w:t xml:space="preserve"> bag search</w:t>
      </w:r>
      <w:r w:rsidR="00CF2204">
        <w:rPr>
          <w:szCs w:val="26"/>
        </w:rPr>
        <w:t xml:space="preserve"> in </w:t>
      </w:r>
      <w:r w:rsidRPr="008240D3" w:rsidR="00CF2204">
        <w:rPr>
          <w:i/>
          <w:iCs/>
          <w:szCs w:val="26"/>
        </w:rPr>
        <w:t>Frlekin</w:t>
      </w:r>
      <w:r w:rsidR="00CF2204">
        <w:rPr>
          <w:szCs w:val="26"/>
        </w:rPr>
        <w:t xml:space="preserve"> </w:t>
      </w:r>
      <w:r w:rsidR="00E5719B">
        <w:rPr>
          <w:szCs w:val="26"/>
        </w:rPr>
        <w:t>was practically mandatory because employees could</w:t>
      </w:r>
      <w:r w:rsidR="00862E87">
        <w:rPr>
          <w:szCs w:val="26"/>
        </w:rPr>
        <w:t xml:space="preserve"> only</w:t>
      </w:r>
      <w:r w:rsidR="00E5719B">
        <w:rPr>
          <w:szCs w:val="26"/>
        </w:rPr>
        <w:t xml:space="preserve"> </w:t>
      </w:r>
      <w:r w:rsidR="00CF2204">
        <w:rPr>
          <w:szCs w:val="26"/>
        </w:rPr>
        <w:t xml:space="preserve">avoid </w:t>
      </w:r>
      <w:r w:rsidR="00AD3222">
        <w:rPr>
          <w:szCs w:val="26"/>
        </w:rPr>
        <w:t>it</w:t>
      </w:r>
      <w:r w:rsidR="00CF2204">
        <w:rPr>
          <w:szCs w:val="26"/>
        </w:rPr>
        <w:t xml:space="preserve"> by not bringing</w:t>
      </w:r>
      <w:r w:rsidR="00027540">
        <w:rPr>
          <w:szCs w:val="26"/>
        </w:rPr>
        <w:t xml:space="preserve"> personal technology items to work, </w:t>
      </w:r>
      <w:r w:rsidR="00CF2204">
        <w:rPr>
          <w:szCs w:val="26"/>
        </w:rPr>
        <w:t>c</w:t>
      </w:r>
      <w:r w:rsidR="00A83FDA">
        <w:rPr>
          <w:szCs w:val="26"/>
        </w:rPr>
        <w:t xml:space="preserve">ompliance with </w:t>
      </w:r>
      <w:r w:rsidR="00027540">
        <w:rPr>
          <w:szCs w:val="26"/>
        </w:rPr>
        <w:t>CSI’s exit</w:t>
      </w:r>
      <w:r w:rsidR="00A83FDA">
        <w:rPr>
          <w:szCs w:val="26"/>
        </w:rPr>
        <w:t xml:space="preserve"> procedure was</w:t>
      </w:r>
      <w:r w:rsidR="00682467">
        <w:rPr>
          <w:szCs w:val="26"/>
        </w:rPr>
        <w:t xml:space="preserve"> strictly</w:t>
      </w:r>
      <w:r w:rsidR="00A83FDA">
        <w:rPr>
          <w:szCs w:val="26"/>
        </w:rPr>
        <w:t xml:space="preserve"> </w:t>
      </w:r>
      <w:r w:rsidR="00FB2A1A">
        <w:rPr>
          <w:szCs w:val="26"/>
        </w:rPr>
        <w:t>required</w:t>
      </w:r>
      <w:r w:rsidR="00A83FDA">
        <w:rPr>
          <w:szCs w:val="26"/>
        </w:rPr>
        <w:t xml:space="preserve"> </w:t>
      </w:r>
      <w:r w:rsidR="00682467">
        <w:rPr>
          <w:szCs w:val="26"/>
        </w:rPr>
        <w:t>for every employee</w:t>
      </w:r>
      <w:r w:rsidR="00033FEA">
        <w:rPr>
          <w:szCs w:val="26"/>
        </w:rPr>
        <w:t>.</w:t>
      </w:r>
      <w:r w:rsidR="0015253A">
        <w:rPr>
          <w:szCs w:val="26"/>
        </w:rPr>
        <w:t xml:space="preserve">  (</w:t>
      </w:r>
      <w:r w:rsidR="0015253A">
        <w:rPr>
          <w:i/>
          <w:iCs/>
          <w:szCs w:val="26"/>
        </w:rPr>
        <w:t>Id.</w:t>
      </w:r>
      <w:r w:rsidR="008240D3">
        <w:rPr>
          <w:i/>
          <w:iCs/>
          <w:szCs w:val="26"/>
        </w:rPr>
        <w:t xml:space="preserve"> </w:t>
      </w:r>
      <w:r w:rsidR="0015253A">
        <w:t xml:space="preserve">at </w:t>
      </w:r>
      <w:r w:rsidR="00366095">
        <w:t>p</w:t>
      </w:r>
      <w:r w:rsidR="0015253A">
        <w:t>p. </w:t>
      </w:r>
      <w:r w:rsidR="000B4E4A">
        <w:t xml:space="preserve">1054, </w:t>
      </w:r>
      <w:r w:rsidR="0015253A">
        <w:t>1056 [mandatory nature of activity is probative].)</w:t>
      </w:r>
      <w:r w:rsidR="00033FEA">
        <w:rPr>
          <w:szCs w:val="26"/>
        </w:rPr>
        <w:t xml:space="preserve">  </w:t>
      </w:r>
      <w:r>
        <w:rPr>
          <w:szCs w:val="26"/>
        </w:rPr>
        <w:t xml:space="preserve">Further, like the employees in </w:t>
      </w:r>
      <w:r w:rsidRPr="006170C5">
        <w:rPr>
          <w:i/>
          <w:iCs/>
          <w:szCs w:val="26"/>
        </w:rPr>
        <w:t>Frlekin</w:t>
      </w:r>
      <w:r>
        <w:rPr>
          <w:szCs w:val="26"/>
        </w:rPr>
        <w:t xml:space="preserve">, </w:t>
      </w:r>
      <w:r w:rsidRPr="006170C5">
        <w:rPr>
          <w:szCs w:val="26"/>
        </w:rPr>
        <w:t>Huerta</w:t>
      </w:r>
      <w:r>
        <w:rPr>
          <w:szCs w:val="26"/>
        </w:rPr>
        <w:t xml:space="preserve"> remained confined to the employer’s premises until he completed the exit procedure</w:t>
      </w:r>
      <w:r w:rsidR="0015253A">
        <w:rPr>
          <w:szCs w:val="26"/>
        </w:rPr>
        <w:t xml:space="preserve">; the procedure was thus an </w:t>
      </w:r>
      <w:r w:rsidRPr="00AD2EC6" w:rsidR="0015253A">
        <w:rPr>
          <w:szCs w:val="26"/>
        </w:rPr>
        <w:t>“</w:t>
      </w:r>
      <w:r w:rsidRPr="00AD2EC6" w:rsidR="0015253A">
        <w:rPr>
          <w:i/>
          <w:iCs/>
          <w:szCs w:val="26"/>
        </w:rPr>
        <w:t>onsite</w:t>
      </w:r>
      <w:r w:rsidRPr="00AD2EC6" w:rsidR="0015253A">
        <w:rPr>
          <w:szCs w:val="26"/>
        </w:rPr>
        <w:t xml:space="preserve"> employer-controlled activit[y].”</w:t>
      </w:r>
      <w:r>
        <w:rPr>
          <w:szCs w:val="26"/>
        </w:rPr>
        <w:t xml:space="preserve">  </w:t>
      </w:r>
      <w:r w:rsidR="00B6247D">
        <w:rPr>
          <w:szCs w:val="26"/>
        </w:rPr>
        <w:t>(</w:t>
      </w:r>
      <w:r w:rsidR="0015253A">
        <w:rPr>
          <w:i/>
          <w:iCs/>
          <w:szCs w:val="26"/>
        </w:rPr>
        <w:t>Id.</w:t>
      </w:r>
      <w:r w:rsidR="00D63A60">
        <w:rPr>
          <w:szCs w:val="26"/>
        </w:rPr>
        <w:t xml:space="preserve"> at p.</w:t>
      </w:r>
      <w:r w:rsidR="00E50C6E">
        <w:rPr>
          <w:szCs w:val="26"/>
        </w:rPr>
        <w:t> </w:t>
      </w:r>
      <w:r w:rsidR="00D63A60">
        <w:rPr>
          <w:szCs w:val="26"/>
        </w:rPr>
        <w:t>105</w:t>
      </w:r>
      <w:r w:rsidR="0015253A">
        <w:rPr>
          <w:szCs w:val="26"/>
        </w:rPr>
        <w:t>6</w:t>
      </w:r>
      <w:r w:rsidRPr="0015253A" w:rsidR="0015253A">
        <w:rPr>
          <w:szCs w:val="26"/>
        </w:rPr>
        <w:t>;</w:t>
      </w:r>
      <w:r w:rsidR="0015253A">
        <w:rPr>
          <w:szCs w:val="26"/>
        </w:rPr>
        <w:t xml:space="preserve"> </w:t>
      </w:r>
      <w:r w:rsidRPr="0015253A" w:rsidR="0015253A">
        <w:rPr>
          <w:szCs w:val="26"/>
        </w:rPr>
        <w:t>see</w:t>
      </w:r>
      <w:r w:rsidR="0015253A">
        <w:rPr>
          <w:szCs w:val="26"/>
        </w:rPr>
        <w:t xml:space="preserve"> </w:t>
      </w:r>
      <w:r w:rsidR="0015253A">
        <w:rPr>
          <w:i/>
          <w:iCs/>
          <w:szCs w:val="26"/>
        </w:rPr>
        <w:t>id</w:t>
      </w:r>
      <w:r w:rsidRPr="008240D3" w:rsidR="0015253A">
        <w:t>.</w:t>
      </w:r>
      <w:r w:rsidR="0015253A">
        <w:t xml:space="preserve"> at p. 105</w:t>
      </w:r>
      <w:r w:rsidR="001F34B1">
        <w:t>1</w:t>
      </w:r>
      <w:r w:rsidR="00D63A60">
        <w:rPr>
          <w:szCs w:val="26"/>
        </w:rPr>
        <w:t xml:space="preserve"> [</w:t>
      </w:r>
      <w:r w:rsidR="0006479A">
        <w:rPr>
          <w:szCs w:val="26"/>
        </w:rPr>
        <w:t>an</w:t>
      </w:r>
      <w:r w:rsidR="003C177F">
        <w:rPr>
          <w:szCs w:val="26"/>
        </w:rPr>
        <w:t xml:space="preserve"> employer’s level of control </w:t>
      </w:r>
      <w:r w:rsidR="0006479A">
        <w:rPr>
          <w:szCs w:val="26"/>
        </w:rPr>
        <w:t>is</w:t>
      </w:r>
      <w:r w:rsidR="003C177F">
        <w:rPr>
          <w:szCs w:val="26"/>
        </w:rPr>
        <w:t xml:space="preserve"> “greater in the context of an onsite search”]</w:t>
      </w:r>
      <w:r w:rsidR="00F052BE">
        <w:rPr>
          <w:szCs w:val="26"/>
        </w:rPr>
        <w:t xml:space="preserve">; </w:t>
      </w:r>
      <w:r w:rsidRPr="00AD2EC6" w:rsidR="00F052BE">
        <w:rPr>
          <w:i/>
          <w:iCs/>
          <w:szCs w:val="26"/>
        </w:rPr>
        <w:t>Mendiola v. CPS Security Solutions, Inc.</w:t>
      </w:r>
      <w:r w:rsidRPr="00AD2EC6" w:rsidR="00F052BE">
        <w:rPr>
          <w:szCs w:val="26"/>
        </w:rPr>
        <w:t xml:space="preserve"> (2015) 60 Cal.4th 833, 840 (</w:t>
      </w:r>
      <w:r w:rsidRPr="00AD2EC6" w:rsidR="00F052BE">
        <w:rPr>
          <w:i/>
          <w:iCs/>
          <w:szCs w:val="26"/>
        </w:rPr>
        <w:t>Mendiola</w:t>
      </w:r>
      <w:r w:rsidRPr="00AD2EC6" w:rsidR="00F052BE">
        <w:rPr>
          <w:szCs w:val="26"/>
        </w:rPr>
        <w:t>) [“ ‘ “</w:t>
      </w:r>
      <w:r w:rsidR="007C7E1B">
        <w:rPr>
          <w:szCs w:val="26"/>
        </w:rPr>
        <w:t>[</w:t>
      </w:r>
      <w:r w:rsidRPr="00AD2EC6" w:rsidR="00F052BE">
        <w:rPr>
          <w:szCs w:val="26"/>
        </w:rPr>
        <w:t>W</w:t>
      </w:r>
      <w:r w:rsidR="007C7E1B">
        <w:rPr>
          <w:szCs w:val="26"/>
        </w:rPr>
        <w:t>]</w:t>
      </w:r>
      <w:r w:rsidRPr="00AD2EC6" w:rsidR="00F052BE">
        <w:rPr>
          <w:szCs w:val="26"/>
        </w:rPr>
        <w:t>hen an employer directs, commands or restrains an employee from leaving the work place . . . and thus prevents the employee from using the time effectively for his or her own purposes, that employee remains subject to the employer’s control.” ’ ”].)</w:t>
      </w:r>
    </w:p>
    <w:p w:rsidR="00575FEE" w:rsidRPr="008240D3" w:rsidP="00533E1C" w14:paraId="24AE3AA4" w14:textId="77777777">
      <w:pPr>
        <w:autoSpaceDE w:val="0"/>
        <w:autoSpaceDN w:val="0"/>
        <w:adjustRightInd w:val="0"/>
        <w:ind w:firstLine="720"/>
        <w:rPr>
          <w:b/>
          <w:bCs/>
          <w:szCs w:val="26"/>
        </w:rPr>
      </w:pPr>
      <w:r>
        <w:rPr>
          <w:szCs w:val="26"/>
        </w:rPr>
        <w:t>In addition</w:t>
      </w:r>
      <w:r w:rsidR="0041497B">
        <w:rPr>
          <w:szCs w:val="26"/>
        </w:rPr>
        <w:t xml:space="preserve">, </w:t>
      </w:r>
      <w:r w:rsidRPr="00AD2EC6" w:rsidR="00271E49">
        <w:rPr>
          <w:szCs w:val="26"/>
        </w:rPr>
        <w:t>Huerta was required to</w:t>
      </w:r>
      <w:r w:rsidR="00997558">
        <w:rPr>
          <w:szCs w:val="26"/>
        </w:rPr>
        <w:t xml:space="preserve"> perform </w:t>
      </w:r>
      <w:r w:rsidR="00790B7B">
        <w:rPr>
          <w:szCs w:val="26"/>
        </w:rPr>
        <w:t>“specific and supervised</w:t>
      </w:r>
      <w:r w:rsidR="00997558">
        <w:rPr>
          <w:szCs w:val="26"/>
        </w:rPr>
        <w:t xml:space="preserve"> tasks</w:t>
      </w:r>
      <w:r w:rsidR="00570B92">
        <w:rPr>
          <w:szCs w:val="26"/>
        </w:rPr>
        <w:t>”</w:t>
      </w:r>
      <w:r w:rsidRPr="0015253A" w:rsidR="0015253A">
        <w:rPr>
          <w:szCs w:val="26"/>
        </w:rPr>
        <w:t xml:space="preserve"> </w:t>
      </w:r>
      <w:r w:rsidR="0015253A">
        <w:rPr>
          <w:szCs w:val="26"/>
        </w:rPr>
        <w:t>a</w:t>
      </w:r>
      <w:r w:rsidRPr="00AD2EC6" w:rsidR="0015253A">
        <w:rPr>
          <w:szCs w:val="26"/>
        </w:rPr>
        <w:t>s part of the exit procedure</w:t>
      </w:r>
      <w:r w:rsidR="00997558">
        <w:rPr>
          <w:szCs w:val="26"/>
        </w:rPr>
        <w:t>:</w:t>
      </w:r>
      <w:r w:rsidRPr="00AD2EC6" w:rsidR="00271E49">
        <w:rPr>
          <w:szCs w:val="26"/>
        </w:rPr>
        <w:t xml:space="preserve"> </w:t>
      </w:r>
      <w:r w:rsidR="0015253A">
        <w:rPr>
          <w:szCs w:val="26"/>
        </w:rPr>
        <w:t xml:space="preserve"> he had to </w:t>
      </w:r>
      <w:r w:rsidR="00570B92">
        <w:rPr>
          <w:szCs w:val="26"/>
        </w:rPr>
        <w:t xml:space="preserve">drive his vehicle to the Security Gate, </w:t>
      </w:r>
      <w:r w:rsidRPr="00AD2EC6" w:rsidR="00271E49">
        <w:rPr>
          <w:szCs w:val="26"/>
        </w:rPr>
        <w:t xml:space="preserve">wait in his vehicle </w:t>
      </w:r>
      <w:r w:rsidRPr="00AD2EC6" w:rsidR="00510329">
        <w:rPr>
          <w:szCs w:val="26"/>
        </w:rPr>
        <w:t xml:space="preserve">until it was his turn to undergo </w:t>
      </w:r>
      <w:r w:rsidR="00D45563">
        <w:rPr>
          <w:szCs w:val="26"/>
        </w:rPr>
        <w:t>the security check</w:t>
      </w:r>
      <w:r w:rsidR="0015253A">
        <w:rPr>
          <w:szCs w:val="26"/>
        </w:rPr>
        <w:t>,</w:t>
      </w:r>
      <w:r w:rsidRPr="00AD2EC6" w:rsidR="000510F2">
        <w:rPr>
          <w:szCs w:val="26"/>
        </w:rPr>
        <w:t xml:space="preserve"> </w:t>
      </w:r>
      <w:r w:rsidRPr="00AD2EC6" w:rsidR="00510329">
        <w:rPr>
          <w:szCs w:val="26"/>
        </w:rPr>
        <w:t xml:space="preserve">roll down his window </w:t>
      </w:r>
      <w:r w:rsidR="00981187">
        <w:rPr>
          <w:szCs w:val="26"/>
        </w:rPr>
        <w:t>and</w:t>
      </w:r>
      <w:r w:rsidRPr="00AD2EC6" w:rsidR="00981187">
        <w:rPr>
          <w:szCs w:val="26"/>
        </w:rPr>
        <w:t xml:space="preserve"> </w:t>
      </w:r>
      <w:r w:rsidRPr="00AD2EC6" w:rsidR="00510329">
        <w:rPr>
          <w:szCs w:val="26"/>
        </w:rPr>
        <w:t>present his security identification badge to the guard</w:t>
      </w:r>
      <w:r w:rsidR="00997558">
        <w:rPr>
          <w:szCs w:val="26"/>
        </w:rPr>
        <w:t xml:space="preserve">, </w:t>
      </w:r>
      <w:r w:rsidR="0015253A">
        <w:rPr>
          <w:szCs w:val="26"/>
        </w:rPr>
        <w:t xml:space="preserve">and </w:t>
      </w:r>
      <w:r w:rsidR="00676D3B">
        <w:rPr>
          <w:szCs w:val="26"/>
        </w:rPr>
        <w:t>submit his vehicle to visual inspection and possible physical search</w:t>
      </w:r>
      <w:r w:rsidR="00A9117A">
        <w:rPr>
          <w:szCs w:val="26"/>
        </w:rPr>
        <w:t>.  (</w:t>
      </w:r>
      <w:r w:rsidR="00A9117A">
        <w:rPr>
          <w:i/>
          <w:iCs/>
          <w:szCs w:val="26"/>
        </w:rPr>
        <w:t>Frlekin</w:t>
      </w:r>
      <w:r w:rsidR="00A9117A">
        <w:rPr>
          <w:szCs w:val="26"/>
        </w:rPr>
        <w:t xml:space="preserve">, </w:t>
      </w:r>
      <w:r w:rsidR="00A9117A">
        <w:rPr>
          <w:i/>
          <w:iCs/>
          <w:szCs w:val="26"/>
        </w:rPr>
        <w:t>supra</w:t>
      </w:r>
      <w:r w:rsidR="00A9117A">
        <w:rPr>
          <w:szCs w:val="26"/>
        </w:rPr>
        <w:t xml:space="preserve">, </w:t>
      </w:r>
      <w:r w:rsidR="00BB180D">
        <w:rPr>
          <w:szCs w:val="26"/>
        </w:rPr>
        <w:t>8 Cal.5th, at</w:t>
      </w:r>
      <w:r w:rsidR="009E7F46">
        <w:rPr>
          <w:szCs w:val="26"/>
        </w:rPr>
        <w:t xml:space="preserve"> p. 1047; see </w:t>
      </w:r>
      <w:r w:rsidR="002D14F8">
        <w:rPr>
          <w:i/>
          <w:iCs/>
          <w:szCs w:val="26"/>
        </w:rPr>
        <w:t xml:space="preserve">id. </w:t>
      </w:r>
      <w:r w:rsidR="002D14F8">
        <w:rPr>
          <w:szCs w:val="26"/>
        </w:rPr>
        <w:t xml:space="preserve">at </w:t>
      </w:r>
      <w:r w:rsidR="00BB180D">
        <w:rPr>
          <w:szCs w:val="26"/>
        </w:rPr>
        <w:t>p. 10</w:t>
      </w:r>
      <w:r w:rsidR="00884743">
        <w:rPr>
          <w:szCs w:val="26"/>
        </w:rPr>
        <w:t>51</w:t>
      </w:r>
      <w:r w:rsidR="0085624F">
        <w:rPr>
          <w:szCs w:val="26"/>
        </w:rPr>
        <w:t xml:space="preserve"> [</w:t>
      </w:r>
      <w:r w:rsidR="00884743">
        <w:rPr>
          <w:szCs w:val="26"/>
        </w:rPr>
        <w:t xml:space="preserve">describing the “specific actions and movements” </w:t>
      </w:r>
      <w:r w:rsidR="0015253A">
        <w:rPr>
          <w:szCs w:val="26"/>
        </w:rPr>
        <w:t xml:space="preserve">required of </w:t>
      </w:r>
      <w:r w:rsidR="00884743">
        <w:rPr>
          <w:szCs w:val="26"/>
        </w:rPr>
        <w:t xml:space="preserve">employees to comply with </w:t>
      </w:r>
      <w:r w:rsidR="00604728">
        <w:rPr>
          <w:szCs w:val="26"/>
        </w:rPr>
        <w:t>Apple’s bag search policy].)</w:t>
      </w:r>
      <w:r w:rsidRPr="00AD2EC6" w:rsidR="00271E49">
        <w:rPr>
          <w:szCs w:val="26"/>
        </w:rPr>
        <w:t xml:space="preserve"> </w:t>
      </w:r>
      <w:r w:rsidR="0015253A">
        <w:rPr>
          <w:szCs w:val="26"/>
        </w:rPr>
        <w:t xml:space="preserve"> </w:t>
      </w:r>
      <w:r w:rsidR="005E72C5">
        <w:rPr>
          <w:szCs w:val="26"/>
        </w:rPr>
        <w:t>Finally</w:t>
      </w:r>
      <w:r w:rsidRPr="00AD2EC6" w:rsidR="00D73D8B">
        <w:rPr>
          <w:szCs w:val="26"/>
        </w:rPr>
        <w:t xml:space="preserve">, </w:t>
      </w:r>
      <w:r w:rsidRPr="00AD2EC6" w:rsidR="00A85D35">
        <w:rPr>
          <w:szCs w:val="26"/>
        </w:rPr>
        <w:t>CSI’s requir</w:t>
      </w:r>
      <w:r w:rsidRPr="00AD2EC6" w:rsidR="00D30A62">
        <w:rPr>
          <w:szCs w:val="26"/>
        </w:rPr>
        <w:t>ement that</w:t>
      </w:r>
      <w:r w:rsidRPr="00AD2EC6" w:rsidR="00A85D35">
        <w:rPr>
          <w:szCs w:val="26"/>
        </w:rPr>
        <w:t xml:space="preserve"> </w:t>
      </w:r>
      <w:r w:rsidRPr="00AD2EC6" w:rsidR="00272352">
        <w:rPr>
          <w:szCs w:val="26"/>
        </w:rPr>
        <w:t xml:space="preserve">Huerta </w:t>
      </w:r>
      <w:r w:rsidRPr="00AD2EC6" w:rsidR="00A85D35">
        <w:rPr>
          <w:szCs w:val="26"/>
        </w:rPr>
        <w:t xml:space="preserve">undergo the exit procedure was primarily in service of its </w:t>
      </w:r>
      <w:r w:rsidRPr="00AD2EC6" w:rsidR="00C078FC">
        <w:rPr>
          <w:szCs w:val="26"/>
        </w:rPr>
        <w:t xml:space="preserve">own </w:t>
      </w:r>
      <w:r w:rsidRPr="00AD2EC6" w:rsidR="00A85D35">
        <w:rPr>
          <w:szCs w:val="26"/>
        </w:rPr>
        <w:t xml:space="preserve">interests. </w:t>
      </w:r>
      <w:r w:rsidRPr="00AD2EC6" w:rsidR="00272352">
        <w:rPr>
          <w:szCs w:val="26"/>
        </w:rPr>
        <w:t xml:space="preserve"> (See </w:t>
      </w:r>
      <w:r w:rsidRPr="00AD2EC6" w:rsidR="00272352">
        <w:rPr>
          <w:i/>
          <w:iCs/>
          <w:szCs w:val="26"/>
        </w:rPr>
        <w:t>Frlekin</w:t>
      </w:r>
      <w:r w:rsidRPr="00AD2EC6" w:rsidR="00272352">
        <w:rPr>
          <w:szCs w:val="26"/>
        </w:rPr>
        <w:t xml:space="preserve">, </w:t>
      </w:r>
      <w:r w:rsidRPr="00AD2EC6" w:rsidR="00272352">
        <w:rPr>
          <w:i/>
          <w:iCs/>
          <w:szCs w:val="26"/>
        </w:rPr>
        <w:t>supra</w:t>
      </w:r>
      <w:r w:rsidRPr="00AD2EC6" w:rsidR="00272352">
        <w:rPr>
          <w:szCs w:val="26"/>
        </w:rPr>
        <w:t>, 8 Cal.5th at pp. 1052–1053</w:t>
      </w:r>
      <w:r w:rsidRPr="00AD2EC6" w:rsidR="009223B2">
        <w:rPr>
          <w:szCs w:val="26"/>
        </w:rPr>
        <w:t>.</w:t>
      </w:r>
      <w:r w:rsidRPr="00AD2EC6" w:rsidR="00272352">
        <w:rPr>
          <w:szCs w:val="26"/>
        </w:rPr>
        <w:t>)</w:t>
      </w:r>
      <w:r w:rsidRPr="00AD2EC6" w:rsidR="009223B2">
        <w:rPr>
          <w:szCs w:val="26"/>
        </w:rPr>
        <w:t xml:space="preserve">  </w:t>
      </w:r>
      <w:r w:rsidRPr="00AD2EC6" w:rsidR="00922FF5">
        <w:rPr>
          <w:szCs w:val="26"/>
        </w:rPr>
        <w:t>CSI was bound by its contract with First Solar to comply with</w:t>
      </w:r>
      <w:r w:rsidRPr="00AD2EC6" w:rsidR="00801B04">
        <w:rPr>
          <w:szCs w:val="26"/>
        </w:rPr>
        <w:t xml:space="preserve"> </w:t>
      </w:r>
      <w:r w:rsidRPr="00AD2EC6" w:rsidR="00922FF5">
        <w:rPr>
          <w:szCs w:val="26"/>
        </w:rPr>
        <w:t xml:space="preserve">various </w:t>
      </w:r>
      <w:r w:rsidRPr="00AD2EC6" w:rsidR="00483239">
        <w:rPr>
          <w:szCs w:val="26"/>
        </w:rPr>
        <w:t>health, safety</w:t>
      </w:r>
      <w:r w:rsidRPr="00AD2EC6" w:rsidR="00E93F13">
        <w:rPr>
          <w:szCs w:val="26"/>
        </w:rPr>
        <w:t>, and environmental protection</w:t>
      </w:r>
      <w:r w:rsidRPr="00AD2EC6" w:rsidR="00922FF5">
        <w:rPr>
          <w:szCs w:val="26"/>
        </w:rPr>
        <w:t xml:space="preserve"> protocols</w:t>
      </w:r>
      <w:r w:rsidRPr="00AD2EC6" w:rsidR="00D30A62">
        <w:rPr>
          <w:szCs w:val="26"/>
        </w:rPr>
        <w:t>,</w:t>
      </w:r>
      <w:r w:rsidRPr="00AD2EC6" w:rsidR="00922FF5">
        <w:rPr>
          <w:szCs w:val="26"/>
        </w:rPr>
        <w:t xml:space="preserve"> </w:t>
      </w:r>
      <w:r w:rsidRPr="00AD2EC6" w:rsidR="00801B04">
        <w:rPr>
          <w:szCs w:val="26"/>
        </w:rPr>
        <w:t xml:space="preserve">and it took an active role in enforcing those protocols, </w:t>
      </w:r>
      <w:r w:rsidRPr="00AD2EC6" w:rsidR="00922FF5">
        <w:rPr>
          <w:szCs w:val="26"/>
        </w:rPr>
        <w:t xml:space="preserve">including </w:t>
      </w:r>
      <w:r w:rsidRPr="00AD2EC6" w:rsidR="00E93F13">
        <w:rPr>
          <w:szCs w:val="26"/>
        </w:rPr>
        <w:t xml:space="preserve">through </w:t>
      </w:r>
      <w:r w:rsidRPr="00AD2EC6" w:rsidR="00922FF5">
        <w:rPr>
          <w:szCs w:val="26"/>
        </w:rPr>
        <w:t xml:space="preserve">the exit procedure.  </w:t>
      </w:r>
      <w:r w:rsidRPr="00AD2EC6" w:rsidR="00082C49">
        <w:rPr>
          <w:szCs w:val="26"/>
        </w:rPr>
        <w:t xml:space="preserve">In addition to ensuring </w:t>
      </w:r>
      <w:r w:rsidRPr="00AD2EC6" w:rsidR="001B4B61">
        <w:rPr>
          <w:szCs w:val="26"/>
        </w:rPr>
        <w:t>th</w:t>
      </w:r>
      <w:r w:rsidRPr="00AD2EC6" w:rsidR="00C36DDE">
        <w:rPr>
          <w:szCs w:val="26"/>
        </w:rPr>
        <w:t>at only badged workers entered and exited the Site each day</w:t>
      </w:r>
      <w:r w:rsidRPr="00AD2EC6" w:rsidR="001B4B61">
        <w:rPr>
          <w:szCs w:val="26"/>
        </w:rPr>
        <w:t xml:space="preserve">, </w:t>
      </w:r>
      <w:r w:rsidRPr="00AD2EC6" w:rsidR="00953671">
        <w:rPr>
          <w:szCs w:val="26"/>
        </w:rPr>
        <w:t>CSI also had an interest in preventing the theft of tools and endangered species from the premises</w:t>
      </w:r>
      <w:r w:rsidRPr="00AD2EC6" w:rsidR="00B3085B">
        <w:rPr>
          <w:szCs w:val="26"/>
        </w:rPr>
        <w:t>.</w:t>
      </w:r>
      <w:r w:rsidR="00AE081F">
        <w:rPr>
          <w:szCs w:val="26"/>
        </w:rPr>
        <w:t xml:space="preserve">  </w:t>
      </w:r>
      <w:r w:rsidRPr="00AD2EC6" w:rsidR="00922FF5">
        <w:rPr>
          <w:szCs w:val="26"/>
        </w:rPr>
        <w:t>CSI therefore had a significant interest in ensuring compliance with its exit procedure.</w:t>
      </w:r>
    </w:p>
    <w:p w:rsidR="00AE1229" w14:paraId="24AE3AA5" w14:textId="77777777">
      <w:pPr>
        <w:autoSpaceDE w:val="0"/>
        <w:autoSpaceDN w:val="0"/>
        <w:adjustRightInd w:val="0"/>
        <w:ind w:firstLine="720"/>
        <w:rPr>
          <w:szCs w:val="26"/>
        </w:rPr>
      </w:pPr>
      <w:r w:rsidRPr="00AD2EC6">
        <w:rPr>
          <w:szCs w:val="26"/>
        </w:rPr>
        <w:t xml:space="preserve">CSI </w:t>
      </w:r>
      <w:r w:rsidRPr="00AD2EC6" w:rsidR="00B33DE1">
        <w:rPr>
          <w:szCs w:val="26"/>
        </w:rPr>
        <w:t>contends</w:t>
      </w:r>
      <w:r w:rsidRPr="00AD2EC6" w:rsidR="00922FF5">
        <w:rPr>
          <w:szCs w:val="26"/>
        </w:rPr>
        <w:t xml:space="preserve"> that unlike the security search in </w:t>
      </w:r>
      <w:r w:rsidRPr="00AD2EC6" w:rsidR="00922FF5">
        <w:rPr>
          <w:i/>
          <w:iCs/>
          <w:szCs w:val="26"/>
        </w:rPr>
        <w:t>Frlekin</w:t>
      </w:r>
      <w:r w:rsidRPr="00AD2EC6" w:rsidR="00922FF5">
        <w:rPr>
          <w:szCs w:val="26"/>
        </w:rPr>
        <w:t>, the exit procedure here is “strictly for the purposes of ingress and egress.”</w:t>
      </w:r>
      <w:r w:rsidR="00AE081F">
        <w:rPr>
          <w:szCs w:val="26"/>
        </w:rPr>
        <w:t xml:space="preserve">  </w:t>
      </w:r>
      <w:r w:rsidRPr="00AD2EC6" w:rsidR="00D30A62">
        <w:rPr>
          <w:szCs w:val="26"/>
        </w:rPr>
        <w:t>T</w:t>
      </w:r>
      <w:r w:rsidRPr="00AD2EC6" w:rsidR="00922FF5">
        <w:rPr>
          <w:szCs w:val="26"/>
        </w:rPr>
        <w:t>he procedure</w:t>
      </w:r>
      <w:r w:rsidRPr="00AD2EC6" w:rsidR="00D30A62">
        <w:rPr>
          <w:szCs w:val="26"/>
        </w:rPr>
        <w:t>, CSI says,</w:t>
      </w:r>
      <w:r w:rsidRPr="00AD2EC6" w:rsidR="00922FF5">
        <w:rPr>
          <w:szCs w:val="26"/>
        </w:rPr>
        <w:t xml:space="preserve"> is akin to “stopping at a gate at a parking garage to exit, which also requires the mere lowering of the window, reaching out of an arm, and scanning a card in order to cause the gate to rise,” “swiping a card or using a key to unlock a door to exit the employer’s building,” or “flashing an identification card to bypass a security line.”  </w:t>
      </w:r>
    </w:p>
    <w:p w:rsidR="008F4BF6" w:rsidP="00533E1C" w14:paraId="24AE3AA6" w14:textId="77777777">
      <w:pPr>
        <w:autoSpaceDE w:val="0"/>
        <w:autoSpaceDN w:val="0"/>
        <w:adjustRightInd w:val="0"/>
        <w:ind w:firstLine="720"/>
        <w:rPr>
          <w:b/>
          <w:bCs/>
          <w:position w:val="6"/>
          <w:szCs w:val="26"/>
        </w:rPr>
      </w:pPr>
      <w:r>
        <w:rPr>
          <w:szCs w:val="26"/>
        </w:rPr>
        <w:t>T</w:t>
      </w:r>
      <w:r w:rsidRPr="00AD2EC6" w:rsidR="00FF3499">
        <w:rPr>
          <w:szCs w:val="26"/>
        </w:rPr>
        <w:t>his description does</w:t>
      </w:r>
      <w:r w:rsidRPr="00AD2EC6" w:rsidR="00922FF5">
        <w:rPr>
          <w:szCs w:val="26"/>
        </w:rPr>
        <w:t xml:space="preserve"> not capture the scope of the exit procedure</w:t>
      </w:r>
      <w:r w:rsidRPr="00AD2EC6" w:rsidR="00E65064">
        <w:rPr>
          <w:szCs w:val="26"/>
        </w:rPr>
        <w:t xml:space="preserve"> or CSI’s interest in </w:t>
      </w:r>
      <w:r w:rsidR="00D91CE9">
        <w:rPr>
          <w:szCs w:val="26"/>
        </w:rPr>
        <w:t>it</w:t>
      </w:r>
      <w:r w:rsidRPr="00AD2EC6" w:rsidR="00922FF5">
        <w:rPr>
          <w:szCs w:val="26"/>
        </w:rPr>
        <w:t>.</w:t>
      </w:r>
      <w:r>
        <w:rPr>
          <w:szCs w:val="26"/>
        </w:rPr>
        <w:t xml:space="preserve">  </w:t>
      </w:r>
      <w:r w:rsidRPr="00AD2EC6" w:rsidR="00922FF5">
        <w:rPr>
          <w:szCs w:val="26"/>
        </w:rPr>
        <w:t xml:space="preserve">As detailed in the Site’s security plan, </w:t>
      </w:r>
      <w:r w:rsidRPr="00AD2EC6" w:rsidR="00FF3499">
        <w:rPr>
          <w:szCs w:val="26"/>
        </w:rPr>
        <w:t>the procedure not only require</w:t>
      </w:r>
      <w:r w:rsidRPr="00AD2EC6" w:rsidR="00837996">
        <w:rPr>
          <w:szCs w:val="26"/>
        </w:rPr>
        <w:t>s</w:t>
      </w:r>
      <w:r w:rsidRPr="00AD2EC6" w:rsidR="00FF3499">
        <w:rPr>
          <w:szCs w:val="26"/>
        </w:rPr>
        <w:t xml:space="preserve"> employees to present their badges for inspection and scanning; it also </w:t>
      </w:r>
      <w:r w:rsidRPr="00AD2EC6" w:rsidR="00922FF5">
        <w:rPr>
          <w:szCs w:val="26"/>
        </w:rPr>
        <w:t>involve</w:t>
      </w:r>
      <w:r w:rsidRPr="00AD2EC6" w:rsidR="003E37D3">
        <w:rPr>
          <w:szCs w:val="26"/>
        </w:rPr>
        <w:t>s</w:t>
      </w:r>
      <w:r w:rsidRPr="00AD2EC6" w:rsidR="00922FF5">
        <w:rPr>
          <w:szCs w:val="26"/>
        </w:rPr>
        <w:t xml:space="preserve"> inspection of “back seats, back of trucks, and periodically . . . trunks of cars”</w:t>
      </w:r>
      <w:r w:rsidRPr="00AD2EC6" w:rsidR="003E37D3">
        <w:rPr>
          <w:szCs w:val="26"/>
        </w:rPr>
        <w:t xml:space="preserve"> by a security guard.</w:t>
      </w:r>
      <w:r w:rsidR="00AE081F">
        <w:rPr>
          <w:szCs w:val="26"/>
        </w:rPr>
        <w:t xml:space="preserve">  </w:t>
      </w:r>
      <w:r w:rsidRPr="00AD2EC6" w:rsidR="00922FF5">
        <w:rPr>
          <w:szCs w:val="26"/>
        </w:rPr>
        <w:t>The procedure require</w:t>
      </w:r>
      <w:r w:rsidRPr="00AD2EC6" w:rsidR="003E37D3">
        <w:rPr>
          <w:szCs w:val="26"/>
        </w:rPr>
        <w:t>s</w:t>
      </w:r>
      <w:r w:rsidRPr="00AD2EC6" w:rsidR="00922FF5">
        <w:rPr>
          <w:szCs w:val="26"/>
        </w:rPr>
        <w:t xml:space="preserve"> the employment of personnel specifically tasked with “consistently inspect[ing] any vehicle that has entered the project site upon exiting” to match the badge or badges presented </w:t>
      </w:r>
      <w:r w:rsidRPr="00AD2EC6" w:rsidR="00575FEE">
        <w:rPr>
          <w:szCs w:val="26"/>
        </w:rPr>
        <w:t>by</w:t>
      </w:r>
      <w:r w:rsidRPr="00AD2EC6" w:rsidR="00922FF5">
        <w:rPr>
          <w:szCs w:val="26"/>
        </w:rPr>
        <w:t xml:space="preserve"> </w:t>
      </w:r>
      <w:r w:rsidRPr="00AD2EC6" w:rsidR="007C217F">
        <w:rPr>
          <w:szCs w:val="26"/>
        </w:rPr>
        <w:t xml:space="preserve">the driver to </w:t>
      </w:r>
      <w:r w:rsidRPr="00AD2EC6" w:rsidR="00922FF5">
        <w:rPr>
          <w:szCs w:val="26"/>
        </w:rPr>
        <w:t>the individual or individuals in the vehicle and to check for stolen items or endangered species</w:t>
      </w:r>
      <w:r w:rsidRPr="00AD2EC6" w:rsidR="003E37D3">
        <w:rPr>
          <w:szCs w:val="26"/>
        </w:rPr>
        <w:t>.</w:t>
      </w:r>
      <w:r w:rsidR="00AE081F">
        <w:rPr>
          <w:szCs w:val="26"/>
        </w:rPr>
        <w:t xml:space="preserve">  </w:t>
      </w:r>
      <w:r w:rsidRPr="00AD2EC6" w:rsidR="00922FF5">
        <w:rPr>
          <w:szCs w:val="26"/>
        </w:rPr>
        <w:t xml:space="preserve">The fact that security workers were employed to operate the </w:t>
      </w:r>
      <w:r w:rsidRPr="00AD2EC6" w:rsidR="00B1255E">
        <w:rPr>
          <w:szCs w:val="26"/>
        </w:rPr>
        <w:t>Security Gate</w:t>
      </w:r>
      <w:r w:rsidRPr="00AD2EC6" w:rsidR="00922FF5">
        <w:rPr>
          <w:szCs w:val="26"/>
        </w:rPr>
        <w:t xml:space="preserve"> and conduct inspections — in lieu of </w:t>
      </w:r>
      <w:r w:rsidR="003F3DFB">
        <w:rPr>
          <w:szCs w:val="26"/>
        </w:rPr>
        <w:t xml:space="preserve">security cameras or </w:t>
      </w:r>
      <w:r w:rsidRPr="00AD2EC6" w:rsidR="00922FF5">
        <w:rPr>
          <w:szCs w:val="26"/>
        </w:rPr>
        <w:t xml:space="preserve">an automated gate that would open after “the mere lowering of the window, reaching out of an arm, and scanning a card” — </w:t>
      </w:r>
      <w:r w:rsidR="00790BA4">
        <w:rPr>
          <w:szCs w:val="26"/>
        </w:rPr>
        <w:t>is evidence</w:t>
      </w:r>
      <w:r w:rsidRPr="00AD2EC6" w:rsidR="00790BA4">
        <w:rPr>
          <w:szCs w:val="26"/>
        </w:rPr>
        <w:t xml:space="preserve"> </w:t>
      </w:r>
      <w:r w:rsidRPr="00AD2EC6" w:rsidR="00922FF5">
        <w:rPr>
          <w:szCs w:val="26"/>
        </w:rPr>
        <w:t xml:space="preserve">that the exit </w:t>
      </w:r>
      <w:r>
        <w:rPr>
          <w:szCs w:val="26"/>
        </w:rPr>
        <w:t>process</w:t>
      </w:r>
      <w:r w:rsidRPr="00AD2EC6" w:rsidR="00922FF5">
        <w:rPr>
          <w:szCs w:val="26"/>
        </w:rPr>
        <w:t xml:space="preserve"> </w:t>
      </w:r>
      <w:r w:rsidR="00400263">
        <w:rPr>
          <w:szCs w:val="26"/>
        </w:rPr>
        <w:t>involved more than</w:t>
      </w:r>
      <w:r w:rsidRPr="00AD2EC6" w:rsidR="00922FF5">
        <w:rPr>
          <w:szCs w:val="26"/>
        </w:rPr>
        <w:t xml:space="preserve"> facilitation of ingress and egress.</w:t>
      </w:r>
    </w:p>
    <w:p w:rsidR="000C16BB" w:rsidRPr="00787E22" w:rsidP="00D160D0" w14:paraId="24AE3AA7" w14:textId="77777777">
      <w:pPr>
        <w:autoSpaceDE w:val="0"/>
        <w:autoSpaceDN w:val="0"/>
        <w:adjustRightInd w:val="0"/>
        <w:ind w:firstLine="720"/>
        <w:rPr>
          <w:szCs w:val="26"/>
        </w:rPr>
      </w:pPr>
      <w:r>
        <w:rPr>
          <w:szCs w:val="26"/>
        </w:rPr>
        <w:t xml:space="preserve">To be sure, the CSI exit protocol is not as intrusive as the search in </w:t>
      </w:r>
      <w:r>
        <w:rPr>
          <w:i/>
          <w:iCs/>
          <w:szCs w:val="26"/>
        </w:rPr>
        <w:t>Frlekin</w:t>
      </w:r>
      <w:r>
        <w:rPr>
          <w:szCs w:val="26"/>
        </w:rPr>
        <w:t xml:space="preserve">.  </w:t>
      </w:r>
      <w:r w:rsidR="00E518EB">
        <w:rPr>
          <w:szCs w:val="26"/>
        </w:rPr>
        <w:t xml:space="preserve">But </w:t>
      </w:r>
      <w:r>
        <w:rPr>
          <w:szCs w:val="26"/>
        </w:rPr>
        <w:t xml:space="preserve">the fact that the procedure itself could take up to a minute or more per vehicle suggests that CSI’s inspections extended beyond the time necessary to simply scan a badge.  It is also evidence that the procedure prolonged the time required for workers to exit the Site beyond </w:t>
      </w:r>
      <w:r w:rsidR="00282B42">
        <w:rPr>
          <w:szCs w:val="26"/>
        </w:rPr>
        <w:t>what would result from</w:t>
      </w:r>
      <w:r w:rsidR="00E95034">
        <w:rPr>
          <w:szCs w:val="26"/>
        </w:rPr>
        <w:t xml:space="preserve"> </w:t>
      </w:r>
      <w:r>
        <w:rPr>
          <w:szCs w:val="26"/>
        </w:rPr>
        <w:t>ordinary traffic congestion at the end of the workday.</w:t>
      </w:r>
      <w:r w:rsidR="00D160D0">
        <w:rPr>
          <w:szCs w:val="26"/>
        </w:rPr>
        <w:t xml:space="preserve">  We note that </w:t>
      </w:r>
      <w:r w:rsidRPr="00CD7446" w:rsidR="00D160D0">
        <w:t xml:space="preserve">California’s wage and hour statutes </w:t>
      </w:r>
      <w:r w:rsidR="00D160D0">
        <w:t xml:space="preserve">do not incorporate the federal </w:t>
      </w:r>
      <w:r w:rsidRPr="0025111A" w:rsidR="00D160D0">
        <w:rPr>
          <w:i/>
          <w:iCs/>
        </w:rPr>
        <w:t>de minimis</w:t>
      </w:r>
      <w:r w:rsidRPr="00CD7446" w:rsidR="00D160D0">
        <w:t xml:space="preserve"> doctrine</w:t>
      </w:r>
      <w:r w:rsidR="00D160D0">
        <w:t xml:space="preserve"> and do not</w:t>
      </w:r>
      <w:r w:rsidRPr="00CD7446" w:rsidR="00D160D0">
        <w:t xml:space="preserve"> “excuse the payment of wages for small amounts of otherwise compensable time upon a showing that the bits of time are administratively difficult to record.”</w:t>
      </w:r>
      <w:r w:rsidR="00D160D0">
        <w:t xml:space="preserve">  (</w:t>
      </w:r>
      <w:r w:rsidRPr="00CE68B2" w:rsidR="00D160D0">
        <w:rPr>
          <w:i/>
          <w:iCs/>
        </w:rPr>
        <w:t>Troester v. Starbucks Corp.</w:t>
      </w:r>
      <w:r w:rsidRPr="00CD7446" w:rsidR="00D160D0">
        <w:t xml:space="preserve"> (2018) 5 Cal.5th 829, 8</w:t>
      </w:r>
      <w:r w:rsidR="00D160D0">
        <w:t xml:space="preserve">35; </w:t>
      </w:r>
      <w:r w:rsidR="00D160D0">
        <w:rPr>
          <w:i/>
          <w:iCs/>
        </w:rPr>
        <w:t>id.</w:t>
      </w:r>
      <w:r w:rsidR="00D160D0">
        <w:t xml:space="preserve"> at p. 847 [</w:t>
      </w:r>
      <w:r w:rsidRPr="00CD7446" w:rsidR="00D160D0">
        <w:t>“a few extra minutes of work each day can add up”</w:t>
      </w:r>
      <w:r w:rsidR="00D160D0">
        <w:t>]</w:t>
      </w:r>
      <w:r w:rsidRPr="00CD7446" w:rsidR="00D160D0">
        <w:t>.</w:t>
      </w:r>
      <w:r w:rsidR="00D160D0">
        <w:t>)</w:t>
      </w:r>
    </w:p>
    <w:p w:rsidR="00E0590E" w:rsidRPr="00AD2EC6" w:rsidP="008240D3" w14:paraId="24AE3AA8" w14:textId="77777777">
      <w:pPr>
        <w:autoSpaceDE w:val="0"/>
        <w:autoSpaceDN w:val="0"/>
        <w:adjustRightInd w:val="0"/>
        <w:ind w:firstLine="720"/>
        <w:rPr>
          <w:szCs w:val="26"/>
        </w:rPr>
      </w:pPr>
      <w:r>
        <w:rPr>
          <w:szCs w:val="26"/>
        </w:rPr>
        <w:t>W</w:t>
      </w:r>
      <w:r w:rsidRPr="00AD2EC6" w:rsidR="008F4BF6">
        <w:rPr>
          <w:szCs w:val="26"/>
        </w:rPr>
        <w:t xml:space="preserve">e </w:t>
      </w:r>
      <w:r>
        <w:rPr>
          <w:szCs w:val="26"/>
        </w:rPr>
        <w:t xml:space="preserve">thus </w:t>
      </w:r>
      <w:r w:rsidRPr="00AD2EC6" w:rsidR="008F4BF6">
        <w:rPr>
          <w:szCs w:val="26"/>
        </w:rPr>
        <w:t xml:space="preserve">hold </w:t>
      </w:r>
      <w:r w:rsidRPr="00AD2EC6">
        <w:rPr>
          <w:szCs w:val="26"/>
        </w:rPr>
        <w:t xml:space="preserve">that </w:t>
      </w:r>
      <w:r w:rsidRPr="00AD2EC6" w:rsidR="008F4BF6">
        <w:rPr>
          <w:szCs w:val="26"/>
        </w:rPr>
        <w:t xml:space="preserve">when </w:t>
      </w:r>
      <w:r w:rsidRPr="00AD2EC6">
        <w:rPr>
          <w:szCs w:val="26"/>
        </w:rPr>
        <w:t>an employee spend</w:t>
      </w:r>
      <w:r>
        <w:rPr>
          <w:szCs w:val="26"/>
        </w:rPr>
        <w:t>s</w:t>
      </w:r>
      <w:r w:rsidRPr="00AD2EC6">
        <w:rPr>
          <w:szCs w:val="26"/>
        </w:rPr>
        <w:t xml:space="preserve"> </w:t>
      </w:r>
      <w:r w:rsidRPr="00AD2EC6" w:rsidR="008F4BF6">
        <w:rPr>
          <w:szCs w:val="26"/>
        </w:rPr>
        <w:t xml:space="preserve">time </w:t>
      </w:r>
      <w:r w:rsidRPr="00AD2EC6">
        <w:rPr>
          <w:szCs w:val="26"/>
        </w:rPr>
        <w:t xml:space="preserve">on </w:t>
      </w:r>
      <w:r w:rsidRPr="00AD2EC6" w:rsidR="00430DBA">
        <w:rPr>
          <w:szCs w:val="26"/>
        </w:rPr>
        <w:t>his</w:t>
      </w:r>
      <w:r w:rsidRPr="00AD2EC6">
        <w:rPr>
          <w:szCs w:val="26"/>
        </w:rPr>
        <w:t xml:space="preserve"> employer’s premises </w:t>
      </w:r>
      <w:r w:rsidRPr="00AD2EC6" w:rsidR="001308CC">
        <w:rPr>
          <w:szCs w:val="26"/>
        </w:rPr>
        <w:t>awaiting and undergoing a</w:t>
      </w:r>
      <w:r w:rsidRPr="00AD2EC6" w:rsidR="008F4BF6">
        <w:rPr>
          <w:szCs w:val="26"/>
        </w:rPr>
        <w:t>n</w:t>
      </w:r>
      <w:r w:rsidRPr="00AD2EC6" w:rsidR="001308CC">
        <w:rPr>
          <w:szCs w:val="26"/>
        </w:rPr>
        <w:t xml:space="preserve"> exit </w:t>
      </w:r>
      <w:r w:rsidRPr="00AD2EC6" w:rsidR="00994FD6">
        <w:rPr>
          <w:szCs w:val="26"/>
        </w:rPr>
        <w:t>security</w:t>
      </w:r>
      <w:r w:rsidRPr="00AD2EC6" w:rsidR="001308CC">
        <w:rPr>
          <w:szCs w:val="26"/>
        </w:rPr>
        <w:t xml:space="preserve"> procedure </w:t>
      </w:r>
      <w:r w:rsidRPr="00AD2EC6" w:rsidR="00417AD5">
        <w:rPr>
          <w:szCs w:val="26"/>
        </w:rPr>
        <w:t xml:space="preserve">that </w:t>
      </w:r>
      <w:r w:rsidR="00EF3F0F">
        <w:rPr>
          <w:szCs w:val="26"/>
        </w:rPr>
        <w:t xml:space="preserve">includes a vehicle inspection </w:t>
      </w:r>
      <w:r w:rsidR="00B62ECF">
        <w:rPr>
          <w:szCs w:val="26"/>
        </w:rPr>
        <w:t>causing delay and that</w:t>
      </w:r>
      <w:r w:rsidR="00E17266">
        <w:rPr>
          <w:szCs w:val="26"/>
        </w:rPr>
        <w:t xml:space="preserve"> </w:t>
      </w:r>
      <w:r w:rsidRPr="00AD2EC6" w:rsidR="00417AD5">
        <w:rPr>
          <w:szCs w:val="26"/>
        </w:rPr>
        <w:t xml:space="preserve">is </w:t>
      </w:r>
      <w:r w:rsidRPr="00AD2EC6" w:rsidR="008F4BF6">
        <w:rPr>
          <w:szCs w:val="26"/>
        </w:rPr>
        <w:t xml:space="preserve">mandated by the </w:t>
      </w:r>
      <w:r w:rsidRPr="00AD2EC6">
        <w:rPr>
          <w:szCs w:val="26"/>
        </w:rPr>
        <w:t>employer</w:t>
      </w:r>
      <w:r w:rsidRPr="00AD2EC6" w:rsidR="00417AD5">
        <w:rPr>
          <w:szCs w:val="26"/>
        </w:rPr>
        <w:t xml:space="preserve"> for its own benefit</w:t>
      </w:r>
      <w:r w:rsidRPr="00AD2EC6" w:rsidR="008F4BF6">
        <w:rPr>
          <w:szCs w:val="26"/>
        </w:rPr>
        <w:t>, the employee</w:t>
      </w:r>
      <w:r w:rsidR="00F6424F">
        <w:rPr>
          <w:szCs w:val="26"/>
        </w:rPr>
        <w:t> </w:t>
      </w:r>
      <w:r w:rsidRPr="00AD2EC6" w:rsidR="00A10708">
        <w:rPr>
          <w:szCs w:val="26"/>
        </w:rPr>
        <w:t>—</w:t>
      </w:r>
      <w:r>
        <w:rPr>
          <w:szCs w:val="26"/>
        </w:rPr>
        <w:t xml:space="preserve"> </w:t>
      </w:r>
      <w:r w:rsidRPr="00AD2EC6" w:rsidR="00A10708">
        <w:rPr>
          <w:szCs w:val="26"/>
        </w:rPr>
        <w:t xml:space="preserve">even when in </w:t>
      </w:r>
      <w:r>
        <w:rPr>
          <w:szCs w:val="26"/>
        </w:rPr>
        <w:t>his</w:t>
      </w:r>
      <w:r w:rsidRPr="00AD2EC6" w:rsidR="002734BC">
        <w:rPr>
          <w:szCs w:val="26"/>
        </w:rPr>
        <w:t xml:space="preserve"> </w:t>
      </w:r>
      <w:r w:rsidRPr="00AD2EC6" w:rsidR="00A10708">
        <w:rPr>
          <w:szCs w:val="26"/>
        </w:rPr>
        <w:t>personal vehicle</w:t>
      </w:r>
      <w:r w:rsidR="00F6424F">
        <w:rPr>
          <w:szCs w:val="26"/>
        </w:rPr>
        <w:t> </w:t>
      </w:r>
      <w:r w:rsidRPr="00AD2EC6" w:rsidR="00A10708">
        <w:rPr>
          <w:szCs w:val="26"/>
        </w:rPr>
        <w:t xml:space="preserve">— </w:t>
      </w:r>
      <w:r w:rsidRPr="00AD2EC6" w:rsidR="008F4BF6">
        <w:rPr>
          <w:szCs w:val="26"/>
        </w:rPr>
        <w:t xml:space="preserve">is subject to </w:t>
      </w:r>
      <w:r w:rsidRPr="00AD2EC6" w:rsidR="00417AD5">
        <w:rPr>
          <w:szCs w:val="26"/>
        </w:rPr>
        <w:t>the</w:t>
      </w:r>
      <w:r w:rsidRPr="00AD2EC6" w:rsidR="008F4BF6">
        <w:rPr>
          <w:szCs w:val="26"/>
        </w:rPr>
        <w:t xml:space="preserve"> employer’s control, and the time</w:t>
      </w:r>
      <w:r w:rsidRPr="00AD2EC6">
        <w:rPr>
          <w:szCs w:val="26"/>
        </w:rPr>
        <w:t xml:space="preserve"> is compensable as “hours worked”</w:t>
      </w:r>
      <w:r w:rsidRPr="00AD2EC6" w:rsidR="00A10708">
        <w:rPr>
          <w:szCs w:val="26"/>
        </w:rPr>
        <w:t xml:space="preserve"> within the meaning of Wage Order No.</w:t>
      </w:r>
      <w:r w:rsidRPr="00AD2EC6" w:rsidR="00762AD1">
        <w:rPr>
          <w:szCs w:val="26"/>
        </w:rPr>
        <w:t> </w:t>
      </w:r>
      <w:r w:rsidRPr="00AD2EC6" w:rsidR="00A10708">
        <w:rPr>
          <w:szCs w:val="26"/>
        </w:rPr>
        <w:t>16.</w:t>
      </w:r>
      <w:r w:rsidRPr="00AD2EC6">
        <w:rPr>
          <w:szCs w:val="26"/>
        </w:rPr>
        <w:t xml:space="preserve">  </w:t>
      </w:r>
    </w:p>
    <w:p w:rsidR="00E0590E" w:rsidRPr="00AD2EC6" w:rsidP="00B77C42" w14:paraId="24AE3AA9" w14:textId="77777777">
      <w:pPr>
        <w:pStyle w:val="Heading1"/>
        <w:spacing w:before="0" w:line="400" w:lineRule="exact"/>
      </w:pPr>
      <w:r w:rsidRPr="00AD2EC6">
        <w:t>B.</w:t>
      </w:r>
    </w:p>
    <w:p w:rsidR="00E0590E" w:rsidRPr="00AD2EC6" w:rsidP="00787E22" w14:paraId="24AE3AAA" w14:textId="77777777">
      <w:pPr>
        <w:autoSpaceDE w:val="0"/>
        <w:autoSpaceDN w:val="0"/>
        <w:adjustRightInd w:val="0"/>
        <w:ind w:firstLine="720"/>
        <w:rPr>
          <w:szCs w:val="26"/>
        </w:rPr>
      </w:pPr>
      <w:r w:rsidRPr="00AD2EC6">
        <w:rPr>
          <w:szCs w:val="26"/>
        </w:rPr>
        <w:t>Next:</w:t>
      </w:r>
      <w:r w:rsidRPr="00AD2EC6" w:rsidR="00407689">
        <w:rPr>
          <w:szCs w:val="26"/>
        </w:rPr>
        <w:t xml:space="preserve">  </w:t>
      </w:r>
      <w:r w:rsidRPr="00AD2EC6">
        <w:rPr>
          <w:szCs w:val="26"/>
        </w:rPr>
        <w:t xml:space="preserve">“Is time spent on the employer’s premises in a personal vehicle, driving between the Security Gate and the employee parking lots, while subject to certain rules from the employer, compensable as ‘hours worked’ or as ‘employer-mandated travel’ . . . ?”  </w:t>
      </w:r>
      <w:r w:rsidRPr="00AD2EC6" w:rsidR="00785712">
        <w:rPr>
          <w:szCs w:val="26"/>
        </w:rPr>
        <w:t>(</w:t>
      </w:r>
      <w:r w:rsidRPr="00AD2EC6" w:rsidR="00785712">
        <w:rPr>
          <w:i/>
          <w:iCs/>
          <w:szCs w:val="26"/>
        </w:rPr>
        <w:t>Huerta</w:t>
      </w:r>
      <w:r w:rsidRPr="00AD2EC6" w:rsidR="00785712">
        <w:rPr>
          <w:szCs w:val="26"/>
        </w:rPr>
        <w:t xml:space="preserve">, </w:t>
      </w:r>
      <w:r w:rsidRPr="00AD2EC6" w:rsidR="00785712">
        <w:rPr>
          <w:i/>
          <w:iCs/>
          <w:szCs w:val="26"/>
        </w:rPr>
        <w:t>supra</w:t>
      </w:r>
      <w:r w:rsidRPr="00AD2EC6" w:rsidR="00785712">
        <w:rPr>
          <w:szCs w:val="26"/>
        </w:rPr>
        <w:t>,</w:t>
      </w:r>
      <w:r w:rsidRPr="00AD2EC6" w:rsidR="00C9622F">
        <w:rPr>
          <w:szCs w:val="26"/>
        </w:rPr>
        <w:t xml:space="preserve"> </w:t>
      </w:r>
      <w:r w:rsidRPr="00AD2EC6" w:rsidR="00785712">
        <w:rPr>
          <w:szCs w:val="26"/>
        </w:rPr>
        <w:t xml:space="preserve">39 F.4th </w:t>
      </w:r>
      <w:r w:rsidRPr="00AD2EC6" w:rsidR="00454DA3">
        <w:rPr>
          <w:szCs w:val="26"/>
        </w:rPr>
        <w:t>at p. </w:t>
      </w:r>
      <w:r w:rsidRPr="00AD2EC6" w:rsidR="00785712">
        <w:rPr>
          <w:szCs w:val="26"/>
        </w:rPr>
        <w:t xml:space="preserve">1177.)  </w:t>
      </w:r>
      <w:r w:rsidRPr="00AD2EC6" w:rsidR="00293480">
        <w:rPr>
          <w:szCs w:val="26"/>
        </w:rPr>
        <w:t>W</w:t>
      </w:r>
      <w:r w:rsidRPr="00AD2EC6" w:rsidR="00EC621B">
        <w:rPr>
          <w:szCs w:val="26"/>
        </w:rPr>
        <w:t xml:space="preserve">e hold </w:t>
      </w:r>
      <w:r w:rsidRPr="00AD2EC6" w:rsidR="00454DA3">
        <w:rPr>
          <w:szCs w:val="26"/>
        </w:rPr>
        <w:t>that the</w:t>
      </w:r>
      <w:r w:rsidRPr="00AD2EC6" w:rsidR="00C946FB">
        <w:rPr>
          <w:szCs w:val="26"/>
        </w:rPr>
        <w:t xml:space="preserve"> time</w:t>
      </w:r>
      <w:r w:rsidRPr="00AD2EC6" w:rsidR="00C9622F">
        <w:rPr>
          <w:szCs w:val="26"/>
        </w:rPr>
        <w:t xml:space="preserve"> </w:t>
      </w:r>
      <w:r w:rsidRPr="00AD2EC6" w:rsidR="00293480">
        <w:rPr>
          <w:szCs w:val="26"/>
        </w:rPr>
        <w:t xml:space="preserve">may be </w:t>
      </w:r>
      <w:r w:rsidRPr="00AD2EC6" w:rsidR="00B83042">
        <w:rPr>
          <w:szCs w:val="26"/>
        </w:rPr>
        <w:t>compensable as</w:t>
      </w:r>
      <w:r w:rsidRPr="00AD2EC6" w:rsidR="00293480">
        <w:rPr>
          <w:szCs w:val="26"/>
        </w:rPr>
        <w:t xml:space="preserve"> “employer-mandated travel” but is not</w:t>
      </w:r>
      <w:r w:rsidRPr="00AD2EC6" w:rsidR="00791C1C">
        <w:rPr>
          <w:szCs w:val="26"/>
        </w:rPr>
        <w:t xml:space="preserve"> compensable as “</w:t>
      </w:r>
      <w:r w:rsidRPr="00AD2EC6" w:rsidR="00293480">
        <w:rPr>
          <w:szCs w:val="26"/>
        </w:rPr>
        <w:t>hours worked</w:t>
      </w:r>
      <w:r w:rsidRPr="00AD2EC6" w:rsidR="00791C1C">
        <w:rPr>
          <w:szCs w:val="26"/>
        </w:rPr>
        <w:t>.”</w:t>
      </w:r>
    </w:p>
    <w:p w:rsidR="00E0590E" w:rsidRPr="00AD2EC6" w:rsidP="00B77C42" w14:paraId="24AE3AAB" w14:textId="77777777">
      <w:pPr>
        <w:pStyle w:val="Heading1"/>
        <w:spacing w:before="0" w:line="400" w:lineRule="exact"/>
      </w:pPr>
      <w:r w:rsidRPr="00AD2EC6">
        <w:t>1.</w:t>
      </w:r>
    </w:p>
    <w:p w:rsidR="00414986" w:rsidRPr="00374A58" w:rsidP="00787E22" w14:paraId="24AE3AAC" w14:textId="77777777">
      <w:pPr>
        <w:autoSpaceDE w:val="0"/>
        <w:autoSpaceDN w:val="0"/>
        <w:adjustRightInd w:val="0"/>
        <w:ind w:firstLine="720"/>
        <w:rPr>
          <w:szCs w:val="26"/>
        </w:rPr>
      </w:pPr>
      <w:r>
        <w:rPr>
          <w:szCs w:val="26"/>
        </w:rPr>
        <w:t>In determining</w:t>
      </w:r>
      <w:r w:rsidRPr="00AD2EC6" w:rsidR="00B242D6">
        <w:rPr>
          <w:szCs w:val="26"/>
        </w:rPr>
        <w:t xml:space="preserve"> whether this drive time is compensable as “employer-mandated travel” under Wage Order </w:t>
      </w:r>
      <w:r w:rsidRPr="00AD2EC6" w:rsidR="003B7BBE">
        <w:rPr>
          <w:szCs w:val="26"/>
        </w:rPr>
        <w:t>No. 16</w:t>
      </w:r>
      <w:r w:rsidRPr="00AD2EC6" w:rsidR="00B242D6">
        <w:rPr>
          <w:szCs w:val="26"/>
        </w:rPr>
        <w:t xml:space="preserve">, </w:t>
      </w:r>
      <w:r w:rsidR="00F54E89">
        <w:rPr>
          <w:szCs w:val="26"/>
        </w:rPr>
        <w:t>section</w:t>
      </w:r>
      <w:r w:rsidRPr="00AD2EC6" w:rsidR="00F54E89">
        <w:rPr>
          <w:szCs w:val="26"/>
        </w:rPr>
        <w:t xml:space="preserve"> </w:t>
      </w:r>
      <w:r w:rsidRPr="00AD2EC6" w:rsidR="00B242D6">
        <w:rPr>
          <w:szCs w:val="26"/>
        </w:rPr>
        <w:t>5(A)</w:t>
      </w:r>
      <w:r w:rsidRPr="00AD2EC6" w:rsidR="001B140A">
        <w:rPr>
          <w:szCs w:val="26"/>
        </w:rPr>
        <w:t xml:space="preserve">, we apply </w:t>
      </w:r>
      <w:r w:rsidRPr="00AD2EC6" w:rsidR="00E83288">
        <w:rPr>
          <w:szCs w:val="26"/>
        </w:rPr>
        <w:t>“the usual rules of statutory interpretation.”  (</w:t>
      </w:r>
      <w:r w:rsidRPr="00AD2EC6" w:rsidR="00E83288">
        <w:rPr>
          <w:i/>
          <w:iCs/>
          <w:szCs w:val="26"/>
        </w:rPr>
        <w:t>Brinker</w:t>
      </w:r>
      <w:r w:rsidRPr="00AD2EC6" w:rsidR="00E83288">
        <w:rPr>
          <w:szCs w:val="26"/>
        </w:rPr>
        <w:t xml:space="preserve">, </w:t>
      </w:r>
      <w:r w:rsidRPr="00AD2EC6" w:rsidR="00E83288">
        <w:rPr>
          <w:i/>
          <w:iCs/>
          <w:szCs w:val="26"/>
        </w:rPr>
        <w:t>supra</w:t>
      </w:r>
      <w:r w:rsidRPr="00AD2EC6" w:rsidR="00E83288">
        <w:rPr>
          <w:szCs w:val="26"/>
        </w:rPr>
        <w:t xml:space="preserve">, 53 Cal.4th </w:t>
      </w:r>
      <w:r w:rsidRPr="00AD2EC6" w:rsidR="00454DA3">
        <w:rPr>
          <w:szCs w:val="26"/>
        </w:rPr>
        <w:t>at p. </w:t>
      </w:r>
      <w:r w:rsidRPr="00AD2EC6" w:rsidR="00E83288">
        <w:rPr>
          <w:szCs w:val="26"/>
        </w:rPr>
        <w:t xml:space="preserve">1027.)  </w:t>
      </w:r>
      <w:r w:rsidRPr="00AD2EC6" w:rsidR="00E0590E">
        <w:rPr>
          <w:szCs w:val="26"/>
        </w:rPr>
        <w:t>Because</w:t>
      </w:r>
      <w:r w:rsidRPr="00AD2EC6" w:rsidR="00922FF5">
        <w:rPr>
          <w:szCs w:val="26"/>
        </w:rPr>
        <w:t xml:space="preserve"> IWC wage orders, like the provisions of the </w:t>
      </w:r>
      <w:r w:rsidRPr="00AD2EC6" w:rsidR="00454DA3">
        <w:rPr>
          <w:szCs w:val="26"/>
        </w:rPr>
        <w:t>L</w:t>
      </w:r>
      <w:r w:rsidRPr="00AD2EC6" w:rsidR="00922FF5">
        <w:rPr>
          <w:szCs w:val="26"/>
        </w:rPr>
        <w:t xml:space="preserve">abor </w:t>
      </w:r>
      <w:r w:rsidRPr="00AD2EC6" w:rsidR="00454DA3">
        <w:rPr>
          <w:szCs w:val="26"/>
        </w:rPr>
        <w:t>C</w:t>
      </w:r>
      <w:r w:rsidRPr="00AD2EC6" w:rsidR="00922FF5">
        <w:rPr>
          <w:szCs w:val="26"/>
        </w:rPr>
        <w:t>ode, “ ‘have long been viewed as part of the remedial worker protection framework’ ” (</w:t>
      </w:r>
      <w:r w:rsidRPr="00AD2EC6" w:rsidR="00922FF5">
        <w:rPr>
          <w:i/>
          <w:iCs/>
          <w:szCs w:val="26"/>
        </w:rPr>
        <w:t>Brinker</w:t>
      </w:r>
      <w:r w:rsidRPr="00AD2EC6" w:rsidR="00922FF5">
        <w:rPr>
          <w:szCs w:val="26"/>
        </w:rPr>
        <w:t xml:space="preserve">, </w:t>
      </w:r>
      <w:r w:rsidRPr="00AD2EC6" w:rsidR="00E0590E">
        <w:rPr>
          <w:szCs w:val="26"/>
        </w:rPr>
        <w:t>at p. </w:t>
      </w:r>
      <w:r w:rsidRPr="00AD2EC6" w:rsidR="00922FF5">
        <w:rPr>
          <w:szCs w:val="26"/>
        </w:rPr>
        <w:t xml:space="preserve">1027), we </w:t>
      </w:r>
      <w:r w:rsidRPr="00AD2EC6" w:rsidR="001B140A">
        <w:rPr>
          <w:szCs w:val="26"/>
        </w:rPr>
        <w:t xml:space="preserve">interpret </w:t>
      </w:r>
      <w:r w:rsidRPr="00AD2EC6" w:rsidR="00922FF5">
        <w:rPr>
          <w:szCs w:val="26"/>
        </w:rPr>
        <w:t>these orders “so as to promote employee protection” (</w:t>
      </w:r>
      <w:r w:rsidRPr="00AD2EC6" w:rsidR="00922FF5">
        <w:rPr>
          <w:i/>
          <w:iCs/>
          <w:szCs w:val="26"/>
        </w:rPr>
        <w:t>Mendiola</w:t>
      </w:r>
      <w:r w:rsidRPr="00AD2EC6" w:rsidR="00922FF5">
        <w:rPr>
          <w:szCs w:val="26"/>
        </w:rPr>
        <w:t>,</w:t>
      </w:r>
      <w:r w:rsidRPr="00AD2EC6" w:rsidR="00922FF5">
        <w:rPr>
          <w:i/>
          <w:iCs/>
          <w:szCs w:val="26"/>
        </w:rPr>
        <w:t xml:space="preserve"> </w:t>
      </w:r>
      <w:r w:rsidRPr="00AD2EC6" w:rsidR="00A84E1D">
        <w:rPr>
          <w:i/>
          <w:iCs/>
          <w:szCs w:val="26"/>
        </w:rPr>
        <w:t>supra</w:t>
      </w:r>
      <w:r w:rsidRPr="00AD2EC6" w:rsidR="00A84E1D">
        <w:rPr>
          <w:szCs w:val="26"/>
        </w:rPr>
        <w:t xml:space="preserve">, </w:t>
      </w:r>
      <w:r w:rsidRPr="00AD2EC6" w:rsidR="00C96F36">
        <w:rPr>
          <w:szCs w:val="26"/>
        </w:rPr>
        <w:t xml:space="preserve">60 Cal.4th </w:t>
      </w:r>
      <w:r w:rsidRPr="00AD2EC6" w:rsidR="00454DA3">
        <w:rPr>
          <w:szCs w:val="26"/>
        </w:rPr>
        <w:t>at p. </w:t>
      </w:r>
      <w:r w:rsidRPr="00AD2EC6" w:rsidR="00922FF5">
        <w:rPr>
          <w:szCs w:val="26"/>
        </w:rPr>
        <w:t xml:space="preserve">840; see </w:t>
      </w:r>
      <w:r w:rsidRPr="00AD2EC6" w:rsidR="00922FF5">
        <w:rPr>
          <w:i/>
          <w:iCs/>
          <w:szCs w:val="26"/>
        </w:rPr>
        <w:t>Brinker</w:t>
      </w:r>
      <w:r w:rsidRPr="00AD2EC6" w:rsidR="00922FF5">
        <w:rPr>
          <w:szCs w:val="26"/>
        </w:rPr>
        <w:t>,</w:t>
      </w:r>
      <w:r w:rsidRPr="00AD2EC6" w:rsidR="00E0590E">
        <w:rPr>
          <w:szCs w:val="26"/>
        </w:rPr>
        <w:t xml:space="preserve"> at </w:t>
      </w:r>
      <w:r w:rsidRPr="00AD2EC6" w:rsidR="00922FF5">
        <w:rPr>
          <w:szCs w:val="26"/>
        </w:rPr>
        <w:t>pp.</w:t>
      </w:r>
      <w:r w:rsidRPr="00AD2EC6" w:rsidR="00E0590E">
        <w:rPr>
          <w:szCs w:val="26"/>
        </w:rPr>
        <w:t> </w:t>
      </w:r>
      <w:r w:rsidRPr="00AD2EC6" w:rsidR="00922FF5">
        <w:rPr>
          <w:szCs w:val="26"/>
        </w:rPr>
        <w:t xml:space="preserve">1026–1027) and to benefit employees (see </w:t>
      </w:r>
      <w:r w:rsidRPr="00AD2EC6" w:rsidR="00922FF5">
        <w:rPr>
          <w:i/>
          <w:iCs/>
          <w:szCs w:val="26"/>
        </w:rPr>
        <w:t>Frlekin</w:t>
      </w:r>
      <w:r w:rsidRPr="00AD2EC6" w:rsidR="00922FF5">
        <w:rPr>
          <w:szCs w:val="26"/>
        </w:rPr>
        <w:t xml:space="preserve">, </w:t>
      </w:r>
      <w:r w:rsidRPr="00AD2EC6" w:rsidR="00922FF5">
        <w:rPr>
          <w:i/>
          <w:iCs/>
          <w:szCs w:val="26"/>
        </w:rPr>
        <w:t>supra</w:t>
      </w:r>
      <w:r w:rsidRPr="00AD2EC6" w:rsidR="00922FF5">
        <w:rPr>
          <w:szCs w:val="26"/>
        </w:rPr>
        <w:t xml:space="preserve">, 8 Cal.5th </w:t>
      </w:r>
      <w:r w:rsidRPr="00AD2EC6" w:rsidR="00454DA3">
        <w:rPr>
          <w:szCs w:val="26"/>
        </w:rPr>
        <w:t>at p. </w:t>
      </w:r>
      <w:r w:rsidRPr="00AD2EC6" w:rsidR="00922FF5">
        <w:rPr>
          <w:szCs w:val="26"/>
        </w:rPr>
        <w:t>1045).</w:t>
      </w:r>
      <w:r w:rsidR="006E7296">
        <w:rPr>
          <w:szCs w:val="26"/>
        </w:rPr>
        <w:t xml:space="preserve">  </w:t>
      </w:r>
    </w:p>
    <w:p w:rsidR="009B4068" w:rsidRPr="00AD2EC6" w:rsidP="00787E22" w14:paraId="24AE3AAD" w14:textId="77777777">
      <w:pPr>
        <w:autoSpaceDE w:val="0"/>
        <w:autoSpaceDN w:val="0"/>
        <w:adjustRightInd w:val="0"/>
        <w:ind w:firstLine="720"/>
        <w:rPr>
          <w:b/>
          <w:bCs/>
          <w:szCs w:val="26"/>
        </w:rPr>
      </w:pPr>
      <w:r w:rsidRPr="00AD2EC6">
        <w:rPr>
          <w:szCs w:val="26"/>
        </w:rPr>
        <w:t xml:space="preserve">Wage Order </w:t>
      </w:r>
      <w:r w:rsidRPr="00AD2EC6" w:rsidR="003B7BBE">
        <w:rPr>
          <w:szCs w:val="26"/>
        </w:rPr>
        <w:t>No. 16</w:t>
      </w:r>
      <w:r w:rsidRPr="00AD2EC6">
        <w:rPr>
          <w:szCs w:val="26"/>
        </w:rPr>
        <w:t xml:space="preserve">, </w:t>
      </w:r>
      <w:r w:rsidR="00F54E89">
        <w:rPr>
          <w:szCs w:val="26"/>
        </w:rPr>
        <w:t>section</w:t>
      </w:r>
      <w:r w:rsidRPr="00AD2EC6" w:rsidR="00F54E89">
        <w:rPr>
          <w:szCs w:val="26"/>
        </w:rPr>
        <w:t xml:space="preserve"> </w:t>
      </w:r>
      <w:r w:rsidRPr="00AD2EC6">
        <w:rPr>
          <w:szCs w:val="26"/>
        </w:rPr>
        <w:t xml:space="preserve">5(A) </w:t>
      </w:r>
      <w:r w:rsidR="0001291B">
        <w:rPr>
          <w:szCs w:val="26"/>
        </w:rPr>
        <w:t>says</w:t>
      </w:r>
      <w:r w:rsidRPr="00AD2EC6" w:rsidR="00891361">
        <w:rPr>
          <w:szCs w:val="26"/>
        </w:rPr>
        <w:t xml:space="preserve">: </w:t>
      </w:r>
      <w:r w:rsidRPr="00AD2EC6" w:rsidR="00385BF0">
        <w:rPr>
          <w:szCs w:val="26"/>
        </w:rPr>
        <w:t xml:space="preserve"> “</w:t>
      </w:r>
      <w:r w:rsidRPr="00AD2EC6" w:rsidR="00891361">
        <w:rPr>
          <w:szCs w:val="26"/>
        </w:rPr>
        <w:t>A</w:t>
      </w:r>
      <w:r w:rsidRPr="00AD2EC6" w:rsidR="00385BF0">
        <w:rPr>
          <w:szCs w:val="26"/>
        </w:rPr>
        <w:t xml:space="preserve">ll </w:t>
      </w:r>
      <w:r w:rsidRPr="00AD2EC6">
        <w:rPr>
          <w:szCs w:val="26"/>
        </w:rPr>
        <w:t xml:space="preserve">employer-mandated travel </w:t>
      </w:r>
      <w:r w:rsidRPr="00AD2EC6" w:rsidR="00385BF0">
        <w:rPr>
          <w:szCs w:val="26"/>
        </w:rPr>
        <w:t xml:space="preserve">that </w:t>
      </w:r>
      <w:r w:rsidRPr="00AD2EC6">
        <w:rPr>
          <w:szCs w:val="26"/>
        </w:rPr>
        <w:t>occur</w:t>
      </w:r>
      <w:r w:rsidRPr="00AD2EC6" w:rsidR="00385BF0">
        <w:rPr>
          <w:szCs w:val="26"/>
        </w:rPr>
        <w:t>s</w:t>
      </w:r>
      <w:r w:rsidRPr="00AD2EC6">
        <w:rPr>
          <w:szCs w:val="26"/>
        </w:rPr>
        <w:t xml:space="preserve"> after the first location where the employee’s presence is required by the employer</w:t>
      </w:r>
      <w:r w:rsidRPr="00AD2EC6" w:rsidR="00385BF0">
        <w:rPr>
          <w:szCs w:val="26"/>
        </w:rPr>
        <w:t xml:space="preserve"> shall be compensated at the employee’s regular rate of pay or, if applicable</w:t>
      </w:r>
      <w:r w:rsidRPr="00AD2EC6" w:rsidR="00C57E18">
        <w:rPr>
          <w:szCs w:val="26"/>
        </w:rPr>
        <w:t>,</w:t>
      </w:r>
      <w:r w:rsidRPr="00AD2EC6" w:rsidR="00385BF0">
        <w:rPr>
          <w:szCs w:val="26"/>
        </w:rPr>
        <w:t xml:space="preserve"> the premium rate . . . </w:t>
      </w:r>
      <w:r w:rsidRPr="00AD2EC6">
        <w:rPr>
          <w:szCs w:val="26"/>
        </w:rPr>
        <w:t>.”</w:t>
      </w:r>
      <w:r w:rsidRPr="00AD2EC6" w:rsidR="009D1451">
        <w:rPr>
          <w:szCs w:val="26"/>
        </w:rPr>
        <w:t xml:space="preserve">  (</w:t>
      </w:r>
      <w:r w:rsidRPr="00AD2EC6" w:rsidR="009D1451">
        <w:rPr>
          <w:rFonts w:eastAsiaTheme="minorHAnsi"/>
          <w:szCs w:val="26"/>
        </w:rPr>
        <w:t>Cal. Code Regs.,</w:t>
      </w:r>
      <w:r w:rsidRPr="00AD2EC6" w:rsidR="005B610A">
        <w:rPr>
          <w:rFonts w:eastAsiaTheme="minorHAnsi"/>
          <w:szCs w:val="26"/>
        </w:rPr>
        <w:t xml:space="preserve"> tit. 8, § </w:t>
      </w:r>
      <w:r w:rsidRPr="00AD2EC6" w:rsidR="009D1451">
        <w:rPr>
          <w:rFonts w:eastAsiaTheme="minorHAnsi"/>
          <w:szCs w:val="26"/>
        </w:rPr>
        <w:t>11160</w:t>
      </w:r>
      <w:r w:rsidRPr="00AD2EC6" w:rsidR="009D1451">
        <w:rPr>
          <w:szCs w:val="26"/>
        </w:rPr>
        <w:t>, subd.</w:t>
      </w:r>
      <w:r w:rsidR="00FB6633">
        <w:rPr>
          <w:szCs w:val="26"/>
        </w:rPr>
        <w:t> </w:t>
      </w:r>
      <w:r w:rsidRPr="00AD2EC6" w:rsidR="009D1451">
        <w:rPr>
          <w:szCs w:val="26"/>
        </w:rPr>
        <w:t>5(A)</w:t>
      </w:r>
      <w:r w:rsidRPr="00AD2EC6" w:rsidR="00FD072A">
        <w:rPr>
          <w:szCs w:val="26"/>
        </w:rPr>
        <w:t>.</w:t>
      </w:r>
      <w:r w:rsidRPr="00AD2EC6" w:rsidR="009D1451">
        <w:rPr>
          <w:szCs w:val="26"/>
        </w:rPr>
        <w:t>)</w:t>
      </w:r>
      <w:r w:rsidRPr="00AD2EC6">
        <w:rPr>
          <w:szCs w:val="26"/>
        </w:rPr>
        <w:t xml:space="preserve">  </w:t>
      </w:r>
      <w:r w:rsidRPr="00AD2EC6" w:rsidR="00FB0DCB">
        <w:rPr>
          <w:szCs w:val="26"/>
        </w:rPr>
        <w:t xml:space="preserve">Huerta </w:t>
      </w:r>
      <w:r w:rsidRPr="00AD2EC6" w:rsidR="002A0C88">
        <w:rPr>
          <w:szCs w:val="26"/>
        </w:rPr>
        <w:t>urges a literal construction of</w:t>
      </w:r>
      <w:r w:rsidRPr="00AD2EC6" w:rsidR="0002304D">
        <w:rPr>
          <w:szCs w:val="26"/>
        </w:rPr>
        <w:t xml:space="preserve"> the phrase </w:t>
      </w:r>
      <w:r w:rsidRPr="00AD2EC6" w:rsidR="002A0C88">
        <w:rPr>
          <w:szCs w:val="26"/>
        </w:rPr>
        <w:t xml:space="preserve">“the first location where the employee’s presence is required” </w:t>
      </w:r>
      <w:r w:rsidRPr="00AD2EC6" w:rsidR="0002304D">
        <w:rPr>
          <w:szCs w:val="26"/>
        </w:rPr>
        <w:t xml:space="preserve">and </w:t>
      </w:r>
      <w:r w:rsidRPr="00AD2EC6" w:rsidR="00FB0DCB">
        <w:rPr>
          <w:szCs w:val="26"/>
        </w:rPr>
        <w:t>contends that b</w:t>
      </w:r>
      <w:r w:rsidRPr="00AD2EC6" w:rsidR="005835AF">
        <w:rPr>
          <w:szCs w:val="26"/>
        </w:rPr>
        <w:t xml:space="preserve">ecause CSI management told </w:t>
      </w:r>
      <w:r w:rsidRPr="00AD2EC6" w:rsidR="00FB0DCB">
        <w:rPr>
          <w:szCs w:val="26"/>
        </w:rPr>
        <w:t xml:space="preserve">him </w:t>
      </w:r>
      <w:r w:rsidRPr="00AD2EC6" w:rsidR="005835AF">
        <w:rPr>
          <w:szCs w:val="26"/>
        </w:rPr>
        <w:t xml:space="preserve">that the Security Gate was the “first place” he had to be at the beginning of the workday, </w:t>
      </w:r>
      <w:r w:rsidRPr="00AD2EC6" w:rsidR="007B10A6">
        <w:rPr>
          <w:szCs w:val="26"/>
        </w:rPr>
        <w:t xml:space="preserve">his drive from the Security Gate to the employee parking lots </w:t>
      </w:r>
      <w:r w:rsidRPr="00AD2EC6" w:rsidR="008659E2">
        <w:rPr>
          <w:szCs w:val="26"/>
        </w:rPr>
        <w:t xml:space="preserve">is compensable </w:t>
      </w:r>
      <w:r w:rsidRPr="00AD2EC6" w:rsidR="007B10A6">
        <w:rPr>
          <w:szCs w:val="26"/>
        </w:rPr>
        <w:t>as “employer-mandated travel</w:t>
      </w:r>
      <w:r w:rsidRPr="00AD2EC6" w:rsidR="005835AF">
        <w:rPr>
          <w:szCs w:val="26"/>
        </w:rPr>
        <w:t>.</w:t>
      </w:r>
      <w:r w:rsidRPr="00AD2EC6" w:rsidR="007B10A6">
        <w:rPr>
          <w:szCs w:val="26"/>
        </w:rPr>
        <w:t>”</w:t>
      </w:r>
      <w:r w:rsidR="00D00E2F">
        <w:rPr>
          <w:szCs w:val="26"/>
        </w:rPr>
        <w:t xml:space="preserve">  </w:t>
      </w:r>
      <w:r w:rsidRPr="00AD2EC6" w:rsidR="00FB0DCB">
        <w:rPr>
          <w:szCs w:val="26"/>
        </w:rPr>
        <w:t>Huerta also relies</w:t>
      </w:r>
      <w:r w:rsidRPr="00AD2EC6" w:rsidR="00510273">
        <w:rPr>
          <w:szCs w:val="26"/>
        </w:rPr>
        <w:t xml:space="preserve"> on</w:t>
      </w:r>
      <w:r w:rsidRPr="00AD2EC6" w:rsidR="00FB0DCB">
        <w:rPr>
          <w:szCs w:val="26"/>
        </w:rPr>
        <w:t xml:space="preserve"> declarations from other employees on this point.  </w:t>
      </w:r>
    </w:p>
    <w:p w:rsidR="00E507F6" w:rsidRPr="00AD2EC6" w:rsidP="00787E22" w14:paraId="24AE3AAE" w14:textId="77777777">
      <w:pPr>
        <w:autoSpaceDE w:val="0"/>
        <w:autoSpaceDN w:val="0"/>
        <w:adjustRightInd w:val="0"/>
        <w:ind w:firstLine="720"/>
        <w:rPr>
          <w:szCs w:val="26"/>
        </w:rPr>
      </w:pPr>
      <w:r w:rsidRPr="00AD2EC6">
        <w:rPr>
          <w:szCs w:val="26"/>
        </w:rPr>
        <w:t xml:space="preserve">In response, </w:t>
      </w:r>
      <w:r w:rsidRPr="00AD2EC6" w:rsidR="00922FF5">
        <w:rPr>
          <w:szCs w:val="26"/>
        </w:rPr>
        <w:t xml:space="preserve">CSI </w:t>
      </w:r>
      <w:r w:rsidRPr="00AD2EC6">
        <w:rPr>
          <w:szCs w:val="26"/>
        </w:rPr>
        <w:t xml:space="preserve">contends </w:t>
      </w:r>
      <w:r w:rsidRPr="00AD2EC6" w:rsidR="00922FF5">
        <w:rPr>
          <w:szCs w:val="26"/>
        </w:rPr>
        <w:t xml:space="preserve">that a location does not qualify as “the first location where </w:t>
      </w:r>
      <w:r w:rsidRPr="00AD2EC6" w:rsidR="002A0C88">
        <w:rPr>
          <w:szCs w:val="26"/>
        </w:rPr>
        <w:t>the</w:t>
      </w:r>
      <w:r w:rsidRPr="00AD2EC6" w:rsidR="002F4FFB">
        <w:rPr>
          <w:szCs w:val="26"/>
        </w:rPr>
        <w:t xml:space="preserve"> </w:t>
      </w:r>
      <w:r w:rsidRPr="00AD2EC6" w:rsidR="00922FF5">
        <w:rPr>
          <w:szCs w:val="26"/>
        </w:rPr>
        <w:t xml:space="preserve">employee’s presence is required by </w:t>
      </w:r>
      <w:r w:rsidRPr="00AD2EC6" w:rsidR="002A0C88">
        <w:rPr>
          <w:szCs w:val="26"/>
        </w:rPr>
        <w:t>the</w:t>
      </w:r>
      <w:r w:rsidRPr="00AD2EC6" w:rsidR="002F4FFB">
        <w:rPr>
          <w:szCs w:val="26"/>
        </w:rPr>
        <w:t xml:space="preserve"> </w:t>
      </w:r>
      <w:r w:rsidRPr="00AD2EC6" w:rsidR="00922FF5">
        <w:rPr>
          <w:szCs w:val="26"/>
        </w:rPr>
        <w:t xml:space="preserve">employer” </w:t>
      </w:r>
      <w:r w:rsidRPr="00AD2EC6" w:rsidR="002A0C88">
        <w:rPr>
          <w:szCs w:val="26"/>
        </w:rPr>
        <w:t>within the meaning of the wage order</w:t>
      </w:r>
      <w:r w:rsidRPr="00AD2EC6" w:rsidR="00922FF5">
        <w:rPr>
          <w:szCs w:val="26"/>
        </w:rPr>
        <w:t xml:space="preserve"> “just because an employer’s premises can be accessed only from one point, and the employee is ‘required’ to stop there before starting work.”  </w:t>
      </w:r>
      <w:r w:rsidRPr="00AD2EC6" w:rsidR="00A32E18">
        <w:rPr>
          <w:szCs w:val="26"/>
        </w:rPr>
        <w:t>I</w:t>
      </w:r>
      <w:r w:rsidRPr="00AD2EC6" w:rsidR="007144A8">
        <w:rPr>
          <w:szCs w:val="26"/>
        </w:rPr>
        <w:t>f this were the case,</w:t>
      </w:r>
      <w:r w:rsidRPr="00AD2EC6" w:rsidR="00A32E18">
        <w:rPr>
          <w:szCs w:val="26"/>
        </w:rPr>
        <w:t xml:space="preserve"> CSI argues,</w:t>
      </w:r>
      <w:r w:rsidRPr="00AD2EC6" w:rsidR="007144A8">
        <w:rPr>
          <w:szCs w:val="26"/>
        </w:rPr>
        <w:t xml:space="preserve"> </w:t>
      </w:r>
      <w:r w:rsidRPr="00AD2EC6" w:rsidR="00700F58">
        <w:rPr>
          <w:szCs w:val="26"/>
        </w:rPr>
        <w:t xml:space="preserve">employees would be entitled to compensation under Wage Order </w:t>
      </w:r>
      <w:r w:rsidRPr="00AD2EC6" w:rsidR="003B7BBE">
        <w:rPr>
          <w:szCs w:val="26"/>
        </w:rPr>
        <w:t>No. 16</w:t>
      </w:r>
      <w:r w:rsidRPr="00AD2EC6" w:rsidR="00700F58">
        <w:rPr>
          <w:szCs w:val="26"/>
        </w:rPr>
        <w:t xml:space="preserve">, </w:t>
      </w:r>
      <w:r w:rsidR="00F54E89">
        <w:rPr>
          <w:szCs w:val="26"/>
        </w:rPr>
        <w:t>section</w:t>
      </w:r>
      <w:r w:rsidRPr="00AD2EC6" w:rsidR="00F54E89">
        <w:rPr>
          <w:szCs w:val="26"/>
        </w:rPr>
        <w:t xml:space="preserve"> </w:t>
      </w:r>
      <w:r w:rsidRPr="00AD2EC6" w:rsidR="00700F58">
        <w:rPr>
          <w:szCs w:val="26"/>
        </w:rPr>
        <w:t xml:space="preserve">5(A) for any travel occurring </w:t>
      </w:r>
      <w:r w:rsidRPr="00AD2EC6" w:rsidR="00103612">
        <w:rPr>
          <w:szCs w:val="26"/>
        </w:rPr>
        <w:t xml:space="preserve">after passing through </w:t>
      </w:r>
      <w:r w:rsidRPr="00AD2EC6" w:rsidR="00700F58">
        <w:rPr>
          <w:szCs w:val="26"/>
        </w:rPr>
        <w:t>“any gate, front door, or other entrance</w:t>
      </w:r>
      <w:r w:rsidRPr="00AD2EC6" w:rsidR="00A32E18">
        <w:rPr>
          <w:szCs w:val="26"/>
        </w:rPr>
        <w:t>.</w:t>
      </w:r>
      <w:r w:rsidRPr="00AD2EC6" w:rsidR="00700F58">
        <w:rPr>
          <w:szCs w:val="26"/>
        </w:rPr>
        <w:t xml:space="preserve">”  </w:t>
      </w:r>
      <w:r w:rsidRPr="00AD2EC6" w:rsidR="00791D7F">
        <w:rPr>
          <w:szCs w:val="26"/>
        </w:rPr>
        <w:t xml:space="preserve">CSI </w:t>
      </w:r>
      <w:r w:rsidRPr="00AD2EC6" w:rsidR="00E12CF5">
        <w:rPr>
          <w:szCs w:val="26"/>
        </w:rPr>
        <w:t xml:space="preserve">urges us to interpret the phrase </w:t>
      </w:r>
      <w:r w:rsidRPr="00AD2EC6" w:rsidR="003A5DFA">
        <w:rPr>
          <w:szCs w:val="26"/>
        </w:rPr>
        <w:t>to refer to “the very common situation where employees must gather at a certain location, and then are required to travel again to another location.</w:t>
      </w:r>
      <w:r w:rsidRPr="00AD2EC6" w:rsidR="00901408">
        <w:rPr>
          <w:szCs w:val="26"/>
        </w:rPr>
        <w:t>”</w:t>
      </w:r>
      <w:r w:rsidRPr="00AD2EC6" w:rsidR="003A5DFA">
        <w:rPr>
          <w:szCs w:val="26"/>
        </w:rPr>
        <w:t xml:space="preserve">  </w:t>
      </w:r>
    </w:p>
    <w:p w:rsidR="006E48CE" w:rsidRPr="00AD2EC6" w:rsidP="00787E22" w14:paraId="24AE3AAF" w14:textId="77777777">
      <w:pPr>
        <w:autoSpaceDE w:val="0"/>
        <w:autoSpaceDN w:val="0"/>
        <w:adjustRightInd w:val="0"/>
        <w:ind w:firstLine="720"/>
        <w:rPr>
          <w:szCs w:val="26"/>
        </w:rPr>
      </w:pPr>
      <w:r w:rsidRPr="00AD2EC6">
        <w:rPr>
          <w:szCs w:val="26"/>
        </w:rPr>
        <w:t>As t</w:t>
      </w:r>
      <w:r w:rsidRPr="00AD2EC6" w:rsidR="00A041F5">
        <w:rPr>
          <w:szCs w:val="26"/>
        </w:rPr>
        <w:t xml:space="preserve">he Ninth Circuit </w:t>
      </w:r>
      <w:r w:rsidRPr="00AD2EC6" w:rsidR="003C0F48">
        <w:rPr>
          <w:szCs w:val="26"/>
        </w:rPr>
        <w:t>explained</w:t>
      </w:r>
      <w:r w:rsidRPr="00AD2EC6" w:rsidR="00A041F5">
        <w:rPr>
          <w:szCs w:val="26"/>
        </w:rPr>
        <w:t xml:space="preserve">, </w:t>
      </w:r>
      <w:r w:rsidRPr="00AD2EC6" w:rsidR="003C0F48">
        <w:rPr>
          <w:szCs w:val="26"/>
        </w:rPr>
        <w:t xml:space="preserve">“[i]t is true that there was at least a de facto required arrival time to be at the [Security] Gate for entry and exit:  Workers had to sign in at the parking lots before their shift started; there was a strictly enforced speed limit on the only road between the Gate and parking lot; CSI knew how long the drive took; the Gate did not open until a certain time each morning; and CSI </w:t>
      </w:r>
      <w:r w:rsidRPr="00AD2EC6" w:rsidR="0043534B">
        <w:rPr>
          <w:szCs w:val="26"/>
        </w:rPr>
        <w:t>‘</w:t>
      </w:r>
      <w:r w:rsidRPr="00AD2EC6" w:rsidR="003C0F48">
        <w:rPr>
          <w:szCs w:val="26"/>
        </w:rPr>
        <w:t>gave workers a scheduled time when [they] could enter</w:t>
      </w:r>
      <w:r w:rsidRPr="00AD2EC6" w:rsidR="00877531">
        <w:rPr>
          <w:szCs w:val="26"/>
        </w:rPr>
        <w:t>’</w:t>
      </w:r>
      <w:r w:rsidRPr="00AD2EC6" w:rsidR="003C0F48">
        <w:rPr>
          <w:szCs w:val="26"/>
        </w:rPr>
        <w:t xml:space="preserve"> the site, which sometimes was delayed; which taken together indicates CSI and the workers knew the Gate arrival time was de facto required for workers to begin or end their shifts on time.</w:t>
      </w:r>
      <w:r w:rsidRPr="00AD2EC6" w:rsidR="00877531">
        <w:rPr>
          <w:szCs w:val="26"/>
        </w:rPr>
        <w:t xml:space="preserve"> </w:t>
      </w:r>
      <w:r w:rsidRPr="00AD2EC6" w:rsidR="002A0C88">
        <w:rPr>
          <w:szCs w:val="26"/>
        </w:rPr>
        <w:t xml:space="preserve"> </w:t>
      </w:r>
      <w:r w:rsidRPr="00AD2EC6" w:rsidR="00877531">
        <w:rPr>
          <w:szCs w:val="26"/>
        </w:rPr>
        <w:t xml:space="preserve">[¶] </w:t>
      </w:r>
      <w:r w:rsidRPr="00AD2EC6" w:rsidR="003C0F48">
        <w:rPr>
          <w:szCs w:val="26"/>
        </w:rPr>
        <w:t xml:space="preserve">But de facto arrival times do not always signify that the drive was employer-mandated, compensable travel. </w:t>
      </w:r>
      <w:r w:rsidRPr="00AD2EC6" w:rsidR="0043047E">
        <w:rPr>
          <w:szCs w:val="26"/>
        </w:rPr>
        <w:t xml:space="preserve"> </w:t>
      </w:r>
      <w:r w:rsidRPr="00AD2EC6" w:rsidR="003C0F48">
        <w:rPr>
          <w:szCs w:val="26"/>
        </w:rPr>
        <w:t xml:space="preserve">Standard commutes need not be compensated in California, </w:t>
      </w:r>
      <w:r w:rsidR="00C40871">
        <w:rPr>
          <w:szCs w:val="26"/>
        </w:rPr>
        <w:t xml:space="preserve">. . . </w:t>
      </w:r>
      <w:r w:rsidRPr="00AD2EC6" w:rsidR="003C0F48">
        <w:rPr>
          <w:szCs w:val="26"/>
        </w:rPr>
        <w:t>during which there are always de facto required arrival times for locations unrelated to the employer.</w:t>
      </w:r>
      <w:r w:rsidRPr="00AD2EC6" w:rsidR="00877531">
        <w:rPr>
          <w:szCs w:val="26"/>
        </w:rPr>
        <w:t>”  (</w:t>
      </w:r>
      <w:r w:rsidRPr="00AD2EC6" w:rsidR="003C0F48">
        <w:rPr>
          <w:i/>
          <w:iCs/>
          <w:szCs w:val="26"/>
        </w:rPr>
        <w:t>Huerta</w:t>
      </w:r>
      <w:r w:rsidRPr="00AD2EC6" w:rsidR="00877531">
        <w:rPr>
          <w:szCs w:val="26"/>
        </w:rPr>
        <w:t xml:space="preserve">, </w:t>
      </w:r>
      <w:r w:rsidRPr="00AD2EC6" w:rsidR="00877531">
        <w:rPr>
          <w:i/>
          <w:iCs/>
          <w:szCs w:val="26"/>
        </w:rPr>
        <w:t>supra</w:t>
      </w:r>
      <w:r w:rsidRPr="00AD2EC6" w:rsidR="00877531">
        <w:rPr>
          <w:szCs w:val="26"/>
        </w:rPr>
        <w:t xml:space="preserve">, </w:t>
      </w:r>
      <w:r w:rsidRPr="00AD2EC6" w:rsidR="003C0F48">
        <w:rPr>
          <w:szCs w:val="26"/>
        </w:rPr>
        <w:t>39 F.4</w:t>
      </w:r>
      <w:r w:rsidRPr="00AD2EC6" w:rsidR="002A0C88">
        <w:rPr>
          <w:szCs w:val="26"/>
        </w:rPr>
        <w:t>th</w:t>
      </w:r>
      <w:r w:rsidRPr="00AD2EC6" w:rsidR="003C0F48">
        <w:rPr>
          <w:szCs w:val="26"/>
        </w:rPr>
        <w:t xml:space="preserve"> </w:t>
      </w:r>
      <w:r w:rsidRPr="00AD2EC6" w:rsidR="0027647C">
        <w:rPr>
          <w:szCs w:val="26"/>
        </w:rPr>
        <w:t>at p. </w:t>
      </w:r>
      <w:r w:rsidRPr="00AD2EC6" w:rsidR="003C0F48">
        <w:rPr>
          <w:szCs w:val="26"/>
        </w:rPr>
        <w:t>1184</w:t>
      </w:r>
      <w:r w:rsidR="00E91A25">
        <w:rPr>
          <w:szCs w:val="26"/>
        </w:rPr>
        <w:t>, citation omitted</w:t>
      </w:r>
      <w:r w:rsidRPr="00AD2EC6" w:rsidR="00877531">
        <w:rPr>
          <w:szCs w:val="26"/>
        </w:rPr>
        <w:t>.)</w:t>
      </w:r>
    </w:p>
    <w:p w:rsidR="00CD24CD" w:rsidRPr="00AD2EC6" w:rsidP="00787E22" w14:paraId="24AE3AB0" w14:textId="77777777">
      <w:pPr>
        <w:autoSpaceDE w:val="0"/>
        <w:autoSpaceDN w:val="0"/>
        <w:adjustRightInd w:val="0"/>
        <w:ind w:firstLine="720"/>
        <w:rPr>
          <w:szCs w:val="26"/>
        </w:rPr>
      </w:pPr>
      <w:r w:rsidRPr="00AD2EC6">
        <w:rPr>
          <w:szCs w:val="26"/>
        </w:rPr>
        <w:t>T</w:t>
      </w:r>
      <w:r w:rsidRPr="00AD2EC6" w:rsidR="00922FF5">
        <w:rPr>
          <w:szCs w:val="26"/>
        </w:rPr>
        <w:t xml:space="preserve">he Statement as to the Basis for Wage Order </w:t>
      </w:r>
      <w:r w:rsidRPr="00AD2EC6" w:rsidR="003B7BBE">
        <w:rPr>
          <w:szCs w:val="26"/>
        </w:rPr>
        <w:t>No. 16</w:t>
      </w:r>
      <w:r w:rsidRPr="00AD2EC6" w:rsidR="00922FF5">
        <w:rPr>
          <w:szCs w:val="26"/>
        </w:rPr>
        <w:t xml:space="preserve"> explains that </w:t>
      </w:r>
      <w:r w:rsidR="00F54E89">
        <w:rPr>
          <w:szCs w:val="26"/>
        </w:rPr>
        <w:t>section</w:t>
      </w:r>
      <w:r w:rsidRPr="00AD2EC6" w:rsidR="00F54E89">
        <w:rPr>
          <w:szCs w:val="26"/>
        </w:rPr>
        <w:t xml:space="preserve"> </w:t>
      </w:r>
      <w:r w:rsidRPr="00AD2EC6" w:rsidR="00922FF5">
        <w:rPr>
          <w:szCs w:val="26"/>
        </w:rPr>
        <w:t>5(A) was adopted with “compromise language proposed by employee and employer representatives.”  (IWC</w:t>
      </w:r>
      <w:r w:rsidR="00E76263">
        <w:rPr>
          <w:szCs w:val="26"/>
        </w:rPr>
        <w:t>,</w:t>
      </w:r>
      <w:r w:rsidRPr="00AD2EC6" w:rsidR="00922FF5">
        <w:rPr>
          <w:szCs w:val="26"/>
        </w:rPr>
        <w:t xml:space="preserve"> Statement as to the Basis for Wage Order </w:t>
      </w:r>
      <w:r w:rsidRPr="00AD2EC6" w:rsidR="003B7BBE">
        <w:rPr>
          <w:szCs w:val="26"/>
        </w:rPr>
        <w:t>No. 16</w:t>
      </w:r>
      <w:r w:rsidR="00E76263">
        <w:rPr>
          <w:szCs w:val="26"/>
        </w:rPr>
        <w:t xml:space="preserve"> Regarding Certain On-site Occupations in the Construction, Drilling, Mining, and Logging Industries</w:t>
      </w:r>
      <w:r w:rsidRPr="00AD2EC6" w:rsidR="00922FF5">
        <w:rPr>
          <w:szCs w:val="26"/>
        </w:rPr>
        <w:t xml:space="preserve"> (</w:t>
      </w:r>
      <w:r w:rsidRPr="00AD2EC6" w:rsidR="00FA6D40">
        <w:rPr>
          <w:szCs w:val="26"/>
        </w:rPr>
        <w:t>Jan.</w:t>
      </w:r>
      <w:r w:rsidRPr="00AD2EC6" w:rsidR="00922FF5">
        <w:rPr>
          <w:szCs w:val="26"/>
        </w:rPr>
        <w:t xml:space="preserve"> 2001)</w:t>
      </w:r>
      <w:r w:rsidR="00E76263">
        <w:rPr>
          <w:szCs w:val="26"/>
        </w:rPr>
        <w:t xml:space="preserve"> p.</w:t>
      </w:r>
      <w:r w:rsidR="0085386A">
        <w:rPr>
          <w:szCs w:val="26"/>
        </w:rPr>
        <w:t> </w:t>
      </w:r>
      <w:r w:rsidR="00320772">
        <w:rPr>
          <w:szCs w:val="26"/>
        </w:rPr>
        <w:t>10 (Statement as to the Basis for Wage Order No.</w:t>
      </w:r>
      <w:r w:rsidR="00651C15">
        <w:rPr>
          <w:szCs w:val="26"/>
        </w:rPr>
        <w:t> </w:t>
      </w:r>
      <w:r w:rsidR="00320772">
        <w:rPr>
          <w:szCs w:val="26"/>
        </w:rPr>
        <w:t>16)</w:t>
      </w:r>
      <w:r w:rsidRPr="00AD2EC6" w:rsidR="00922FF5">
        <w:rPr>
          <w:szCs w:val="26"/>
        </w:rPr>
        <w:t xml:space="preserve">.)  In describing </w:t>
      </w:r>
      <w:r w:rsidR="00F54E89">
        <w:rPr>
          <w:szCs w:val="26"/>
        </w:rPr>
        <w:t>section</w:t>
      </w:r>
      <w:r w:rsidRPr="00AD2EC6" w:rsidR="00F54E89">
        <w:rPr>
          <w:szCs w:val="26"/>
        </w:rPr>
        <w:t xml:space="preserve"> </w:t>
      </w:r>
      <w:r w:rsidRPr="00AD2EC6" w:rsidR="00922FF5">
        <w:rPr>
          <w:szCs w:val="26"/>
        </w:rPr>
        <w:t xml:space="preserve">5(A), the statement </w:t>
      </w:r>
      <w:r w:rsidRPr="00AD2EC6" w:rsidR="0092305B">
        <w:rPr>
          <w:szCs w:val="26"/>
        </w:rPr>
        <w:t xml:space="preserve">reproduces the </w:t>
      </w:r>
      <w:r w:rsidR="00F54E89">
        <w:rPr>
          <w:szCs w:val="26"/>
        </w:rPr>
        <w:t>section</w:t>
      </w:r>
      <w:r w:rsidRPr="00AD2EC6" w:rsidR="00F54E89">
        <w:rPr>
          <w:szCs w:val="26"/>
        </w:rPr>
        <w:t xml:space="preserve">’s </w:t>
      </w:r>
      <w:r w:rsidRPr="00AD2EC6" w:rsidR="0092305B">
        <w:rPr>
          <w:szCs w:val="26"/>
        </w:rPr>
        <w:t xml:space="preserve">text and then </w:t>
      </w:r>
      <w:r w:rsidRPr="00AD2EC6" w:rsidR="00922FF5">
        <w:rPr>
          <w:szCs w:val="26"/>
        </w:rPr>
        <w:t xml:space="preserve">cites </w:t>
      </w:r>
      <w:r w:rsidRPr="00AD2EC6" w:rsidR="00922FF5">
        <w:rPr>
          <w:i/>
          <w:iCs/>
          <w:szCs w:val="26"/>
        </w:rPr>
        <w:t>Morillion</w:t>
      </w:r>
      <w:r w:rsidRPr="00AD2EC6" w:rsidR="00291772">
        <w:rPr>
          <w:szCs w:val="26"/>
        </w:rPr>
        <w:t>.</w:t>
      </w:r>
      <w:r w:rsidRPr="00AD2EC6" w:rsidR="00922FF5">
        <w:rPr>
          <w:szCs w:val="26"/>
        </w:rPr>
        <w:t xml:space="preserve"> </w:t>
      </w:r>
      <w:r w:rsidRPr="00AD2EC6" w:rsidR="0092305B">
        <w:rPr>
          <w:szCs w:val="26"/>
        </w:rPr>
        <w:t xml:space="preserve"> </w:t>
      </w:r>
      <w:r w:rsidRPr="00AD2EC6" w:rsidR="009739B0">
        <w:rPr>
          <w:szCs w:val="26"/>
        </w:rPr>
        <w:t>(</w:t>
      </w:r>
      <w:r w:rsidRPr="00AD2EC6" w:rsidR="00FC1B83">
        <w:rPr>
          <w:szCs w:val="26"/>
        </w:rPr>
        <w:t>Statement as to the Basis for Wage Order No. 16</w:t>
      </w:r>
      <w:r w:rsidR="00320772">
        <w:rPr>
          <w:szCs w:val="26"/>
        </w:rPr>
        <w:t xml:space="preserve">, </w:t>
      </w:r>
      <w:r w:rsidR="00320772">
        <w:rPr>
          <w:i/>
          <w:iCs/>
          <w:szCs w:val="26"/>
        </w:rPr>
        <w:t>supra</w:t>
      </w:r>
      <w:r w:rsidR="00320772">
        <w:rPr>
          <w:szCs w:val="26"/>
        </w:rPr>
        <w:t>, at p.</w:t>
      </w:r>
      <w:r w:rsidR="006B516E">
        <w:rPr>
          <w:szCs w:val="26"/>
        </w:rPr>
        <w:t> </w:t>
      </w:r>
      <w:r w:rsidR="00320772">
        <w:rPr>
          <w:szCs w:val="26"/>
        </w:rPr>
        <w:t>10</w:t>
      </w:r>
      <w:r w:rsidRPr="00AD2EC6" w:rsidR="009739B0">
        <w:rPr>
          <w:i/>
          <w:iCs/>
          <w:szCs w:val="26"/>
        </w:rPr>
        <w:t>.</w:t>
      </w:r>
      <w:r w:rsidRPr="00AD2EC6" w:rsidR="009739B0">
        <w:rPr>
          <w:szCs w:val="26"/>
        </w:rPr>
        <w:t xml:space="preserve">)  </w:t>
      </w:r>
      <w:r w:rsidRPr="00AD2EC6" w:rsidR="00922FF5">
        <w:rPr>
          <w:szCs w:val="26"/>
        </w:rPr>
        <w:t xml:space="preserve">In </w:t>
      </w:r>
      <w:r w:rsidR="00E91A25">
        <w:rPr>
          <w:i/>
          <w:iCs/>
          <w:szCs w:val="26"/>
        </w:rPr>
        <w:t>Morillion</w:t>
      </w:r>
      <w:r w:rsidRPr="00AD2EC6" w:rsidR="00922FF5">
        <w:rPr>
          <w:szCs w:val="26"/>
        </w:rPr>
        <w:t xml:space="preserve">, we considered whether time spent by agricultural employees traveling to and from the worksite on employer-provided buses </w:t>
      </w:r>
      <w:r w:rsidRPr="00AD2EC6" w:rsidR="002031DF">
        <w:rPr>
          <w:szCs w:val="26"/>
        </w:rPr>
        <w:t>wa</w:t>
      </w:r>
      <w:r w:rsidRPr="00AD2EC6" w:rsidR="00922FF5">
        <w:rPr>
          <w:szCs w:val="26"/>
        </w:rPr>
        <w:t>s compensable as “hours worked.”  (</w:t>
      </w:r>
      <w:r w:rsidRPr="00AD2EC6" w:rsidR="00922FF5">
        <w:rPr>
          <w:i/>
          <w:iCs/>
          <w:szCs w:val="26"/>
        </w:rPr>
        <w:t>Morillion</w:t>
      </w:r>
      <w:r w:rsidRPr="00AD2EC6" w:rsidR="00922FF5">
        <w:rPr>
          <w:szCs w:val="26"/>
        </w:rPr>
        <w:t xml:space="preserve">, </w:t>
      </w:r>
      <w:r w:rsidRPr="00AD2EC6" w:rsidR="00922FF5">
        <w:rPr>
          <w:i/>
          <w:iCs/>
          <w:szCs w:val="26"/>
        </w:rPr>
        <w:t>supra</w:t>
      </w:r>
      <w:r w:rsidRPr="00AD2EC6" w:rsidR="00922FF5">
        <w:rPr>
          <w:szCs w:val="26"/>
        </w:rPr>
        <w:t>, 22 Cal.4</w:t>
      </w:r>
      <w:r w:rsidRPr="00AD2EC6" w:rsidR="00794FE4">
        <w:rPr>
          <w:szCs w:val="26"/>
        </w:rPr>
        <w:t>th at p. </w:t>
      </w:r>
      <w:r w:rsidRPr="00AD2EC6" w:rsidR="00922FF5">
        <w:rPr>
          <w:szCs w:val="26"/>
        </w:rPr>
        <w:t xml:space="preserve">578.) </w:t>
      </w:r>
      <w:r w:rsidRPr="00AD2EC6" w:rsidR="009B4068">
        <w:rPr>
          <w:szCs w:val="26"/>
        </w:rPr>
        <w:t xml:space="preserve"> </w:t>
      </w:r>
      <w:r w:rsidRPr="00AD2EC6" w:rsidR="00922FF5">
        <w:rPr>
          <w:szCs w:val="26"/>
        </w:rPr>
        <w:t xml:space="preserve">The employees </w:t>
      </w:r>
      <w:r w:rsidRPr="00AD2EC6" w:rsidR="001131B6">
        <w:rPr>
          <w:szCs w:val="26"/>
        </w:rPr>
        <w:t xml:space="preserve">were required to meet at a designated </w:t>
      </w:r>
      <w:r w:rsidRPr="00AD2EC6" w:rsidR="005577B6">
        <w:rPr>
          <w:szCs w:val="26"/>
        </w:rPr>
        <w:t xml:space="preserve">departure point at a certain time to catch </w:t>
      </w:r>
      <w:r w:rsidR="00E91A25">
        <w:rPr>
          <w:szCs w:val="26"/>
        </w:rPr>
        <w:t>a</w:t>
      </w:r>
      <w:r w:rsidRPr="00AD2EC6" w:rsidR="00E91A25">
        <w:rPr>
          <w:szCs w:val="26"/>
        </w:rPr>
        <w:t xml:space="preserve"> </w:t>
      </w:r>
      <w:r w:rsidRPr="00AD2EC6" w:rsidR="005577B6">
        <w:rPr>
          <w:szCs w:val="26"/>
        </w:rPr>
        <w:t xml:space="preserve">bus </w:t>
      </w:r>
      <w:r w:rsidRPr="00AD2EC6" w:rsidR="00F17233">
        <w:rPr>
          <w:szCs w:val="26"/>
        </w:rPr>
        <w:t xml:space="preserve">to the fields </w:t>
      </w:r>
      <w:r w:rsidR="00E91A25">
        <w:rPr>
          <w:szCs w:val="26"/>
        </w:rPr>
        <w:t>where</w:t>
      </w:r>
      <w:r w:rsidRPr="00AD2EC6" w:rsidR="00F17233">
        <w:rPr>
          <w:szCs w:val="26"/>
        </w:rPr>
        <w:t xml:space="preserve"> they worked</w:t>
      </w:r>
      <w:r w:rsidR="00E91A25">
        <w:rPr>
          <w:szCs w:val="26"/>
        </w:rPr>
        <w:t>.  (</w:t>
      </w:r>
      <w:r w:rsidR="00E91A25">
        <w:rPr>
          <w:i/>
          <w:iCs/>
          <w:szCs w:val="26"/>
        </w:rPr>
        <w:t>Id.</w:t>
      </w:r>
      <w:r w:rsidR="00E91A25">
        <w:rPr>
          <w:szCs w:val="26"/>
        </w:rPr>
        <w:t xml:space="preserve"> at p. 579.)</w:t>
      </w:r>
      <w:r w:rsidRPr="00AD2EC6" w:rsidR="00F17233">
        <w:rPr>
          <w:szCs w:val="26"/>
        </w:rPr>
        <w:t xml:space="preserve"> </w:t>
      </w:r>
      <w:r w:rsidR="00E91A25">
        <w:rPr>
          <w:szCs w:val="26"/>
        </w:rPr>
        <w:t xml:space="preserve"> They </w:t>
      </w:r>
      <w:r w:rsidRPr="00AD2EC6" w:rsidR="00922FF5">
        <w:rPr>
          <w:szCs w:val="26"/>
        </w:rPr>
        <w:t xml:space="preserve">sought compensation for time “(1) assembling at the </w:t>
      </w:r>
      <w:r w:rsidRPr="00AD2EC6" w:rsidR="00DE1044">
        <w:rPr>
          <w:szCs w:val="26"/>
        </w:rPr>
        <w:t>[bu</w:t>
      </w:r>
      <w:r w:rsidRPr="00AD2EC6" w:rsidR="007E01ED">
        <w:rPr>
          <w:szCs w:val="26"/>
        </w:rPr>
        <w:t>s’</w:t>
      </w:r>
      <w:r w:rsidRPr="00AD2EC6" w:rsidR="00DE1044">
        <w:rPr>
          <w:szCs w:val="26"/>
        </w:rPr>
        <w:t xml:space="preserve">s] </w:t>
      </w:r>
      <w:r w:rsidRPr="00AD2EC6" w:rsidR="00922FF5">
        <w:rPr>
          <w:szCs w:val="26"/>
        </w:rPr>
        <w:t xml:space="preserve">departure points; (2) riding the bus to the fields; (3) waiting for the bus at the end of the day; and (4) riding the bus back to the departure points.” </w:t>
      </w:r>
      <w:r w:rsidRPr="00AD2EC6" w:rsidR="009B4068">
        <w:rPr>
          <w:szCs w:val="26"/>
        </w:rPr>
        <w:t xml:space="preserve"> </w:t>
      </w:r>
      <w:r w:rsidRPr="00AD2EC6" w:rsidR="00922FF5">
        <w:rPr>
          <w:szCs w:val="26"/>
        </w:rPr>
        <w:t>(</w:t>
      </w:r>
      <w:r w:rsidRPr="00AD2EC6" w:rsidR="009B4068">
        <w:rPr>
          <w:i/>
          <w:iCs/>
          <w:szCs w:val="26"/>
        </w:rPr>
        <w:t>I</w:t>
      </w:r>
      <w:r w:rsidR="00E91A25">
        <w:rPr>
          <w:i/>
          <w:iCs/>
          <w:szCs w:val="26"/>
        </w:rPr>
        <w:t>bi</w:t>
      </w:r>
      <w:r w:rsidRPr="00AD2EC6" w:rsidR="009B4068">
        <w:rPr>
          <w:i/>
          <w:iCs/>
          <w:szCs w:val="26"/>
        </w:rPr>
        <w:t>d.</w:t>
      </w:r>
      <w:r w:rsidRPr="00AD2EC6" w:rsidR="00922FF5">
        <w:rPr>
          <w:szCs w:val="26"/>
        </w:rPr>
        <w:t>)</w:t>
      </w:r>
      <w:r w:rsidRPr="00AD2EC6" w:rsidR="009B4068">
        <w:rPr>
          <w:szCs w:val="26"/>
        </w:rPr>
        <w:t xml:space="preserve">  </w:t>
      </w:r>
      <w:r w:rsidRPr="00AD2EC6" w:rsidR="00922FF5">
        <w:rPr>
          <w:szCs w:val="26"/>
        </w:rPr>
        <w:t>We referred to this as “compulsory travel time</w:t>
      </w:r>
      <w:r w:rsidR="00E91A25">
        <w:rPr>
          <w:szCs w:val="26"/>
        </w:rPr>
        <w:t>,</w:t>
      </w:r>
      <w:r w:rsidRPr="00AD2EC6" w:rsidR="00922FF5">
        <w:rPr>
          <w:szCs w:val="26"/>
        </w:rPr>
        <w:t>”</w:t>
      </w:r>
      <w:r w:rsidRPr="00AD2EC6" w:rsidR="005D45DA">
        <w:rPr>
          <w:szCs w:val="26"/>
        </w:rPr>
        <w:t xml:space="preserve"> </w:t>
      </w:r>
      <w:r w:rsidR="00E91A25">
        <w:rPr>
          <w:szCs w:val="26"/>
        </w:rPr>
        <w:t xml:space="preserve">meaning time spent </w:t>
      </w:r>
      <w:r w:rsidRPr="00AD2EC6" w:rsidR="00B077A7">
        <w:rPr>
          <w:szCs w:val="26"/>
        </w:rPr>
        <w:t>travel</w:t>
      </w:r>
      <w:r w:rsidR="00E91A25">
        <w:rPr>
          <w:szCs w:val="26"/>
        </w:rPr>
        <w:t>ing</w:t>
      </w:r>
      <w:r w:rsidRPr="00AD2EC6" w:rsidR="00B077A7">
        <w:rPr>
          <w:szCs w:val="26"/>
        </w:rPr>
        <w:t xml:space="preserve"> “to and from a work site that an employer </w:t>
      </w:r>
      <w:r w:rsidRPr="00787E22" w:rsidR="00B077A7">
        <w:rPr>
          <w:szCs w:val="26"/>
        </w:rPr>
        <w:t>controls and requires</w:t>
      </w:r>
      <w:r w:rsidRPr="00AD2EC6" w:rsidR="00B077A7">
        <w:rPr>
          <w:szCs w:val="26"/>
        </w:rPr>
        <w:t>.”  (</w:t>
      </w:r>
      <w:r w:rsidRPr="00AD2EC6" w:rsidR="00B077A7">
        <w:rPr>
          <w:i/>
          <w:iCs/>
          <w:szCs w:val="26"/>
        </w:rPr>
        <w:t>Id.</w:t>
      </w:r>
      <w:r w:rsidRPr="00AD2EC6" w:rsidR="00B077A7">
        <w:rPr>
          <w:szCs w:val="26"/>
        </w:rPr>
        <w:t xml:space="preserve"> </w:t>
      </w:r>
      <w:r w:rsidRPr="00AD2EC6" w:rsidR="005D45DA">
        <w:rPr>
          <w:szCs w:val="26"/>
        </w:rPr>
        <w:t>at p. 579 &amp; fn. 2</w:t>
      </w:r>
      <w:r w:rsidRPr="00AD2EC6" w:rsidR="00B077A7">
        <w:rPr>
          <w:szCs w:val="26"/>
        </w:rPr>
        <w:t xml:space="preserve">.)  </w:t>
      </w:r>
      <w:r w:rsidRPr="00AD2EC6" w:rsidR="009B4068">
        <w:rPr>
          <w:szCs w:val="26"/>
        </w:rPr>
        <w:t>We</w:t>
      </w:r>
      <w:r w:rsidRPr="00AD2EC6" w:rsidR="00922FF5">
        <w:rPr>
          <w:szCs w:val="26"/>
        </w:rPr>
        <w:t xml:space="preserve"> concluded that th</w:t>
      </w:r>
      <w:r w:rsidRPr="00AD2EC6" w:rsidR="00A56F3F">
        <w:rPr>
          <w:szCs w:val="26"/>
        </w:rPr>
        <w:t xml:space="preserve">is </w:t>
      </w:r>
      <w:r w:rsidRPr="00AD2EC6" w:rsidR="00922FF5">
        <w:rPr>
          <w:szCs w:val="26"/>
        </w:rPr>
        <w:t>compulsory travel time was compensable as “hours worked” under the control clause because the employer “ ‘ “direct[ed]” ’ and ‘ “ command[ed]” ’ ” the plaintiffs to “travel between the designated departure points and the fields” on the employer’s buses.  (</w:t>
      </w:r>
      <w:r w:rsidRPr="00AD2EC6" w:rsidR="009B4068">
        <w:rPr>
          <w:i/>
          <w:iCs/>
          <w:szCs w:val="26"/>
        </w:rPr>
        <w:t>Id.</w:t>
      </w:r>
      <w:r w:rsidRPr="00AD2EC6" w:rsidR="009B4068">
        <w:rPr>
          <w:szCs w:val="26"/>
        </w:rPr>
        <w:t xml:space="preserve"> at p. </w:t>
      </w:r>
      <w:r w:rsidRPr="00AD2EC6" w:rsidR="00922FF5">
        <w:rPr>
          <w:szCs w:val="26"/>
        </w:rPr>
        <w:t>587.)</w:t>
      </w:r>
      <w:r w:rsidRPr="00AD2EC6" w:rsidR="00891361">
        <w:rPr>
          <w:szCs w:val="26"/>
        </w:rPr>
        <w:t xml:space="preserve">  </w:t>
      </w:r>
      <w:r w:rsidRPr="00AD2EC6" w:rsidR="00794FE4">
        <w:rPr>
          <w:szCs w:val="26"/>
        </w:rPr>
        <w:t>W</w:t>
      </w:r>
      <w:r w:rsidRPr="00AD2EC6" w:rsidR="00922FF5">
        <w:rPr>
          <w:szCs w:val="26"/>
        </w:rPr>
        <w:t xml:space="preserve">e </w:t>
      </w:r>
      <w:r w:rsidRPr="00AD2EC6" w:rsidR="00891361">
        <w:rPr>
          <w:szCs w:val="26"/>
        </w:rPr>
        <w:t xml:space="preserve">distinguished </w:t>
      </w:r>
      <w:r w:rsidRPr="00AD2EC6" w:rsidR="00B325FF">
        <w:rPr>
          <w:szCs w:val="26"/>
        </w:rPr>
        <w:t xml:space="preserve">such </w:t>
      </w:r>
      <w:r w:rsidRPr="00AD2EC6" w:rsidR="00891361">
        <w:rPr>
          <w:szCs w:val="26"/>
        </w:rPr>
        <w:t xml:space="preserve">travel time </w:t>
      </w:r>
      <w:r w:rsidRPr="00AD2EC6" w:rsidR="00E867EE">
        <w:rPr>
          <w:szCs w:val="26"/>
        </w:rPr>
        <w:t>from</w:t>
      </w:r>
      <w:r w:rsidRPr="00AD2EC6" w:rsidR="00922FF5">
        <w:rPr>
          <w:szCs w:val="26"/>
        </w:rPr>
        <w:t xml:space="preserve"> </w:t>
      </w:r>
      <w:r w:rsidRPr="00AD2EC6" w:rsidR="00E867EE">
        <w:rPr>
          <w:szCs w:val="26"/>
        </w:rPr>
        <w:t>“</w:t>
      </w:r>
      <w:r w:rsidRPr="00AD2EC6" w:rsidR="00922FF5">
        <w:rPr>
          <w:szCs w:val="26"/>
        </w:rPr>
        <w:t>an ordinary commute from home to work and back that employees take on their own</w:t>
      </w:r>
      <w:r w:rsidRPr="00AD2EC6" w:rsidR="00891361">
        <w:rPr>
          <w:szCs w:val="26"/>
        </w:rPr>
        <w:t>,</w:t>
      </w:r>
      <w:r w:rsidRPr="00AD2EC6" w:rsidR="00922FF5">
        <w:rPr>
          <w:szCs w:val="26"/>
        </w:rPr>
        <w:t>”</w:t>
      </w:r>
      <w:r w:rsidRPr="00AD2EC6" w:rsidR="00891361">
        <w:rPr>
          <w:szCs w:val="26"/>
        </w:rPr>
        <w:t xml:space="preserve"> which is not compensable.</w:t>
      </w:r>
      <w:r w:rsidRPr="00AD2EC6" w:rsidR="00922FF5">
        <w:rPr>
          <w:szCs w:val="26"/>
        </w:rPr>
        <w:t xml:space="preserve">  (</w:t>
      </w:r>
      <w:r w:rsidRPr="00AD2EC6" w:rsidR="00891361">
        <w:rPr>
          <w:i/>
          <w:iCs/>
          <w:szCs w:val="26"/>
        </w:rPr>
        <w:t>Id.</w:t>
      </w:r>
      <w:r w:rsidRPr="00AD2EC6" w:rsidR="009B4068">
        <w:rPr>
          <w:i/>
          <w:iCs/>
          <w:szCs w:val="26"/>
        </w:rPr>
        <w:t xml:space="preserve"> </w:t>
      </w:r>
      <w:r w:rsidRPr="00AD2EC6" w:rsidR="009B4068">
        <w:rPr>
          <w:szCs w:val="26"/>
        </w:rPr>
        <w:t>at p.</w:t>
      </w:r>
      <w:r w:rsidRPr="00AD2EC6" w:rsidR="009B4068">
        <w:rPr>
          <w:i/>
          <w:iCs/>
          <w:szCs w:val="26"/>
        </w:rPr>
        <w:t> </w:t>
      </w:r>
      <w:r w:rsidRPr="00AD2EC6" w:rsidR="00922FF5">
        <w:rPr>
          <w:szCs w:val="26"/>
        </w:rPr>
        <w:t>5</w:t>
      </w:r>
      <w:r w:rsidR="0045647A">
        <w:rPr>
          <w:szCs w:val="26"/>
        </w:rPr>
        <w:t>80</w:t>
      </w:r>
      <w:r w:rsidRPr="00AD2EC6" w:rsidR="009B4068">
        <w:rPr>
          <w:szCs w:val="26"/>
        </w:rPr>
        <w:t>,</w:t>
      </w:r>
      <w:r w:rsidRPr="00AD2EC6" w:rsidR="00922FF5">
        <w:rPr>
          <w:szCs w:val="26"/>
        </w:rPr>
        <w:t xml:space="preserve"> fn.</w:t>
      </w:r>
      <w:r w:rsidR="006B516E">
        <w:rPr>
          <w:szCs w:val="26"/>
        </w:rPr>
        <w:t> </w:t>
      </w:r>
      <w:r w:rsidRPr="00AD2EC6" w:rsidR="00922FF5">
        <w:rPr>
          <w:szCs w:val="26"/>
        </w:rPr>
        <w:t>2.)</w:t>
      </w:r>
    </w:p>
    <w:p w:rsidR="00C24A38" w:rsidRPr="00AD2EC6" w:rsidP="00787E22" w14:paraId="24AE3AB1" w14:textId="77777777">
      <w:pPr>
        <w:autoSpaceDE w:val="0"/>
        <w:autoSpaceDN w:val="0"/>
        <w:adjustRightInd w:val="0"/>
        <w:ind w:firstLine="720"/>
        <w:rPr>
          <w:szCs w:val="26"/>
        </w:rPr>
      </w:pPr>
      <w:r w:rsidRPr="00AD2EC6">
        <w:rPr>
          <w:i/>
          <w:iCs/>
          <w:szCs w:val="26"/>
        </w:rPr>
        <w:t>Morillion</w:t>
      </w:r>
      <w:r w:rsidRPr="00AD2EC6">
        <w:rPr>
          <w:szCs w:val="26"/>
        </w:rPr>
        <w:t xml:space="preserve"> </w:t>
      </w:r>
      <w:r w:rsidRPr="00AD2EC6" w:rsidR="00367647">
        <w:rPr>
          <w:szCs w:val="26"/>
        </w:rPr>
        <w:t>did not assess whether the employee</w:t>
      </w:r>
      <w:r w:rsidRPr="00AD2EC6" w:rsidR="00B325FF">
        <w:rPr>
          <w:szCs w:val="26"/>
        </w:rPr>
        <w:t>s</w:t>
      </w:r>
      <w:r w:rsidRPr="00AD2EC6" w:rsidR="00367647">
        <w:rPr>
          <w:szCs w:val="26"/>
        </w:rPr>
        <w:t>’ time was compensable as “employer-mandated travel</w:t>
      </w:r>
      <w:r w:rsidRPr="00AD2EC6" w:rsidR="00B325FF">
        <w:rPr>
          <w:szCs w:val="26"/>
        </w:rPr>
        <w:t>,</w:t>
      </w:r>
      <w:r w:rsidRPr="00AD2EC6" w:rsidR="00367647">
        <w:rPr>
          <w:szCs w:val="26"/>
        </w:rPr>
        <w:t>”</w:t>
      </w:r>
      <w:r w:rsidRPr="00AD2EC6" w:rsidR="00B325FF">
        <w:rPr>
          <w:szCs w:val="26"/>
        </w:rPr>
        <w:t xml:space="preserve"> a term unique to Wage Order No. 16.</w:t>
      </w:r>
      <w:r w:rsidRPr="00AD2EC6" w:rsidR="00367647">
        <w:rPr>
          <w:szCs w:val="26"/>
        </w:rPr>
        <w:t xml:space="preserve">  </w:t>
      </w:r>
      <w:r w:rsidRPr="00AD2EC6">
        <w:rPr>
          <w:szCs w:val="26"/>
        </w:rPr>
        <w:t xml:space="preserve">And in adopting Wage Order </w:t>
      </w:r>
      <w:r w:rsidRPr="00AD2EC6" w:rsidR="003B7BBE">
        <w:rPr>
          <w:szCs w:val="26"/>
        </w:rPr>
        <w:t>No. 16</w:t>
      </w:r>
      <w:r w:rsidRPr="00AD2EC6">
        <w:rPr>
          <w:szCs w:val="26"/>
        </w:rPr>
        <w:t xml:space="preserve">, </w:t>
      </w:r>
      <w:r w:rsidR="00F54E89">
        <w:rPr>
          <w:szCs w:val="26"/>
        </w:rPr>
        <w:t>section</w:t>
      </w:r>
      <w:r w:rsidRPr="00AD2EC6" w:rsidR="00F54E89">
        <w:rPr>
          <w:szCs w:val="26"/>
        </w:rPr>
        <w:t xml:space="preserve"> </w:t>
      </w:r>
      <w:r w:rsidRPr="00AD2EC6">
        <w:rPr>
          <w:szCs w:val="26"/>
        </w:rPr>
        <w:t xml:space="preserve">5(A), the IWC did not tether </w:t>
      </w:r>
      <w:r w:rsidR="00E91A25">
        <w:rPr>
          <w:szCs w:val="26"/>
        </w:rPr>
        <w:t xml:space="preserve">the term </w:t>
      </w:r>
      <w:r w:rsidRPr="00AD2EC6">
        <w:rPr>
          <w:szCs w:val="26"/>
        </w:rPr>
        <w:t>“employer-mandated travel” to the employer’s control over that employee</w:t>
      </w:r>
      <w:r w:rsidR="009D774A">
        <w:rPr>
          <w:szCs w:val="26"/>
        </w:rPr>
        <w:t xml:space="preserve"> during the travel time</w:t>
      </w:r>
      <w:r w:rsidRPr="00AD2EC6">
        <w:rPr>
          <w:szCs w:val="26"/>
        </w:rPr>
        <w:t xml:space="preserve">, as it did for </w:t>
      </w:r>
      <w:r w:rsidR="00E91A25">
        <w:rPr>
          <w:szCs w:val="26"/>
        </w:rPr>
        <w:t xml:space="preserve">the term </w:t>
      </w:r>
      <w:r w:rsidRPr="00AD2EC6">
        <w:rPr>
          <w:szCs w:val="26"/>
        </w:rPr>
        <w:t>“hours worked.”  (Cal. Code Regs.,</w:t>
      </w:r>
      <w:r w:rsidRPr="00AD2EC6" w:rsidR="00B96E51">
        <w:rPr>
          <w:szCs w:val="26"/>
        </w:rPr>
        <w:t xml:space="preserve"> tit. </w:t>
      </w:r>
      <w:r w:rsidRPr="00AD2EC6">
        <w:rPr>
          <w:szCs w:val="26"/>
        </w:rPr>
        <w:t xml:space="preserve">8, </w:t>
      </w:r>
      <w:r w:rsidRPr="00AD2EC6" w:rsidR="00B96E51">
        <w:rPr>
          <w:szCs w:val="26"/>
        </w:rPr>
        <w:t>§ </w:t>
      </w:r>
      <w:r w:rsidRPr="00AD2EC6">
        <w:rPr>
          <w:szCs w:val="26"/>
        </w:rPr>
        <w:t>11160, subd.</w:t>
      </w:r>
      <w:r w:rsidRPr="00AD2EC6" w:rsidR="00B325FF">
        <w:rPr>
          <w:szCs w:val="26"/>
        </w:rPr>
        <w:t> </w:t>
      </w:r>
      <w:r w:rsidRPr="00AD2EC6">
        <w:rPr>
          <w:szCs w:val="26"/>
        </w:rPr>
        <w:t>2(J)</w:t>
      </w:r>
      <w:r w:rsidRPr="00AD2EC6" w:rsidR="00827B85">
        <w:rPr>
          <w:szCs w:val="26"/>
        </w:rPr>
        <w:t>.)</w:t>
      </w:r>
      <w:r w:rsidRPr="00AD2EC6">
        <w:rPr>
          <w:szCs w:val="26"/>
        </w:rPr>
        <w:t xml:space="preserve"> </w:t>
      </w:r>
      <w:r w:rsidRPr="00AD2EC6" w:rsidR="00827B85">
        <w:rPr>
          <w:szCs w:val="26"/>
        </w:rPr>
        <w:t xml:space="preserve"> </w:t>
      </w:r>
      <w:r w:rsidRPr="00AD2EC6">
        <w:rPr>
          <w:szCs w:val="26"/>
        </w:rPr>
        <w:t xml:space="preserve">Rather, the IWC elected to make compensation </w:t>
      </w:r>
      <w:r w:rsidR="00E91A25">
        <w:rPr>
          <w:szCs w:val="26"/>
        </w:rPr>
        <w:t xml:space="preserve">for “employer-mandated travel” </w:t>
      </w:r>
      <w:r w:rsidRPr="00AD2EC6">
        <w:rPr>
          <w:szCs w:val="26"/>
        </w:rPr>
        <w:t>turn on whether the</w:t>
      </w:r>
      <w:r w:rsidR="000B7D67">
        <w:rPr>
          <w:szCs w:val="26"/>
        </w:rPr>
        <w:t xml:space="preserve"> employer </w:t>
      </w:r>
      <w:r w:rsidR="00B2779E">
        <w:rPr>
          <w:szCs w:val="26"/>
        </w:rPr>
        <w:t xml:space="preserve">mandates </w:t>
      </w:r>
      <w:r w:rsidRPr="00AD2EC6">
        <w:rPr>
          <w:szCs w:val="26"/>
        </w:rPr>
        <w:t xml:space="preserve">travel </w:t>
      </w:r>
      <w:r w:rsidR="00B2779E">
        <w:rPr>
          <w:szCs w:val="26"/>
        </w:rPr>
        <w:t xml:space="preserve">to a </w:t>
      </w:r>
      <w:r w:rsidR="0016797B">
        <w:rPr>
          <w:szCs w:val="26"/>
        </w:rPr>
        <w:t xml:space="preserve">second </w:t>
      </w:r>
      <w:r w:rsidR="00B2779E">
        <w:rPr>
          <w:szCs w:val="26"/>
        </w:rPr>
        <w:t>location</w:t>
      </w:r>
      <w:r w:rsidRPr="00AD2EC6" w:rsidR="00B2779E">
        <w:rPr>
          <w:szCs w:val="26"/>
        </w:rPr>
        <w:t xml:space="preserve"> </w:t>
      </w:r>
      <w:r w:rsidRPr="00AD2EC6" w:rsidR="00827B85">
        <w:rPr>
          <w:szCs w:val="26"/>
        </w:rPr>
        <w:t>“</w:t>
      </w:r>
      <w:r w:rsidRPr="00AD2EC6">
        <w:rPr>
          <w:szCs w:val="26"/>
        </w:rPr>
        <w:t>after the first location where the employee’s presence is required.”  (</w:t>
      </w:r>
      <w:r w:rsidRPr="00AD2EC6" w:rsidR="00626FF8">
        <w:rPr>
          <w:i/>
          <w:iCs/>
          <w:szCs w:val="26"/>
        </w:rPr>
        <w:t>Id.</w:t>
      </w:r>
      <w:r w:rsidRPr="00AD2EC6" w:rsidR="0000505B">
        <w:rPr>
          <w:szCs w:val="26"/>
        </w:rPr>
        <w:t>,</w:t>
      </w:r>
      <w:r w:rsidRPr="00AD2EC6" w:rsidR="00626FF8">
        <w:rPr>
          <w:i/>
          <w:iCs/>
          <w:szCs w:val="26"/>
        </w:rPr>
        <w:t xml:space="preserve"> </w:t>
      </w:r>
      <w:r w:rsidRPr="00AD2EC6" w:rsidR="00B96E51">
        <w:rPr>
          <w:szCs w:val="26"/>
        </w:rPr>
        <w:t>§ </w:t>
      </w:r>
      <w:r w:rsidRPr="00AD2EC6">
        <w:rPr>
          <w:szCs w:val="26"/>
        </w:rPr>
        <w:t>11160, subd.</w:t>
      </w:r>
      <w:r w:rsidR="002F275C">
        <w:rPr>
          <w:szCs w:val="26"/>
        </w:rPr>
        <w:t> </w:t>
      </w:r>
      <w:r w:rsidRPr="00AD2EC6">
        <w:rPr>
          <w:szCs w:val="26"/>
        </w:rPr>
        <w:t>5(A).)</w:t>
      </w:r>
    </w:p>
    <w:p w:rsidR="00C24A38" w:rsidRPr="00AD2EC6" w:rsidP="00787E22" w14:paraId="24AE3AB2" w14:textId="77777777">
      <w:pPr>
        <w:autoSpaceDE w:val="0"/>
        <w:autoSpaceDN w:val="0"/>
        <w:adjustRightInd w:val="0"/>
        <w:ind w:firstLine="720"/>
        <w:rPr>
          <w:szCs w:val="26"/>
        </w:rPr>
      </w:pPr>
      <w:r>
        <w:rPr>
          <w:szCs w:val="26"/>
        </w:rPr>
        <w:t>W</w:t>
      </w:r>
      <w:r w:rsidRPr="00AD2EC6" w:rsidR="00842C32">
        <w:rPr>
          <w:szCs w:val="26"/>
        </w:rPr>
        <w:t>e reject CSI’s interpretation of “first location” as unduly restrictive</w:t>
      </w:r>
      <w:r w:rsidRPr="00AD2EC6" w:rsidR="00024477">
        <w:rPr>
          <w:szCs w:val="26"/>
        </w:rPr>
        <w:t>.</w:t>
      </w:r>
      <w:r w:rsidRPr="00AD2EC6" w:rsidR="00842C32">
        <w:rPr>
          <w:szCs w:val="26"/>
        </w:rPr>
        <w:t xml:space="preserve">  </w:t>
      </w:r>
      <w:r w:rsidRPr="00AD2EC6" w:rsidR="00B325FF">
        <w:rPr>
          <w:szCs w:val="26"/>
        </w:rPr>
        <w:t xml:space="preserve">Although the IWC Statement as to the Basis </w:t>
      </w:r>
      <w:r w:rsidRPr="00AD2EC6" w:rsidR="000E5A84">
        <w:rPr>
          <w:szCs w:val="26"/>
        </w:rPr>
        <w:t xml:space="preserve">for Wage Order No. 16 cites </w:t>
      </w:r>
      <w:r w:rsidRPr="00AD2EC6" w:rsidR="000E5A84">
        <w:rPr>
          <w:i/>
          <w:iCs/>
          <w:szCs w:val="26"/>
        </w:rPr>
        <w:t>Morillion</w:t>
      </w:r>
      <w:r w:rsidRPr="00AD2EC6" w:rsidR="000E5A84">
        <w:rPr>
          <w:szCs w:val="26"/>
        </w:rPr>
        <w:t xml:space="preserve">, there is no indication that the IWC intended to limit </w:t>
      </w:r>
      <w:r w:rsidRPr="00AD2EC6" w:rsidR="00BA0F1E">
        <w:rPr>
          <w:szCs w:val="26"/>
        </w:rPr>
        <w:t>the applicability of</w:t>
      </w:r>
      <w:r w:rsidRPr="00AD2EC6" w:rsidR="000E5A84">
        <w:rPr>
          <w:szCs w:val="26"/>
        </w:rPr>
        <w:t xml:space="preserve"> </w:t>
      </w:r>
      <w:r w:rsidR="00F54E89">
        <w:rPr>
          <w:szCs w:val="26"/>
        </w:rPr>
        <w:t>Wage Order No. 16, section</w:t>
      </w:r>
      <w:r w:rsidRPr="00AD2EC6" w:rsidR="00F54E89">
        <w:rPr>
          <w:szCs w:val="26"/>
        </w:rPr>
        <w:t xml:space="preserve"> </w:t>
      </w:r>
      <w:r w:rsidRPr="00AD2EC6" w:rsidR="000E5A84">
        <w:rPr>
          <w:szCs w:val="26"/>
        </w:rPr>
        <w:t xml:space="preserve">5(A) to a scenario where employees are required to gather before traveling </w:t>
      </w:r>
      <w:r w:rsidRPr="00AD2EC6" w:rsidR="008E417A">
        <w:rPr>
          <w:szCs w:val="26"/>
        </w:rPr>
        <w:t>elsewhere</w:t>
      </w:r>
      <w:r w:rsidRPr="00AD2EC6" w:rsidR="000E5A84">
        <w:rPr>
          <w:szCs w:val="26"/>
        </w:rPr>
        <w:t xml:space="preserve">. </w:t>
      </w:r>
      <w:r w:rsidRPr="00AD2EC6" w:rsidR="00B325FF">
        <w:rPr>
          <w:szCs w:val="26"/>
        </w:rPr>
        <w:t xml:space="preserve"> </w:t>
      </w:r>
      <w:r w:rsidR="00E91A25">
        <w:rPr>
          <w:szCs w:val="26"/>
        </w:rPr>
        <w:t>In addition</w:t>
      </w:r>
      <w:r w:rsidR="00F4754F">
        <w:rPr>
          <w:szCs w:val="26"/>
        </w:rPr>
        <w:t>,</w:t>
      </w:r>
      <w:r w:rsidRPr="00AD2EC6" w:rsidR="005E760F">
        <w:rPr>
          <w:szCs w:val="26"/>
        </w:rPr>
        <w:t xml:space="preserve"> for time to be compensable as “employer-mandated travel,” an employee need not be subject to </w:t>
      </w:r>
      <w:r w:rsidRPr="00AD2EC6" w:rsidR="00827B85">
        <w:rPr>
          <w:szCs w:val="26"/>
        </w:rPr>
        <w:t xml:space="preserve">the </w:t>
      </w:r>
      <w:r w:rsidRPr="00AD2EC6" w:rsidR="005E760F">
        <w:rPr>
          <w:szCs w:val="26"/>
        </w:rPr>
        <w:t>employer’s control</w:t>
      </w:r>
      <w:r w:rsidRPr="00AD2EC6" w:rsidR="008C6277">
        <w:rPr>
          <w:szCs w:val="26"/>
        </w:rPr>
        <w:t xml:space="preserve"> during the travel</w:t>
      </w:r>
      <w:r w:rsidRPr="00AD2EC6" w:rsidR="00947675">
        <w:rPr>
          <w:szCs w:val="26"/>
        </w:rPr>
        <w:t xml:space="preserve">. </w:t>
      </w:r>
      <w:r w:rsidRPr="00AD2EC6" w:rsidR="005E760F">
        <w:rPr>
          <w:szCs w:val="26"/>
        </w:rPr>
        <w:t xml:space="preserve"> </w:t>
      </w:r>
      <w:r w:rsidRPr="00AD2EC6" w:rsidR="00947675">
        <w:rPr>
          <w:szCs w:val="26"/>
        </w:rPr>
        <w:t>T</w:t>
      </w:r>
      <w:r w:rsidRPr="00AD2EC6" w:rsidR="005E760F">
        <w:rPr>
          <w:szCs w:val="26"/>
        </w:rPr>
        <w:t xml:space="preserve">he travel </w:t>
      </w:r>
      <w:r w:rsidRPr="00AD2EC6" w:rsidR="00827B85">
        <w:rPr>
          <w:szCs w:val="26"/>
        </w:rPr>
        <w:t>need only</w:t>
      </w:r>
      <w:r w:rsidRPr="00AD2EC6" w:rsidR="005E760F">
        <w:rPr>
          <w:szCs w:val="26"/>
        </w:rPr>
        <w:t xml:space="preserve"> have occurred at the </w:t>
      </w:r>
      <w:r w:rsidRPr="00AD2EC6" w:rsidR="00BA0F1E">
        <w:rPr>
          <w:szCs w:val="26"/>
        </w:rPr>
        <w:t xml:space="preserve">direction and command </w:t>
      </w:r>
      <w:r w:rsidRPr="00AD2EC6" w:rsidR="005E760F">
        <w:rPr>
          <w:szCs w:val="26"/>
        </w:rPr>
        <w:t xml:space="preserve">of the employer after the employee’s arrival at the </w:t>
      </w:r>
      <w:r w:rsidRPr="00AD2EC6" w:rsidR="00B12B82">
        <w:rPr>
          <w:szCs w:val="26"/>
        </w:rPr>
        <w:t>“</w:t>
      </w:r>
      <w:r w:rsidRPr="00AD2EC6" w:rsidR="005E760F">
        <w:rPr>
          <w:szCs w:val="26"/>
        </w:rPr>
        <w:t>first location</w:t>
      </w:r>
      <w:r w:rsidRPr="00AD2EC6" w:rsidR="00B12B82">
        <w:rPr>
          <w:szCs w:val="26"/>
        </w:rPr>
        <w:t>”</w:t>
      </w:r>
      <w:r w:rsidRPr="00AD2EC6" w:rsidR="005E760F">
        <w:rPr>
          <w:szCs w:val="26"/>
        </w:rPr>
        <w:t xml:space="preserve"> where the employer </w:t>
      </w:r>
      <w:r w:rsidRPr="00AD2EC6" w:rsidR="002C4630">
        <w:rPr>
          <w:szCs w:val="26"/>
        </w:rPr>
        <w:t xml:space="preserve">required </w:t>
      </w:r>
      <w:r w:rsidRPr="00AD2EC6" w:rsidR="00827B85">
        <w:rPr>
          <w:szCs w:val="26"/>
        </w:rPr>
        <w:t xml:space="preserve">the employee’s </w:t>
      </w:r>
      <w:r w:rsidRPr="00AD2EC6" w:rsidR="005E760F">
        <w:rPr>
          <w:szCs w:val="26"/>
        </w:rPr>
        <w:t xml:space="preserve">presence.  </w:t>
      </w:r>
      <w:r w:rsidRPr="00AD2EC6" w:rsidR="00827B85">
        <w:rPr>
          <w:szCs w:val="26"/>
        </w:rPr>
        <w:t xml:space="preserve">This much is clear from the text of </w:t>
      </w:r>
      <w:r w:rsidR="00F54E89">
        <w:rPr>
          <w:szCs w:val="26"/>
        </w:rPr>
        <w:t xml:space="preserve">section </w:t>
      </w:r>
      <w:r w:rsidRPr="00AD2EC6" w:rsidR="00827B85">
        <w:rPr>
          <w:szCs w:val="26"/>
        </w:rPr>
        <w:t>5(A).</w:t>
      </w:r>
      <w:r w:rsidRPr="00533E1C" w:rsidR="00842C32">
        <w:rPr>
          <w:b/>
          <w:bCs/>
          <w:position w:val="6"/>
          <w:szCs w:val="26"/>
        </w:rPr>
        <w:t xml:space="preserve">  </w:t>
      </w:r>
    </w:p>
    <w:p w:rsidR="004D18B3" w14:paraId="24AE3AB3" w14:textId="77777777">
      <w:pPr>
        <w:autoSpaceDE w:val="0"/>
        <w:autoSpaceDN w:val="0"/>
        <w:adjustRightInd w:val="0"/>
        <w:ind w:firstLine="720"/>
        <w:rPr>
          <w:szCs w:val="26"/>
        </w:rPr>
      </w:pPr>
      <w:r w:rsidRPr="00AD2EC6">
        <w:rPr>
          <w:szCs w:val="26"/>
        </w:rPr>
        <w:t>At the same time</w:t>
      </w:r>
      <w:r w:rsidRPr="00AD2EC6" w:rsidR="00A337DD">
        <w:rPr>
          <w:szCs w:val="26"/>
        </w:rPr>
        <w:t xml:space="preserve">, </w:t>
      </w:r>
      <w:r w:rsidRPr="00AD2EC6">
        <w:rPr>
          <w:szCs w:val="26"/>
        </w:rPr>
        <w:t>we agree with</w:t>
      </w:r>
      <w:r w:rsidRPr="00AD2EC6" w:rsidR="00A37B48">
        <w:rPr>
          <w:szCs w:val="26"/>
        </w:rPr>
        <w:t xml:space="preserve"> </w:t>
      </w:r>
      <w:r w:rsidRPr="00AD2EC6" w:rsidR="00A337DD">
        <w:rPr>
          <w:szCs w:val="26"/>
        </w:rPr>
        <w:t xml:space="preserve">CSI that a location does not qualify as “the first location where the employee’s presence is required by the employer” </w:t>
      </w:r>
      <w:r w:rsidRPr="00AD2EC6">
        <w:rPr>
          <w:szCs w:val="26"/>
        </w:rPr>
        <w:t>within the meaning of the wage order</w:t>
      </w:r>
      <w:r w:rsidRPr="00AD2EC6" w:rsidR="00A337DD">
        <w:rPr>
          <w:szCs w:val="26"/>
        </w:rPr>
        <w:t xml:space="preserve"> “just because an employer’s premises can be accessed only from one point, and the employee is ‘required’ to stop there before starting work.”  </w:t>
      </w:r>
      <w:r w:rsidRPr="00AD2EC6">
        <w:rPr>
          <w:szCs w:val="26"/>
        </w:rPr>
        <w:t>In circumstances where a</w:t>
      </w:r>
      <w:r w:rsidRPr="00AD2EC6" w:rsidR="007E0F6A">
        <w:rPr>
          <w:szCs w:val="26"/>
        </w:rPr>
        <w:t xml:space="preserve">n employee </w:t>
      </w:r>
      <w:r w:rsidRPr="00AD2EC6" w:rsidR="00A337DD">
        <w:rPr>
          <w:szCs w:val="26"/>
        </w:rPr>
        <w:t xml:space="preserve">must </w:t>
      </w:r>
      <w:r w:rsidRPr="00AD2EC6">
        <w:rPr>
          <w:szCs w:val="26"/>
        </w:rPr>
        <w:t xml:space="preserve">use a </w:t>
      </w:r>
      <w:r w:rsidR="00D50966">
        <w:rPr>
          <w:szCs w:val="26"/>
        </w:rPr>
        <w:t>single</w:t>
      </w:r>
      <w:r w:rsidRPr="00AD2EC6" w:rsidR="00D50966">
        <w:rPr>
          <w:szCs w:val="26"/>
        </w:rPr>
        <w:t xml:space="preserve"> </w:t>
      </w:r>
      <w:r w:rsidRPr="00AD2EC6">
        <w:rPr>
          <w:szCs w:val="26"/>
        </w:rPr>
        <w:t>entrance to the employer’s premises, it could be said that the employee’s</w:t>
      </w:r>
      <w:r w:rsidRPr="00AD2EC6" w:rsidR="00A337DD">
        <w:rPr>
          <w:szCs w:val="26"/>
        </w:rPr>
        <w:t xml:space="preserve"> </w:t>
      </w:r>
      <w:r w:rsidRPr="00AD2EC6" w:rsidR="003E3D55">
        <w:rPr>
          <w:szCs w:val="26"/>
        </w:rPr>
        <w:t>“presence” is</w:t>
      </w:r>
      <w:r w:rsidRPr="00AD2EC6" w:rsidR="00F70EED">
        <w:rPr>
          <w:szCs w:val="26"/>
        </w:rPr>
        <w:t>, as a matter of practical necessity,</w:t>
      </w:r>
      <w:r w:rsidRPr="00AD2EC6" w:rsidR="00A337DD">
        <w:rPr>
          <w:szCs w:val="26"/>
        </w:rPr>
        <w:t xml:space="preserve"> “required</w:t>
      </w:r>
      <w:r w:rsidRPr="00AD2EC6" w:rsidR="00F70EED">
        <w:rPr>
          <w:szCs w:val="26"/>
        </w:rPr>
        <w:t xml:space="preserve"> by the employer</w:t>
      </w:r>
      <w:r w:rsidRPr="00AD2EC6" w:rsidR="00A337DD">
        <w:rPr>
          <w:szCs w:val="26"/>
        </w:rPr>
        <w:t xml:space="preserve">” </w:t>
      </w:r>
      <w:r w:rsidRPr="00AD2EC6" w:rsidR="00AD4C1E">
        <w:rPr>
          <w:szCs w:val="26"/>
        </w:rPr>
        <w:t>at</w:t>
      </w:r>
      <w:r w:rsidRPr="00AD2EC6" w:rsidR="00A337DD">
        <w:rPr>
          <w:szCs w:val="26"/>
        </w:rPr>
        <w:t xml:space="preserve"> that </w:t>
      </w:r>
      <w:r w:rsidRPr="00AD2EC6" w:rsidR="00AD4C1E">
        <w:rPr>
          <w:szCs w:val="26"/>
        </w:rPr>
        <w:t xml:space="preserve">entrance </w:t>
      </w:r>
      <w:r w:rsidRPr="00AD2EC6" w:rsidR="00A337DD">
        <w:rPr>
          <w:szCs w:val="26"/>
        </w:rPr>
        <w:t>before entering work</w:t>
      </w:r>
      <w:r w:rsidRPr="00AD2EC6">
        <w:rPr>
          <w:szCs w:val="26"/>
        </w:rPr>
        <w:t xml:space="preserve">.  </w:t>
      </w:r>
      <w:r w:rsidRPr="00AD2EC6" w:rsidR="00F70EED">
        <w:rPr>
          <w:szCs w:val="26"/>
        </w:rPr>
        <w:t>(Cal. Code Regs., tit. 8, § 11160, subd.</w:t>
      </w:r>
      <w:r w:rsidR="002F275C">
        <w:rPr>
          <w:szCs w:val="26"/>
        </w:rPr>
        <w:t> </w:t>
      </w:r>
      <w:r w:rsidRPr="00AD2EC6" w:rsidR="00F70EED">
        <w:rPr>
          <w:szCs w:val="26"/>
        </w:rPr>
        <w:t xml:space="preserve">5(A).)  </w:t>
      </w:r>
      <w:r w:rsidRPr="00AD2EC6">
        <w:rPr>
          <w:szCs w:val="26"/>
        </w:rPr>
        <w:t xml:space="preserve">But this </w:t>
      </w:r>
      <w:r w:rsidRPr="00AD2EC6" w:rsidR="007168DD">
        <w:rPr>
          <w:szCs w:val="26"/>
        </w:rPr>
        <w:t xml:space="preserve">literalism does not align with the notion of </w:t>
      </w:r>
      <w:r w:rsidRPr="00AD2EC6" w:rsidR="00FA5DE1">
        <w:rPr>
          <w:szCs w:val="26"/>
        </w:rPr>
        <w:t xml:space="preserve">being </w:t>
      </w:r>
      <w:r w:rsidRPr="00AD2EC6" w:rsidR="00B1169F">
        <w:rPr>
          <w:szCs w:val="26"/>
        </w:rPr>
        <w:t>required</w:t>
      </w:r>
      <w:r w:rsidRPr="00AD2EC6" w:rsidR="00F53C3A">
        <w:rPr>
          <w:szCs w:val="26"/>
        </w:rPr>
        <w:t xml:space="preserve"> </w:t>
      </w:r>
      <w:r w:rsidRPr="00AD2EC6" w:rsidR="00FA5DE1">
        <w:rPr>
          <w:szCs w:val="26"/>
        </w:rPr>
        <w:t>by the employer</w:t>
      </w:r>
      <w:r w:rsidR="00C06CDC">
        <w:rPr>
          <w:szCs w:val="26"/>
        </w:rPr>
        <w:t> </w:t>
      </w:r>
      <w:r w:rsidRPr="00AD2EC6" w:rsidR="00086833">
        <w:rPr>
          <w:szCs w:val="26"/>
        </w:rPr>
        <w:t>— purposefully, not just circumstantially</w:t>
      </w:r>
      <w:r w:rsidR="00C06CDC">
        <w:rPr>
          <w:szCs w:val="26"/>
        </w:rPr>
        <w:t> </w:t>
      </w:r>
      <w:r w:rsidRPr="00AD2EC6" w:rsidR="00086833">
        <w:rPr>
          <w:szCs w:val="26"/>
        </w:rPr>
        <w:t>—</w:t>
      </w:r>
      <w:r w:rsidRPr="00AD2EC6" w:rsidR="00FA5DE1">
        <w:rPr>
          <w:szCs w:val="26"/>
        </w:rPr>
        <w:t xml:space="preserve"> </w:t>
      </w:r>
      <w:r w:rsidRPr="00AD2EC6" w:rsidR="00F53C3A">
        <w:rPr>
          <w:szCs w:val="26"/>
        </w:rPr>
        <w:t xml:space="preserve">to report to a </w:t>
      </w:r>
      <w:r w:rsidRPr="00AD2EC6" w:rsidR="00FA5DE1">
        <w:rPr>
          <w:szCs w:val="26"/>
        </w:rPr>
        <w:t>specific location before subsequent employer-mandated travel</w:t>
      </w:r>
      <w:r w:rsidRPr="00AD2EC6" w:rsidR="008E417A">
        <w:rPr>
          <w:szCs w:val="26"/>
        </w:rPr>
        <w:t>.</w:t>
      </w:r>
      <w:r w:rsidRPr="00AD2EC6" w:rsidR="00F53C3A">
        <w:rPr>
          <w:szCs w:val="26"/>
        </w:rPr>
        <w:t xml:space="preserve">  </w:t>
      </w:r>
      <w:r w:rsidR="00823258">
        <w:rPr>
          <w:szCs w:val="26"/>
        </w:rPr>
        <w:t>W</w:t>
      </w:r>
      <w:r w:rsidRPr="00AD2EC6">
        <w:rPr>
          <w:szCs w:val="26"/>
        </w:rPr>
        <w:t>hat the Ninth Circuit called “de facto arrival times” (</w:t>
      </w:r>
      <w:r w:rsidRPr="00AD2EC6">
        <w:rPr>
          <w:i/>
          <w:iCs/>
          <w:szCs w:val="26"/>
        </w:rPr>
        <w:t>Huerta</w:t>
      </w:r>
      <w:r w:rsidRPr="00AD2EC6">
        <w:rPr>
          <w:szCs w:val="26"/>
        </w:rPr>
        <w:t xml:space="preserve">, </w:t>
      </w:r>
      <w:r w:rsidRPr="00AD2EC6">
        <w:rPr>
          <w:i/>
          <w:iCs/>
          <w:szCs w:val="26"/>
        </w:rPr>
        <w:t>supra</w:t>
      </w:r>
      <w:r w:rsidRPr="00AD2EC6">
        <w:rPr>
          <w:szCs w:val="26"/>
        </w:rPr>
        <w:t xml:space="preserve">, 39 F.4th at p. 1184) do not demarcate “the first location where the employee’s presence is required by the employer” under Wage Order No. 16, </w:t>
      </w:r>
      <w:r w:rsidR="00CF5F1C">
        <w:rPr>
          <w:szCs w:val="26"/>
        </w:rPr>
        <w:t xml:space="preserve">section </w:t>
      </w:r>
      <w:r w:rsidRPr="00AD2EC6">
        <w:rPr>
          <w:szCs w:val="26"/>
        </w:rPr>
        <w:t xml:space="preserve">5(A).  Were it otherwise, our reading of the wage order would be </w:t>
      </w:r>
      <w:r w:rsidR="00823258">
        <w:rPr>
          <w:szCs w:val="26"/>
        </w:rPr>
        <w:t>at odds</w:t>
      </w:r>
      <w:r w:rsidRPr="00AD2EC6">
        <w:rPr>
          <w:szCs w:val="26"/>
        </w:rPr>
        <w:t xml:space="preserve"> with the rule that ordinary commuting, for which “there are always de facto required arrival times for locations unrelated to the employer” (</w:t>
      </w:r>
      <w:r w:rsidRPr="00AD2EC6">
        <w:rPr>
          <w:i/>
          <w:iCs/>
          <w:szCs w:val="26"/>
        </w:rPr>
        <w:t>Huerta</w:t>
      </w:r>
      <w:r w:rsidRPr="00AD2EC6">
        <w:rPr>
          <w:szCs w:val="26"/>
        </w:rPr>
        <w:t>, at p.</w:t>
      </w:r>
      <w:r w:rsidR="00823258">
        <w:rPr>
          <w:szCs w:val="26"/>
        </w:rPr>
        <w:t> </w:t>
      </w:r>
      <w:r w:rsidRPr="00AD2EC6">
        <w:rPr>
          <w:szCs w:val="26"/>
        </w:rPr>
        <w:t>1184), “is not generally compensable” (</w:t>
      </w:r>
      <w:r w:rsidRPr="00AD2EC6">
        <w:rPr>
          <w:i/>
          <w:iCs/>
          <w:szCs w:val="26"/>
        </w:rPr>
        <w:t>Frlekin</w:t>
      </w:r>
      <w:r w:rsidRPr="00AD2EC6">
        <w:rPr>
          <w:szCs w:val="26"/>
        </w:rPr>
        <w:t xml:space="preserve">, </w:t>
      </w:r>
      <w:r w:rsidRPr="00AD2EC6">
        <w:rPr>
          <w:i/>
          <w:iCs/>
          <w:szCs w:val="26"/>
        </w:rPr>
        <w:t>supra</w:t>
      </w:r>
      <w:r w:rsidRPr="00AD2EC6">
        <w:rPr>
          <w:szCs w:val="26"/>
        </w:rPr>
        <w:t>, 8 Cal.5th at p.</w:t>
      </w:r>
      <w:r w:rsidR="00823258">
        <w:rPr>
          <w:szCs w:val="26"/>
        </w:rPr>
        <w:t> </w:t>
      </w:r>
      <w:r w:rsidRPr="00AD2EC6">
        <w:rPr>
          <w:szCs w:val="26"/>
        </w:rPr>
        <w:t>1051).</w:t>
      </w:r>
    </w:p>
    <w:p w:rsidR="00A37D91" w:rsidRPr="00533E1C" w:rsidP="00C75EF8" w14:paraId="24AE3AB4" w14:textId="77777777">
      <w:pPr>
        <w:autoSpaceDE w:val="0"/>
        <w:autoSpaceDN w:val="0"/>
        <w:adjustRightInd w:val="0"/>
        <w:ind w:firstLine="720"/>
        <w:rPr>
          <w:i/>
          <w:iCs/>
          <w:szCs w:val="26"/>
        </w:rPr>
      </w:pPr>
      <w:r>
        <w:rPr>
          <w:szCs w:val="26"/>
        </w:rPr>
        <w:t>We hold that an</w:t>
      </w:r>
      <w:r w:rsidRPr="00AD2EC6" w:rsidR="00086833">
        <w:rPr>
          <w:szCs w:val="26"/>
        </w:rPr>
        <w:t xml:space="preserve"> </w:t>
      </w:r>
      <w:r w:rsidRPr="00AD2EC6" w:rsidR="00A53C21">
        <w:rPr>
          <w:szCs w:val="26"/>
        </w:rPr>
        <w:t xml:space="preserve">employee’s </w:t>
      </w:r>
      <w:r w:rsidRPr="00AD2EC6" w:rsidR="00086833">
        <w:rPr>
          <w:szCs w:val="26"/>
        </w:rPr>
        <w:t xml:space="preserve">presence at a location is “required by the employer” </w:t>
      </w:r>
      <w:r w:rsidRPr="00AD2EC6" w:rsidR="003B0AB5">
        <w:rPr>
          <w:szCs w:val="26"/>
        </w:rPr>
        <w:t>within the meaning of the wage order</w:t>
      </w:r>
      <w:r w:rsidRPr="00AD2EC6" w:rsidR="00086833">
        <w:rPr>
          <w:szCs w:val="26"/>
        </w:rPr>
        <w:t xml:space="preserve"> when it is required for </w:t>
      </w:r>
      <w:r w:rsidRPr="00AD2EC6" w:rsidR="002A13DE">
        <w:rPr>
          <w:szCs w:val="26"/>
        </w:rPr>
        <w:t>an</w:t>
      </w:r>
      <w:r w:rsidRPr="00AD2EC6" w:rsidR="00086833">
        <w:rPr>
          <w:szCs w:val="26"/>
        </w:rPr>
        <w:t xml:space="preserve"> </w:t>
      </w:r>
      <w:r w:rsidRPr="00AD2EC6" w:rsidR="002A13DE">
        <w:rPr>
          <w:szCs w:val="26"/>
        </w:rPr>
        <w:t xml:space="preserve">employment-related </w:t>
      </w:r>
      <w:r w:rsidRPr="00AD2EC6" w:rsidR="00086833">
        <w:rPr>
          <w:szCs w:val="26"/>
        </w:rPr>
        <w:t xml:space="preserve">reason other than </w:t>
      </w:r>
      <w:r w:rsidR="000E5BB0">
        <w:rPr>
          <w:szCs w:val="26"/>
        </w:rPr>
        <w:t xml:space="preserve">the </w:t>
      </w:r>
      <w:r>
        <w:rPr>
          <w:szCs w:val="26"/>
        </w:rPr>
        <w:t>practical necessity</w:t>
      </w:r>
      <w:r w:rsidR="00784DD6">
        <w:rPr>
          <w:szCs w:val="26"/>
        </w:rPr>
        <w:t xml:space="preserve"> of</w:t>
      </w:r>
      <w:r w:rsidRPr="00AD2EC6" w:rsidR="00086833">
        <w:rPr>
          <w:szCs w:val="26"/>
        </w:rPr>
        <w:t xml:space="preserve"> reaching the </w:t>
      </w:r>
      <w:r w:rsidRPr="00AD2EC6" w:rsidR="008E417A">
        <w:rPr>
          <w:szCs w:val="26"/>
        </w:rPr>
        <w:t>worksite</w:t>
      </w:r>
      <w:r w:rsidRPr="00AD2EC6" w:rsidR="00086833">
        <w:rPr>
          <w:szCs w:val="26"/>
        </w:rPr>
        <w:t xml:space="preserve">.  </w:t>
      </w:r>
      <w:r w:rsidR="005F47B4">
        <w:rPr>
          <w:szCs w:val="26"/>
        </w:rPr>
        <w:t xml:space="preserve">Examples include </w:t>
      </w:r>
      <w:r w:rsidR="00823258">
        <w:rPr>
          <w:szCs w:val="26"/>
        </w:rPr>
        <w:t xml:space="preserve">situations where </w:t>
      </w:r>
      <w:r w:rsidR="005F47B4">
        <w:rPr>
          <w:szCs w:val="26"/>
        </w:rPr>
        <w:t xml:space="preserve">an employee’s presence </w:t>
      </w:r>
      <w:r w:rsidR="005C4054">
        <w:rPr>
          <w:szCs w:val="26"/>
        </w:rPr>
        <w:t>at a</w:t>
      </w:r>
      <w:r w:rsidR="00823258">
        <w:rPr>
          <w:szCs w:val="26"/>
        </w:rPr>
        <w:t>n initial</w:t>
      </w:r>
      <w:r w:rsidR="009B0C7A">
        <w:rPr>
          <w:szCs w:val="26"/>
        </w:rPr>
        <w:t xml:space="preserve"> </w:t>
      </w:r>
      <w:r w:rsidR="005C4054">
        <w:rPr>
          <w:szCs w:val="26"/>
        </w:rPr>
        <w:t xml:space="preserve">location </w:t>
      </w:r>
      <w:r w:rsidR="005F47B4">
        <w:rPr>
          <w:szCs w:val="26"/>
        </w:rPr>
        <w:t xml:space="preserve">is required to pick up work supplies, </w:t>
      </w:r>
      <w:r w:rsidR="000D768D">
        <w:rPr>
          <w:szCs w:val="26"/>
        </w:rPr>
        <w:t xml:space="preserve">receive work orders or other directives, or perform work before traveling to a second jobsite. </w:t>
      </w:r>
      <w:r w:rsidR="00C4721A">
        <w:rPr>
          <w:szCs w:val="26"/>
        </w:rPr>
        <w:t xml:space="preserve"> </w:t>
      </w:r>
      <w:r w:rsidR="000A756D">
        <w:rPr>
          <w:szCs w:val="26"/>
        </w:rPr>
        <w:t xml:space="preserve">(See </w:t>
      </w:r>
      <w:r w:rsidRPr="00E37657" w:rsidR="000A756D">
        <w:rPr>
          <w:i/>
          <w:iCs/>
        </w:rPr>
        <w:t>Griffin v. Sachs Electric Co</w:t>
      </w:r>
      <w:r w:rsidRPr="00E37657" w:rsidR="000A756D">
        <w:t>. (N.D.Cal. 2019) 390 F.Supp.3d 1070,</w:t>
      </w:r>
      <w:r w:rsidR="000A756D">
        <w:t xml:space="preserve"> 1097</w:t>
      </w:r>
      <w:r w:rsidR="00ED599D">
        <w:t>,</w:t>
      </w:r>
      <w:r w:rsidRPr="00E37657" w:rsidR="000A756D">
        <w:t xml:space="preserve"> affd. mem. (9th Cir. 2020) 831 Fed.Appx. 270</w:t>
      </w:r>
      <w:r w:rsidR="00807327">
        <w:t xml:space="preserve"> </w:t>
      </w:r>
      <w:r w:rsidR="000A756D">
        <w:t>[</w:t>
      </w:r>
      <w:r w:rsidR="00852F73">
        <w:rPr>
          <w:szCs w:val="26"/>
        </w:rPr>
        <w:t>citing</w:t>
      </w:r>
      <w:r w:rsidRPr="00AD2EC6" w:rsidR="00436856">
        <w:rPr>
          <w:szCs w:val="26"/>
        </w:rPr>
        <w:t xml:space="preserve"> </w:t>
      </w:r>
      <w:r w:rsidRPr="00AD2EC6" w:rsidR="00436856">
        <w:rPr>
          <w:i/>
          <w:iCs/>
          <w:szCs w:val="26"/>
        </w:rPr>
        <w:t>Burnside v. Kiewit Pacific Corp</w:t>
      </w:r>
      <w:r w:rsidRPr="00AD2EC6" w:rsidR="00436856">
        <w:rPr>
          <w:szCs w:val="26"/>
        </w:rPr>
        <w:t xml:space="preserve">. (9th Cir. 2007) 491 F.3d 1053, 1056, 1070, and </w:t>
      </w:r>
      <w:r w:rsidR="007209AA">
        <w:rPr>
          <w:szCs w:val="26"/>
        </w:rPr>
        <w:t>reasoning</w:t>
      </w:r>
      <w:r w:rsidRPr="00AD2EC6" w:rsidR="00436856">
        <w:rPr>
          <w:szCs w:val="26"/>
        </w:rPr>
        <w:t xml:space="preserve"> </w:t>
      </w:r>
      <w:r w:rsidR="000A756D">
        <w:t xml:space="preserve">that requiring an employee to be present at a designated site to receive instructions and retrieve equipment are “indicative” of employer requirements that </w:t>
      </w:r>
      <w:r w:rsidR="00234A31">
        <w:t>would</w:t>
      </w:r>
      <w:r w:rsidR="00C31C3A">
        <w:t xml:space="preserve"> render travel time compensable under </w:t>
      </w:r>
      <w:r w:rsidR="00C75EF8">
        <w:t>Wage O</w:t>
      </w:r>
      <w:r w:rsidR="00181E5A">
        <w:t>rder No.</w:t>
      </w:r>
      <w:r w:rsidR="00AA00AF">
        <w:t> </w:t>
      </w:r>
      <w:r w:rsidR="00181E5A">
        <w:t xml:space="preserve">16, </w:t>
      </w:r>
      <w:r w:rsidRPr="00AD2EC6" w:rsidR="00CF5F1C">
        <w:rPr>
          <w:szCs w:val="26"/>
        </w:rPr>
        <w:t>§</w:t>
      </w:r>
      <w:r w:rsidR="00AA00AF">
        <w:t> </w:t>
      </w:r>
      <w:r w:rsidR="00181E5A">
        <w:t>5(A)</w:t>
      </w:r>
      <w:r w:rsidR="000A756D">
        <w:t>].)</w:t>
      </w:r>
    </w:p>
    <w:p w:rsidR="007412F8" w:rsidRPr="00AD2EC6" w:rsidP="00533E1C" w14:paraId="24AE3AB5" w14:textId="3534F92E">
      <w:pPr>
        <w:autoSpaceDE w:val="0"/>
        <w:autoSpaceDN w:val="0"/>
        <w:adjustRightInd w:val="0"/>
        <w:ind w:firstLine="720"/>
        <w:rPr>
          <w:szCs w:val="26"/>
        </w:rPr>
      </w:pPr>
      <w:r w:rsidRPr="00AD2EC6">
        <w:rPr>
          <w:szCs w:val="26"/>
        </w:rPr>
        <w:t>This reading is supported by m</w:t>
      </w:r>
      <w:r w:rsidRPr="00AD2EC6" w:rsidR="00E47633">
        <w:rPr>
          <w:szCs w:val="26"/>
        </w:rPr>
        <w:t xml:space="preserve">aterial presented to the IWC during the public hearings </w:t>
      </w:r>
      <w:r w:rsidRPr="00AD2EC6" w:rsidR="00AD4C1E">
        <w:rPr>
          <w:szCs w:val="26"/>
        </w:rPr>
        <w:t xml:space="preserve">that informed the adoption of </w:t>
      </w:r>
      <w:r w:rsidRPr="00AD2EC6" w:rsidR="00E47633">
        <w:rPr>
          <w:szCs w:val="26"/>
        </w:rPr>
        <w:t>Wage Order No.</w:t>
      </w:r>
      <w:r w:rsidRPr="00AD2EC6" w:rsidR="00F53C3A">
        <w:rPr>
          <w:szCs w:val="26"/>
        </w:rPr>
        <w:t xml:space="preserve"> 16.  </w:t>
      </w:r>
      <w:r w:rsidRPr="00AD2EC6" w:rsidR="00E47633">
        <w:rPr>
          <w:szCs w:val="26"/>
        </w:rPr>
        <w:t xml:space="preserve">(See </w:t>
      </w:r>
      <w:r w:rsidRPr="00AD2EC6" w:rsidR="00E47633">
        <w:rPr>
          <w:i/>
          <w:iCs/>
          <w:szCs w:val="26"/>
        </w:rPr>
        <w:t>Murphy v. Kenneth Cole Productions, Inc.</w:t>
      </w:r>
      <w:r w:rsidRPr="00AD2EC6" w:rsidR="00E47633">
        <w:rPr>
          <w:szCs w:val="26"/>
        </w:rPr>
        <w:t xml:space="preserve"> (2007) 40 Cal.4th 1094, 1109</w:t>
      </w:r>
      <w:r w:rsidR="000B4E48">
        <w:rPr>
          <w:szCs w:val="26"/>
        </w:rPr>
        <w:t>–1110</w:t>
      </w:r>
      <w:r w:rsidRPr="00AD2EC6" w:rsidR="00E47633">
        <w:rPr>
          <w:szCs w:val="26"/>
        </w:rPr>
        <w:t xml:space="preserve"> [favorably discussing reliance on IWC hearing statements].)  </w:t>
      </w:r>
      <w:r w:rsidRPr="00AD2EC6">
        <w:rPr>
          <w:szCs w:val="26"/>
        </w:rPr>
        <w:t>A</w:t>
      </w:r>
      <w:r w:rsidRPr="00AD2EC6" w:rsidR="00E47633">
        <w:rPr>
          <w:szCs w:val="26"/>
        </w:rPr>
        <w:t xml:space="preserve"> representative of the State Building and Construction Trades Council explained that compensating employees for “employer-mandated travel” as provided in </w:t>
      </w:r>
      <w:r w:rsidR="00CF5F1C">
        <w:rPr>
          <w:szCs w:val="26"/>
        </w:rPr>
        <w:t>Wage Order No. 16, section</w:t>
      </w:r>
      <w:r w:rsidRPr="00AD2EC6" w:rsidR="00CF5F1C">
        <w:rPr>
          <w:szCs w:val="26"/>
        </w:rPr>
        <w:t xml:space="preserve"> </w:t>
      </w:r>
      <w:r w:rsidRPr="00AD2EC6" w:rsidR="00E47633">
        <w:rPr>
          <w:szCs w:val="26"/>
        </w:rPr>
        <w:t xml:space="preserve">5(A) is “extremely important in the construction industry” because employees may be told to report to work at a particular job site, work at that site for a few hours, and then be asked to report to a second job site.  (IWC </w:t>
      </w:r>
      <w:r w:rsidR="00EB1CF8">
        <w:rPr>
          <w:szCs w:val="26"/>
        </w:rPr>
        <w:t>p</w:t>
      </w:r>
      <w:r w:rsidRPr="00AD2EC6" w:rsidR="00E47633">
        <w:rPr>
          <w:szCs w:val="26"/>
        </w:rPr>
        <w:t xml:space="preserve">ublic </w:t>
      </w:r>
      <w:r w:rsidR="00EB1CF8">
        <w:rPr>
          <w:szCs w:val="26"/>
        </w:rPr>
        <w:t>h</w:t>
      </w:r>
      <w:r w:rsidRPr="00AD2EC6" w:rsidR="00E47633">
        <w:rPr>
          <w:szCs w:val="26"/>
        </w:rPr>
        <w:t>g</w:t>
      </w:r>
      <w:r w:rsidR="00EB1CF8">
        <w:rPr>
          <w:szCs w:val="26"/>
        </w:rPr>
        <w:t>.</w:t>
      </w:r>
      <w:r w:rsidRPr="00AD2EC6" w:rsidR="00E47633">
        <w:rPr>
          <w:szCs w:val="26"/>
        </w:rPr>
        <w:t xml:space="preserve"> </w:t>
      </w:r>
      <w:r w:rsidR="00EB1CF8">
        <w:rPr>
          <w:szCs w:val="26"/>
        </w:rPr>
        <w:t>t</w:t>
      </w:r>
      <w:r w:rsidRPr="00AD2EC6" w:rsidR="00E47633">
        <w:rPr>
          <w:szCs w:val="26"/>
        </w:rPr>
        <w:t>ranscript (Aug</w:t>
      </w:r>
      <w:r w:rsidRPr="00AD2EC6" w:rsidR="005A685A">
        <w:rPr>
          <w:szCs w:val="26"/>
        </w:rPr>
        <w:t>.</w:t>
      </w:r>
      <w:r w:rsidRPr="00AD2EC6" w:rsidR="00E47633">
        <w:rPr>
          <w:szCs w:val="26"/>
        </w:rPr>
        <w:t xml:space="preserve"> 17, 2000)</w:t>
      </w:r>
      <w:r w:rsidRPr="00AD2EC6" w:rsidR="00A3644D">
        <w:rPr>
          <w:szCs w:val="26"/>
        </w:rPr>
        <w:t xml:space="preserve"> &lt;</w:t>
      </w:r>
      <w:r w:rsidRPr="00AD2EC6" w:rsidR="00B2156A">
        <w:rPr>
          <w:szCs w:val="26"/>
        </w:rPr>
        <w:t>https://</w:t>
      </w:r>
      <w:r w:rsidR="00862E3E">
        <w:rPr>
          <w:szCs w:val="26"/>
        </w:rPr>
        <w:t xml:space="preserve"> </w:t>
      </w:r>
      <w:r w:rsidRPr="00AD2EC6" w:rsidR="00B2156A">
        <w:rPr>
          <w:szCs w:val="26"/>
        </w:rPr>
        <w:t xml:space="preserve">www.dir.ca.gov/IWC/Pubmtg08172000.htm&gt; [as of </w:t>
      </w:r>
      <w:r w:rsidR="00B77C42">
        <w:rPr>
          <w:szCs w:val="26"/>
        </w:rPr>
        <w:t>March 2</w:t>
      </w:r>
      <w:r w:rsidR="00EA2BE8">
        <w:rPr>
          <w:szCs w:val="26"/>
        </w:rPr>
        <w:t>5</w:t>
      </w:r>
      <w:r w:rsidRPr="00AD2EC6" w:rsidR="00B2156A">
        <w:rPr>
          <w:szCs w:val="26"/>
        </w:rPr>
        <w:t>, 202</w:t>
      </w:r>
      <w:r w:rsidR="00593BA8">
        <w:rPr>
          <w:szCs w:val="26"/>
        </w:rPr>
        <w:t>4</w:t>
      </w:r>
      <w:r w:rsidRPr="00AD2EC6" w:rsidR="00B2156A">
        <w:rPr>
          <w:szCs w:val="26"/>
        </w:rPr>
        <w:t>]</w:t>
      </w:r>
      <w:r w:rsidR="00593BA8">
        <w:rPr>
          <w:szCs w:val="26"/>
        </w:rPr>
        <w:t xml:space="preserve">; </w:t>
      </w:r>
      <w:r w:rsidR="00366095">
        <w:rPr>
          <w:szCs w:val="26"/>
        </w:rPr>
        <w:t>this</w:t>
      </w:r>
      <w:r w:rsidRPr="00593BA8" w:rsidR="00593BA8">
        <w:rPr>
          <w:szCs w:val="26"/>
        </w:rPr>
        <w:t xml:space="preserve"> citation</w:t>
      </w:r>
      <w:r w:rsidR="00366095">
        <w:rPr>
          <w:szCs w:val="26"/>
        </w:rPr>
        <w:t xml:space="preserve"> is</w:t>
      </w:r>
      <w:r w:rsidRPr="00593BA8" w:rsidR="00593BA8">
        <w:rPr>
          <w:szCs w:val="26"/>
        </w:rPr>
        <w:t xml:space="preserve"> archived by year, docket number, and case name at &lt;http://www.courts.ca.gov/38324.htm&gt;</w:t>
      </w:r>
      <w:r w:rsidRPr="00AD2EC6" w:rsidR="00E47633">
        <w:rPr>
          <w:szCs w:val="26"/>
        </w:rPr>
        <w:t xml:space="preserve">.)  </w:t>
      </w:r>
      <w:r w:rsidRPr="00AD2EC6">
        <w:rPr>
          <w:szCs w:val="26"/>
        </w:rPr>
        <w:t xml:space="preserve">Such a scenario </w:t>
      </w:r>
      <w:r w:rsidRPr="00AD2EC6" w:rsidR="004557D0">
        <w:rPr>
          <w:szCs w:val="26"/>
        </w:rPr>
        <w:t xml:space="preserve">more closely resembles the circumstances </w:t>
      </w:r>
      <w:r w:rsidR="007C4E69">
        <w:rPr>
          <w:szCs w:val="26"/>
        </w:rPr>
        <w:t>in</w:t>
      </w:r>
      <w:r w:rsidRPr="00AD2EC6" w:rsidR="007C4E69">
        <w:rPr>
          <w:szCs w:val="26"/>
        </w:rPr>
        <w:t xml:space="preserve"> </w:t>
      </w:r>
      <w:r w:rsidRPr="00AD2EC6" w:rsidR="004557D0">
        <w:rPr>
          <w:i/>
          <w:iCs/>
          <w:szCs w:val="26"/>
        </w:rPr>
        <w:t>Morillion</w:t>
      </w:r>
      <w:r w:rsidRPr="00AD2EC6" w:rsidR="004557D0">
        <w:rPr>
          <w:szCs w:val="26"/>
        </w:rPr>
        <w:t xml:space="preserve">, where </w:t>
      </w:r>
      <w:r w:rsidRPr="00AD2EC6" w:rsidR="00F53C3A">
        <w:rPr>
          <w:szCs w:val="26"/>
        </w:rPr>
        <w:t>the employees were required to arrive at designated departure points at certain time</w:t>
      </w:r>
      <w:r w:rsidRPr="00AD2EC6" w:rsidR="00813872">
        <w:rPr>
          <w:szCs w:val="26"/>
        </w:rPr>
        <w:t>s</w:t>
      </w:r>
      <w:r w:rsidRPr="00AD2EC6" w:rsidR="00F53C3A">
        <w:rPr>
          <w:szCs w:val="26"/>
        </w:rPr>
        <w:t xml:space="preserve"> to </w:t>
      </w:r>
      <w:r w:rsidRPr="00AD2EC6" w:rsidR="004557D0">
        <w:rPr>
          <w:szCs w:val="26"/>
        </w:rPr>
        <w:t xml:space="preserve">travel to </w:t>
      </w:r>
      <w:r w:rsidRPr="00AD2EC6">
        <w:rPr>
          <w:szCs w:val="26"/>
        </w:rPr>
        <w:t xml:space="preserve">their </w:t>
      </w:r>
      <w:r w:rsidRPr="00AD2EC6" w:rsidR="008E417A">
        <w:rPr>
          <w:szCs w:val="26"/>
        </w:rPr>
        <w:t>worksite</w:t>
      </w:r>
      <w:r w:rsidRPr="00AD2EC6">
        <w:rPr>
          <w:szCs w:val="26"/>
        </w:rPr>
        <w:t>s</w:t>
      </w:r>
      <w:r w:rsidRPr="00AD2EC6" w:rsidR="004557D0">
        <w:rPr>
          <w:szCs w:val="26"/>
        </w:rPr>
        <w:t>, than the “de facto arrival times” (</w:t>
      </w:r>
      <w:r w:rsidRPr="00AD2EC6" w:rsidR="004557D0">
        <w:rPr>
          <w:i/>
          <w:iCs/>
          <w:szCs w:val="26"/>
        </w:rPr>
        <w:t>Huerta</w:t>
      </w:r>
      <w:r w:rsidRPr="00AD2EC6" w:rsidR="004557D0">
        <w:rPr>
          <w:szCs w:val="26"/>
        </w:rPr>
        <w:t xml:space="preserve">, </w:t>
      </w:r>
      <w:r w:rsidRPr="00AD2EC6" w:rsidR="004557D0">
        <w:rPr>
          <w:i/>
          <w:iCs/>
          <w:szCs w:val="26"/>
        </w:rPr>
        <w:t>supra</w:t>
      </w:r>
      <w:r w:rsidRPr="00AD2EC6" w:rsidR="004557D0">
        <w:rPr>
          <w:szCs w:val="26"/>
        </w:rPr>
        <w:t>, 39 F.4th at p. 1184) that arise when employees out of practical necessity must arrive at certain location</w:t>
      </w:r>
      <w:r w:rsidRPr="00AD2EC6" w:rsidR="00813872">
        <w:rPr>
          <w:szCs w:val="26"/>
        </w:rPr>
        <w:t>s</w:t>
      </w:r>
      <w:r w:rsidRPr="00AD2EC6" w:rsidR="004557D0">
        <w:rPr>
          <w:szCs w:val="26"/>
        </w:rPr>
        <w:t xml:space="preserve"> in order to reach their </w:t>
      </w:r>
      <w:r w:rsidRPr="00AD2EC6" w:rsidR="008E417A">
        <w:rPr>
          <w:szCs w:val="26"/>
        </w:rPr>
        <w:t>worksite</w:t>
      </w:r>
      <w:r w:rsidRPr="00AD2EC6" w:rsidR="00F53C3A">
        <w:rPr>
          <w:szCs w:val="26"/>
        </w:rPr>
        <w:t>.</w:t>
      </w:r>
      <w:r w:rsidRPr="00AD2EC6" w:rsidR="00B47EDD">
        <w:rPr>
          <w:szCs w:val="26"/>
        </w:rPr>
        <w:t xml:space="preserve">  </w:t>
      </w:r>
      <w:r w:rsidRPr="00AD2EC6" w:rsidR="004557D0">
        <w:rPr>
          <w:szCs w:val="26"/>
        </w:rPr>
        <w:t xml:space="preserve">Nothing in the IWC’s public hearings suggests that </w:t>
      </w:r>
      <w:r w:rsidR="00CF5F1C">
        <w:rPr>
          <w:szCs w:val="26"/>
        </w:rPr>
        <w:t>section</w:t>
      </w:r>
      <w:r w:rsidRPr="00AD2EC6" w:rsidR="00CF5F1C">
        <w:rPr>
          <w:szCs w:val="26"/>
        </w:rPr>
        <w:t xml:space="preserve"> </w:t>
      </w:r>
      <w:r w:rsidRPr="00AD2EC6" w:rsidR="004557D0">
        <w:rPr>
          <w:szCs w:val="26"/>
        </w:rPr>
        <w:t>5(A) was intended to apply to the latter scenario.</w:t>
      </w:r>
    </w:p>
    <w:p w:rsidR="004A04EB" w14:paraId="24AE3AB6" w14:textId="77777777">
      <w:pPr>
        <w:autoSpaceDE w:val="0"/>
        <w:autoSpaceDN w:val="0"/>
        <w:adjustRightInd w:val="0"/>
        <w:ind w:firstLine="720"/>
        <w:rPr>
          <w:szCs w:val="26"/>
        </w:rPr>
      </w:pPr>
      <w:r w:rsidRPr="00AD2EC6">
        <w:rPr>
          <w:szCs w:val="26"/>
        </w:rPr>
        <w:t>On the record before us, w</w:t>
      </w:r>
      <w:r w:rsidRPr="00AD2EC6" w:rsidR="00D7660D">
        <w:rPr>
          <w:szCs w:val="26"/>
        </w:rPr>
        <w:t>e express no view on whether the Security Gate was “the first location” where Huerta’s presence was required by CSI</w:t>
      </w:r>
      <w:r w:rsidR="00BA5995">
        <w:rPr>
          <w:szCs w:val="26"/>
        </w:rPr>
        <w:t xml:space="preserve"> such that his travel time </w:t>
      </w:r>
      <w:r w:rsidR="00E0173A">
        <w:rPr>
          <w:szCs w:val="26"/>
        </w:rPr>
        <w:t>between</w:t>
      </w:r>
      <w:r w:rsidR="00BA5995">
        <w:rPr>
          <w:szCs w:val="26"/>
        </w:rPr>
        <w:t xml:space="preserve"> the </w:t>
      </w:r>
      <w:r w:rsidR="00E0173A">
        <w:rPr>
          <w:szCs w:val="26"/>
        </w:rPr>
        <w:t>Security Gate and the employee parking lots is compensable</w:t>
      </w:r>
      <w:r w:rsidRPr="00AD2EC6" w:rsidR="00D7660D">
        <w:rPr>
          <w:szCs w:val="26"/>
        </w:rPr>
        <w:t xml:space="preserve">.  On one hand, declarations by Huerta and other employees </w:t>
      </w:r>
      <w:r w:rsidRPr="00AD2EC6" w:rsidR="008E417A">
        <w:rPr>
          <w:szCs w:val="26"/>
        </w:rPr>
        <w:t xml:space="preserve">indicate </w:t>
      </w:r>
      <w:r w:rsidRPr="00AD2EC6" w:rsidR="00D7660D">
        <w:rPr>
          <w:szCs w:val="26"/>
        </w:rPr>
        <w:t xml:space="preserve">that CSI told them the Security Gate was “the first place” they had to be at the beginning of the workday.  </w:t>
      </w:r>
      <w:r w:rsidR="004C154E">
        <w:rPr>
          <w:szCs w:val="26"/>
        </w:rPr>
        <w:t xml:space="preserve">It </w:t>
      </w:r>
      <w:r w:rsidR="000A1C5F">
        <w:rPr>
          <w:szCs w:val="26"/>
        </w:rPr>
        <w:t xml:space="preserve">appears </w:t>
      </w:r>
      <w:r w:rsidR="004C154E">
        <w:rPr>
          <w:szCs w:val="26"/>
        </w:rPr>
        <w:t xml:space="preserve">undisputed </w:t>
      </w:r>
      <w:r w:rsidR="000A1C5F">
        <w:rPr>
          <w:szCs w:val="26"/>
        </w:rPr>
        <w:t xml:space="preserve">that </w:t>
      </w:r>
      <w:r w:rsidR="00B81543">
        <w:rPr>
          <w:szCs w:val="26"/>
        </w:rPr>
        <w:t>workers</w:t>
      </w:r>
      <w:r w:rsidR="000A1C5F">
        <w:rPr>
          <w:szCs w:val="26"/>
        </w:rPr>
        <w:t xml:space="preserve"> were not allowed to enter the access road between the Security Gate and the employee parking lots until a biologist cleared the road each day and security guards scanned their identification badges</w:t>
      </w:r>
      <w:r w:rsidR="00FC1DE0">
        <w:rPr>
          <w:szCs w:val="26"/>
        </w:rPr>
        <w:t>, which Huerta says caused</w:t>
      </w:r>
      <w:r w:rsidR="00CD267E">
        <w:rPr>
          <w:szCs w:val="26"/>
        </w:rPr>
        <w:t xml:space="preserve"> </w:t>
      </w:r>
      <w:r w:rsidR="007C4E69">
        <w:rPr>
          <w:szCs w:val="26"/>
        </w:rPr>
        <w:t xml:space="preserve">five- to </w:t>
      </w:r>
      <w:r w:rsidR="000B385B">
        <w:rPr>
          <w:szCs w:val="26"/>
        </w:rPr>
        <w:t>20</w:t>
      </w:r>
      <w:r w:rsidR="007C4E69">
        <w:rPr>
          <w:szCs w:val="26"/>
        </w:rPr>
        <w:t>-minute delays entering the Security Gate in the morning</w:t>
      </w:r>
      <w:r w:rsidR="00A54BC6">
        <w:rPr>
          <w:szCs w:val="26"/>
        </w:rPr>
        <w:t xml:space="preserve">.  This could support the view that CSI required employees’ presence at the Security Gate </w:t>
      </w:r>
      <w:r w:rsidR="00020D25">
        <w:rPr>
          <w:szCs w:val="26"/>
        </w:rPr>
        <w:t>for</w:t>
      </w:r>
      <w:r w:rsidR="007C4E69">
        <w:rPr>
          <w:szCs w:val="26"/>
        </w:rPr>
        <w:t xml:space="preserve"> a purpose other than accessing the worksite</w:t>
      </w:r>
      <w:r w:rsidR="005D6601">
        <w:rPr>
          <w:szCs w:val="26"/>
        </w:rPr>
        <w:t>, i.e.</w:t>
      </w:r>
      <w:r w:rsidR="007C4E69">
        <w:rPr>
          <w:szCs w:val="26"/>
        </w:rPr>
        <w:t>, ensuring compliance with CSI’s security and environmental protection protocols.</w:t>
      </w:r>
      <w:r w:rsidR="00AE081F">
        <w:rPr>
          <w:szCs w:val="26"/>
        </w:rPr>
        <w:t xml:space="preserve">  </w:t>
      </w:r>
      <w:r w:rsidRPr="00AD2EC6" w:rsidR="00D7660D">
        <w:rPr>
          <w:szCs w:val="26"/>
        </w:rPr>
        <w:t xml:space="preserve">On the other hand, CSI </w:t>
      </w:r>
      <w:r w:rsidR="00F41191">
        <w:rPr>
          <w:szCs w:val="26"/>
        </w:rPr>
        <w:t>offered evidence contradicting these allegations, including declarations from workers stating that CSI did not instruct them that the Security Gate was the first location that their presence was required and that they never observed delays in the morning.</w:t>
      </w:r>
      <w:r w:rsidR="00AE081F">
        <w:rPr>
          <w:szCs w:val="26"/>
        </w:rPr>
        <w:t xml:space="preserve">  </w:t>
      </w:r>
      <w:r w:rsidR="00934A55">
        <w:rPr>
          <w:szCs w:val="26"/>
        </w:rPr>
        <w:t xml:space="preserve">CSI also </w:t>
      </w:r>
      <w:r w:rsidRPr="00AD2EC6" w:rsidR="00D7660D">
        <w:rPr>
          <w:szCs w:val="26"/>
        </w:rPr>
        <w:t>observes</w:t>
      </w:r>
      <w:r w:rsidR="005D6601">
        <w:rPr>
          <w:szCs w:val="26"/>
        </w:rPr>
        <w:t xml:space="preserve">, </w:t>
      </w:r>
      <w:r w:rsidRPr="00AD2EC6" w:rsidR="00D7660D">
        <w:rPr>
          <w:szCs w:val="26"/>
        </w:rPr>
        <w:t>and it appears undisputed</w:t>
      </w:r>
      <w:r w:rsidR="005D6601">
        <w:rPr>
          <w:szCs w:val="26"/>
        </w:rPr>
        <w:t>,</w:t>
      </w:r>
      <w:r w:rsidRPr="00AD2EC6" w:rsidR="00D7660D">
        <w:rPr>
          <w:szCs w:val="26"/>
        </w:rPr>
        <w:t xml:space="preserve"> that </w:t>
      </w:r>
      <w:r w:rsidRPr="00AD2EC6">
        <w:rPr>
          <w:szCs w:val="26"/>
        </w:rPr>
        <w:t xml:space="preserve">passage through </w:t>
      </w:r>
      <w:r w:rsidRPr="00AD2EC6" w:rsidR="00D7660D">
        <w:rPr>
          <w:szCs w:val="26"/>
        </w:rPr>
        <w:t xml:space="preserve">the Security Gate is </w:t>
      </w:r>
      <w:r w:rsidRPr="00AD2EC6">
        <w:rPr>
          <w:szCs w:val="26"/>
        </w:rPr>
        <w:t xml:space="preserve">practically necessary in order to reach the employee parking lots; there is no other access road.  </w:t>
      </w:r>
    </w:p>
    <w:p w:rsidR="00D7660D" w:rsidRPr="00533E1C" w:rsidP="00533E1C" w14:paraId="24AE3AB7" w14:textId="77777777">
      <w:pPr>
        <w:autoSpaceDE w:val="0"/>
        <w:autoSpaceDN w:val="0"/>
        <w:adjustRightInd w:val="0"/>
        <w:ind w:firstLine="720"/>
        <w:rPr>
          <w:i/>
          <w:iCs/>
          <w:szCs w:val="26"/>
        </w:rPr>
      </w:pPr>
      <w:r>
        <w:rPr>
          <w:szCs w:val="26"/>
        </w:rPr>
        <w:t xml:space="preserve">In sum, for </w:t>
      </w:r>
      <w:r w:rsidR="00CD3876">
        <w:rPr>
          <w:szCs w:val="26"/>
        </w:rPr>
        <w:t xml:space="preserve">travel time </w:t>
      </w:r>
      <w:r>
        <w:rPr>
          <w:szCs w:val="26"/>
        </w:rPr>
        <w:t xml:space="preserve">to be </w:t>
      </w:r>
      <w:r w:rsidR="00CD3876">
        <w:rPr>
          <w:szCs w:val="26"/>
        </w:rPr>
        <w:t xml:space="preserve">compensable under Wage Order No. 16, </w:t>
      </w:r>
      <w:r w:rsidR="00CF5F1C">
        <w:rPr>
          <w:szCs w:val="26"/>
        </w:rPr>
        <w:t xml:space="preserve">section </w:t>
      </w:r>
      <w:r w:rsidR="00CD3876">
        <w:rPr>
          <w:szCs w:val="26"/>
        </w:rPr>
        <w:t xml:space="preserve">5(A), there must be evidence </w:t>
      </w:r>
      <w:r>
        <w:rPr>
          <w:szCs w:val="26"/>
        </w:rPr>
        <w:t xml:space="preserve">not only </w:t>
      </w:r>
      <w:r w:rsidR="00CD3876">
        <w:rPr>
          <w:szCs w:val="26"/>
        </w:rPr>
        <w:t xml:space="preserve">that the employer required </w:t>
      </w:r>
      <w:r w:rsidR="002628DA">
        <w:rPr>
          <w:szCs w:val="26"/>
        </w:rPr>
        <w:t xml:space="preserve">the </w:t>
      </w:r>
      <w:r w:rsidR="00CD3876">
        <w:rPr>
          <w:szCs w:val="26"/>
        </w:rPr>
        <w:t>employee</w:t>
      </w:r>
      <w:r w:rsidR="002628DA">
        <w:rPr>
          <w:szCs w:val="26"/>
        </w:rPr>
        <w:t>’</w:t>
      </w:r>
      <w:r w:rsidR="00CD3876">
        <w:rPr>
          <w:szCs w:val="26"/>
        </w:rPr>
        <w:t>s presence at a</w:t>
      </w:r>
      <w:r>
        <w:rPr>
          <w:szCs w:val="26"/>
        </w:rPr>
        <w:t>n initial</w:t>
      </w:r>
      <w:r w:rsidR="00CD3876">
        <w:rPr>
          <w:szCs w:val="26"/>
        </w:rPr>
        <w:t xml:space="preserve"> location before mandating travel to a subsequent location, </w:t>
      </w:r>
      <w:r>
        <w:rPr>
          <w:szCs w:val="26"/>
        </w:rPr>
        <w:t xml:space="preserve">but also </w:t>
      </w:r>
      <w:r w:rsidR="00CD3876">
        <w:rPr>
          <w:szCs w:val="26"/>
        </w:rPr>
        <w:t>that the employee</w:t>
      </w:r>
      <w:r w:rsidR="002628DA">
        <w:rPr>
          <w:szCs w:val="26"/>
        </w:rPr>
        <w:t>’</w:t>
      </w:r>
      <w:r w:rsidR="00CD3876">
        <w:rPr>
          <w:szCs w:val="26"/>
        </w:rPr>
        <w:t xml:space="preserve">s presence was required for an employment-related reason other than accessing the worksite. </w:t>
      </w:r>
      <w:r w:rsidR="00E829AC">
        <w:rPr>
          <w:szCs w:val="26"/>
        </w:rPr>
        <w:t xml:space="preserve"> </w:t>
      </w:r>
      <w:r>
        <w:rPr>
          <w:szCs w:val="26"/>
        </w:rPr>
        <w:t>A</w:t>
      </w:r>
      <w:r w:rsidR="00640033">
        <w:rPr>
          <w:szCs w:val="26"/>
        </w:rPr>
        <w:t>n employee’s declaration that the employer required him to be present at an entrance gate to access the worksite is insufficient</w:t>
      </w:r>
      <w:r w:rsidR="00891FC7">
        <w:rPr>
          <w:szCs w:val="26"/>
        </w:rPr>
        <w:t xml:space="preserve"> </w:t>
      </w:r>
      <w:r>
        <w:rPr>
          <w:szCs w:val="26"/>
        </w:rPr>
        <w:t xml:space="preserve">by itself </w:t>
      </w:r>
      <w:r w:rsidR="00640033">
        <w:rPr>
          <w:szCs w:val="26"/>
        </w:rPr>
        <w:t xml:space="preserve">to meet this standard. </w:t>
      </w:r>
      <w:r w:rsidR="003A1EC0">
        <w:rPr>
          <w:szCs w:val="26"/>
        </w:rPr>
        <w:t xml:space="preserve"> </w:t>
      </w:r>
      <w:r w:rsidR="008C0774">
        <w:rPr>
          <w:szCs w:val="26"/>
        </w:rPr>
        <w:t>Here, w</w:t>
      </w:r>
      <w:r w:rsidRPr="00AD2EC6" w:rsidR="000F3A6D">
        <w:rPr>
          <w:szCs w:val="26"/>
        </w:rPr>
        <w:t xml:space="preserve">hether the Security Gate is “the first location” within the meaning of the wage order turns on whether Huerta’s presence there </w:t>
      </w:r>
      <w:r w:rsidRPr="00AD2EC6" w:rsidR="008E417A">
        <w:rPr>
          <w:szCs w:val="26"/>
        </w:rPr>
        <w:t>wa</w:t>
      </w:r>
      <w:r w:rsidRPr="00AD2EC6" w:rsidR="000F3A6D">
        <w:rPr>
          <w:szCs w:val="26"/>
        </w:rPr>
        <w:t xml:space="preserve">s required by CSI for </w:t>
      </w:r>
      <w:r w:rsidRPr="00AD2EC6" w:rsidR="008E417A">
        <w:rPr>
          <w:szCs w:val="26"/>
        </w:rPr>
        <w:t xml:space="preserve">an </w:t>
      </w:r>
      <w:r w:rsidRPr="00AD2EC6" w:rsidR="000F3A6D">
        <w:rPr>
          <w:szCs w:val="26"/>
        </w:rPr>
        <w:t xml:space="preserve">employment-related reason other than the practical necessity of accessing the </w:t>
      </w:r>
      <w:r w:rsidRPr="00AD2EC6" w:rsidR="008E417A">
        <w:rPr>
          <w:szCs w:val="26"/>
        </w:rPr>
        <w:t>worksite</w:t>
      </w:r>
      <w:r w:rsidRPr="00AD2EC6" w:rsidR="00803DC0">
        <w:rPr>
          <w:szCs w:val="26"/>
        </w:rPr>
        <w:t>, as well as the nature of any such reason</w:t>
      </w:r>
      <w:r w:rsidRPr="00AD2EC6" w:rsidR="000F3A6D">
        <w:rPr>
          <w:szCs w:val="26"/>
        </w:rPr>
        <w:t xml:space="preserve">.  </w:t>
      </w:r>
      <w:r>
        <w:rPr>
          <w:szCs w:val="26"/>
        </w:rPr>
        <w:t>R</w:t>
      </w:r>
      <w:r w:rsidRPr="00AD2EC6" w:rsidR="000F3A6D">
        <w:rPr>
          <w:szCs w:val="26"/>
        </w:rPr>
        <w:t xml:space="preserve">elevant </w:t>
      </w:r>
      <w:r w:rsidR="00BC53D0">
        <w:rPr>
          <w:szCs w:val="26"/>
        </w:rPr>
        <w:t>considerations</w:t>
      </w:r>
      <w:r w:rsidRPr="00AD2EC6" w:rsidR="00BC53D0">
        <w:rPr>
          <w:szCs w:val="26"/>
        </w:rPr>
        <w:t xml:space="preserve"> </w:t>
      </w:r>
      <w:r w:rsidRPr="00AD2EC6" w:rsidR="000F3A6D">
        <w:rPr>
          <w:szCs w:val="26"/>
        </w:rPr>
        <w:t>include</w:t>
      </w:r>
      <w:r w:rsidR="00FD7723">
        <w:rPr>
          <w:szCs w:val="26"/>
        </w:rPr>
        <w:t>,</w:t>
      </w:r>
      <w:r w:rsidRPr="00AD2EC6" w:rsidR="000F3A6D">
        <w:rPr>
          <w:szCs w:val="26"/>
        </w:rPr>
        <w:t xml:space="preserve"> but are not limited to</w:t>
      </w:r>
      <w:r w:rsidR="00FD7723">
        <w:rPr>
          <w:szCs w:val="26"/>
        </w:rPr>
        <w:t>,</w:t>
      </w:r>
      <w:r w:rsidRPr="00AD2EC6" w:rsidR="000F3A6D">
        <w:rPr>
          <w:szCs w:val="26"/>
        </w:rPr>
        <w:t xml:space="preserve"> what purpose is served by the </w:t>
      </w:r>
      <w:r w:rsidRPr="00AD2EC6" w:rsidR="002A13DE">
        <w:rPr>
          <w:szCs w:val="26"/>
        </w:rPr>
        <w:t xml:space="preserve">employee’s presence at the location, </w:t>
      </w:r>
      <w:r w:rsidRPr="00AD2EC6" w:rsidR="000F3A6D">
        <w:rPr>
          <w:szCs w:val="26"/>
        </w:rPr>
        <w:t xml:space="preserve">what activities </w:t>
      </w:r>
      <w:r w:rsidRPr="00AD2EC6" w:rsidR="002A13DE">
        <w:rPr>
          <w:szCs w:val="26"/>
        </w:rPr>
        <w:t xml:space="preserve">occur there, </w:t>
      </w:r>
      <w:r w:rsidR="00CA0515">
        <w:rPr>
          <w:szCs w:val="26"/>
        </w:rPr>
        <w:t xml:space="preserve">and </w:t>
      </w:r>
      <w:r w:rsidRPr="00AD2EC6" w:rsidR="002A13DE">
        <w:rPr>
          <w:szCs w:val="26"/>
        </w:rPr>
        <w:t>how much time is spent there.</w:t>
      </w:r>
      <w:r w:rsidR="0002272B">
        <w:rPr>
          <w:szCs w:val="26"/>
        </w:rPr>
        <w:t xml:space="preserve">  </w:t>
      </w:r>
    </w:p>
    <w:p w:rsidR="00407689" w:rsidRPr="00AD2EC6" w:rsidP="00B77C42" w14:paraId="24AE3AB8" w14:textId="77777777">
      <w:pPr>
        <w:pStyle w:val="Heading1"/>
        <w:spacing w:before="0" w:line="400" w:lineRule="exact"/>
      </w:pPr>
      <w:r w:rsidRPr="00AD2EC6">
        <w:t>2.</w:t>
      </w:r>
    </w:p>
    <w:p w:rsidR="00F66375" w:rsidRPr="00AD2EC6" w:rsidP="00533E1C" w14:paraId="24AE3AB9" w14:textId="77777777">
      <w:pPr>
        <w:autoSpaceDE w:val="0"/>
        <w:autoSpaceDN w:val="0"/>
        <w:adjustRightInd w:val="0"/>
        <w:ind w:firstLine="720"/>
        <w:rPr>
          <w:szCs w:val="26"/>
        </w:rPr>
      </w:pPr>
      <w:r w:rsidRPr="00AD2EC6">
        <w:rPr>
          <w:szCs w:val="26"/>
        </w:rPr>
        <w:t>We next consider</w:t>
      </w:r>
      <w:r w:rsidRPr="00AD2EC6" w:rsidR="00922FF5">
        <w:rPr>
          <w:szCs w:val="26"/>
        </w:rPr>
        <w:t xml:space="preserve"> </w:t>
      </w:r>
      <w:r w:rsidRPr="00AD2EC6" w:rsidR="008B6487">
        <w:rPr>
          <w:szCs w:val="26"/>
        </w:rPr>
        <w:t>“whether driving on an employer’s premises, in a personal vehicle, before or after a shift, while subjected to an employer’s rules, is compensable as ‘hours worked’ ” (</w:t>
      </w:r>
      <w:r w:rsidRPr="00AD2EC6" w:rsidR="008B6487">
        <w:rPr>
          <w:i/>
          <w:iCs/>
          <w:szCs w:val="26"/>
        </w:rPr>
        <w:t>Huerta</w:t>
      </w:r>
      <w:r w:rsidRPr="00AD2EC6" w:rsidR="008B6487">
        <w:rPr>
          <w:szCs w:val="26"/>
        </w:rPr>
        <w:t xml:space="preserve">, </w:t>
      </w:r>
      <w:r w:rsidRPr="00AD2EC6" w:rsidR="008B6487">
        <w:rPr>
          <w:i/>
          <w:iCs/>
          <w:szCs w:val="26"/>
        </w:rPr>
        <w:t>supra</w:t>
      </w:r>
      <w:r w:rsidRPr="00AD2EC6" w:rsidR="008B6487">
        <w:rPr>
          <w:szCs w:val="26"/>
        </w:rPr>
        <w:t xml:space="preserve">, 39 F.4th </w:t>
      </w:r>
      <w:r w:rsidRPr="00AD2EC6">
        <w:rPr>
          <w:szCs w:val="26"/>
        </w:rPr>
        <w:t>at p. </w:t>
      </w:r>
      <w:r w:rsidRPr="00AD2EC6" w:rsidR="008B6487">
        <w:rPr>
          <w:szCs w:val="26"/>
        </w:rPr>
        <w:t>1183)</w:t>
      </w:r>
      <w:r w:rsidRPr="00AD2EC6" w:rsidR="00307C59">
        <w:rPr>
          <w:szCs w:val="26"/>
        </w:rPr>
        <w:t xml:space="preserve">, first under the control clause and then under the suffer or permit </w:t>
      </w:r>
      <w:r w:rsidRPr="00AD2EC6" w:rsidR="00472A79">
        <w:rPr>
          <w:szCs w:val="26"/>
        </w:rPr>
        <w:t xml:space="preserve">to work </w:t>
      </w:r>
      <w:r w:rsidRPr="00AD2EC6" w:rsidR="00307C59">
        <w:rPr>
          <w:szCs w:val="26"/>
        </w:rPr>
        <w:t>clause (Cal. Code Regs., tit. 8, § 11160, subd.</w:t>
      </w:r>
      <w:r w:rsidR="002F275C">
        <w:rPr>
          <w:szCs w:val="26"/>
        </w:rPr>
        <w:t> </w:t>
      </w:r>
      <w:r w:rsidRPr="00AD2EC6" w:rsidR="00307C59">
        <w:rPr>
          <w:szCs w:val="26"/>
        </w:rPr>
        <w:t>2(J)).</w:t>
      </w:r>
    </w:p>
    <w:p w:rsidR="00CB3BB8" w:rsidRPr="00AD2EC6" w:rsidP="00533E1C" w14:paraId="24AE3ABA" w14:textId="77777777">
      <w:pPr>
        <w:autoSpaceDE w:val="0"/>
        <w:autoSpaceDN w:val="0"/>
        <w:adjustRightInd w:val="0"/>
        <w:ind w:firstLine="720"/>
      </w:pPr>
      <w:r w:rsidRPr="00AD2EC6">
        <w:rPr>
          <w:szCs w:val="26"/>
        </w:rPr>
        <w:t xml:space="preserve">CSI </w:t>
      </w:r>
      <w:r w:rsidRPr="00AD2EC6" w:rsidR="00295111">
        <w:rPr>
          <w:szCs w:val="26"/>
        </w:rPr>
        <w:t xml:space="preserve">relies on </w:t>
      </w:r>
      <w:r w:rsidRPr="00AD2EC6" w:rsidR="0023156F">
        <w:rPr>
          <w:szCs w:val="26"/>
        </w:rPr>
        <w:t xml:space="preserve">the </w:t>
      </w:r>
      <w:r w:rsidRPr="00AD2EC6" w:rsidR="00AD23C7">
        <w:rPr>
          <w:szCs w:val="26"/>
        </w:rPr>
        <w:t>high court</w:t>
      </w:r>
      <w:r w:rsidRPr="00AD2EC6" w:rsidR="0023156F">
        <w:rPr>
          <w:szCs w:val="26"/>
        </w:rPr>
        <w:t xml:space="preserve">’s interpretation of the </w:t>
      </w:r>
      <w:r w:rsidRPr="00AD2EC6" w:rsidR="00CC12DB">
        <w:rPr>
          <w:szCs w:val="26"/>
        </w:rPr>
        <w:t xml:space="preserve">Fair Labor Standards </w:t>
      </w:r>
      <w:r w:rsidRPr="00AD2EC6" w:rsidR="00AD23C7">
        <w:rPr>
          <w:szCs w:val="26"/>
        </w:rPr>
        <w:t xml:space="preserve">Act </w:t>
      </w:r>
      <w:r w:rsidR="004D2D56">
        <w:rPr>
          <w:szCs w:val="26"/>
        </w:rPr>
        <w:t xml:space="preserve">of 1938 </w:t>
      </w:r>
      <w:r w:rsidRPr="00AD2EC6" w:rsidR="00CC12DB">
        <w:rPr>
          <w:szCs w:val="26"/>
        </w:rPr>
        <w:t xml:space="preserve">(FLSA) (29 U.S.C. § 201 et seq.) </w:t>
      </w:r>
      <w:r w:rsidRPr="00AD2EC6" w:rsidR="0023156F">
        <w:rPr>
          <w:szCs w:val="26"/>
        </w:rPr>
        <w:t xml:space="preserve">in </w:t>
      </w:r>
      <w:r w:rsidRPr="00AD2EC6" w:rsidR="007C5F8C">
        <w:rPr>
          <w:i/>
          <w:iCs/>
        </w:rPr>
        <w:t>Anderson v. Mt. Clemens Pottery Co</w:t>
      </w:r>
      <w:r w:rsidR="00482247">
        <w:rPr>
          <w:i/>
          <w:iCs/>
        </w:rPr>
        <w:t>.</w:t>
      </w:r>
      <w:r w:rsidRPr="00AD2EC6" w:rsidR="007C5F8C">
        <w:t xml:space="preserve"> (1946) 328 U.S. 680</w:t>
      </w:r>
      <w:r w:rsidRPr="00AD2EC6" w:rsidR="00601D78">
        <w:t xml:space="preserve"> </w:t>
      </w:r>
      <w:r w:rsidRPr="00AD2EC6" w:rsidR="00CC12DB">
        <w:rPr>
          <w:szCs w:val="26"/>
        </w:rPr>
        <w:t xml:space="preserve">and </w:t>
      </w:r>
      <w:r w:rsidRPr="00AD2EC6" w:rsidR="000335F3">
        <w:rPr>
          <w:szCs w:val="26"/>
        </w:rPr>
        <w:t xml:space="preserve">on </w:t>
      </w:r>
      <w:r w:rsidRPr="00AD2EC6" w:rsidR="007C5F8C">
        <w:rPr>
          <w:szCs w:val="26"/>
        </w:rPr>
        <w:t xml:space="preserve">the </w:t>
      </w:r>
      <w:r w:rsidRPr="00AD2EC6" w:rsidR="00CC12DB">
        <w:rPr>
          <w:szCs w:val="26"/>
        </w:rPr>
        <w:t>Portal-to-Portal Act</w:t>
      </w:r>
      <w:r w:rsidRPr="00AD2EC6" w:rsidR="00295111">
        <w:rPr>
          <w:szCs w:val="26"/>
        </w:rPr>
        <w:t xml:space="preserve"> </w:t>
      </w:r>
      <w:r w:rsidR="00596368">
        <w:rPr>
          <w:szCs w:val="26"/>
        </w:rPr>
        <w:t>of 1947</w:t>
      </w:r>
      <w:r w:rsidR="00A03E6B">
        <w:rPr>
          <w:szCs w:val="26"/>
        </w:rPr>
        <w:t xml:space="preserve"> </w:t>
      </w:r>
      <w:r w:rsidRPr="00AD2EC6" w:rsidR="00CC12DB">
        <w:t xml:space="preserve">(29 U.S.C. § 251 et seq.) </w:t>
      </w:r>
      <w:r w:rsidRPr="00AD2EC6" w:rsidR="007C5F8C">
        <w:t xml:space="preserve">to </w:t>
      </w:r>
      <w:r w:rsidRPr="00AD2EC6" w:rsidR="00295111">
        <w:rPr>
          <w:szCs w:val="26"/>
        </w:rPr>
        <w:t xml:space="preserve">argue that </w:t>
      </w:r>
      <w:r w:rsidRPr="00AD2EC6" w:rsidR="006A5B67">
        <w:rPr>
          <w:szCs w:val="26"/>
        </w:rPr>
        <w:t xml:space="preserve">time spent </w:t>
      </w:r>
      <w:r w:rsidRPr="00AD2EC6" w:rsidR="00F66375">
        <w:rPr>
          <w:szCs w:val="26"/>
        </w:rPr>
        <w:t xml:space="preserve">traveling on an employer’s premises before </w:t>
      </w:r>
      <w:r w:rsidR="00922A54">
        <w:rPr>
          <w:szCs w:val="26"/>
        </w:rPr>
        <w:t>or</w:t>
      </w:r>
      <w:r w:rsidRPr="00AD2EC6" w:rsidR="00922A54">
        <w:rPr>
          <w:szCs w:val="26"/>
        </w:rPr>
        <w:t xml:space="preserve"> </w:t>
      </w:r>
      <w:r w:rsidRPr="00AD2EC6" w:rsidR="00F66375">
        <w:rPr>
          <w:szCs w:val="26"/>
        </w:rPr>
        <w:t>after work is not generally compensable.</w:t>
      </w:r>
      <w:r w:rsidR="00AE081F">
        <w:rPr>
          <w:szCs w:val="26"/>
        </w:rPr>
        <w:t xml:space="preserve">  </w:t>
      </w:r>
      <w:r w:rsidRPr="00AD2EC6" w:rsidR="00C00C65">
        <w:rPr>
          <w:szCs w:val="26"/>
        </w:rPr>
        <w:t>Congress passed the FLSA i</w:t>
      </w:r>
      <w:r w:rsidRPr="00AD2EC6" w:rsidR="00744966">
        <w:rPr>
          <w:szCs w:val="26"/>
        </w:rPr>
        <w:t>n 1938</w:t>
      </w:r>
      <w:r w:rsidRPr="00AD2EC6" w:rsidR="00C00C65">
        <w:rPr>
          <w:szCs w:val="26"/>
        </w:rPr>
        <w:t>.</w:t>
      </w:r>
      <w:r w:rsidRPr="00AD2EC6" w:rsidR="00C639F1">
        <w:rPr>
          <w:szCs w:val="26"/>
        </w:rPr>
        <w:t xml:space="preserve">  </w:t>
      </w:r>
      <w:r w:rsidRPr="00AD2EC6" w:rsidR="00FF6B7E">
        <w:rPr>
          <w:szCs w:val="26"/>
        </w:rPr>
        <w:t>(</w:t>
      </w:r>
      <w:r w:rsidRPr="00AD2EC6" w:rsidR="00875EC7">
        <w:rPr>
          <w:szCs w:val="26"/>
        </w:rPr>
        <w:t>Pub.L. No. 75</w:t>
      </w:r>
      <w:r w:rsidRPr="00AD2EC6" w:rsidR="00C23184">
        <w:rPr>
          <w:szCs w:val="26"/>
        </w:rPr>
        <w:t>-</w:t>
      </w:r>
      <w:r w:rsidRPr="00AD2EC6" w:rsidR="00875EC7">
        <w:rPr>
          <w:szCs w:val="26"/>
        </w:rPr>
        <w:t xml:space="preserve">718 (June 25, 1938) </w:t>
      </w:r>
      <w:r w:rsidRPr="00AD2EC6" w:rsidR="00097F16">
        <w:rPr>
          <w:szCs w:val="26"/>
        </w:rPr>
        <w:t>52 Stat. 1060</w:t>
      </w:r>
      <w:r w:rsidRPr="00AD2EC6" w:rsidR="002E38B8">
        <w:rPr>
          <w:szCs w:val="26"/>
        </w:rPr>
        <w:t>; see also 29 U.S.C. § 201 et seq.</w:t>
      </w:r>
      <w:r w:rsidRPr="00AD2EC6" w:rsidR="007C75AC">
        <w:rPr>
          <w:szCs w:val="26"/>
        </w:rPr>
        <w:t>)</w:t>
      </w:r>
      <w:r w:rsidRPr="00AD2EC6" w:rsidR="003E4637">
        <w:rPr>
          <w:szCs w:val="26"/>
        </w:rPr>
        <w:t xml:space="preserve"> </w:t>
      </w:r>
      <w:r w:rsidRPr="00AD2EC6" w:rsidR="00C639F1">
        <w:rPr>
          <w:szCs w:val="26"/>
        </w:rPr>
        <w:t xml:space="preserve"> </w:t>
      </w:r>
      <w:r w:rsidRPr="00AD2EC6" w:rsidR="00177120">
        <w:rPr>
          <w:szCs w:val="26"/>
        </w:rPr>
        <w:t xml:space="preserve">Among other provisions, the </w:t>
      </w:r>
      <w:r w:rsidRPr="00AD2EC6" w:rsidR="00097609">
        <w:rPr>
          <w:szCs w:val="26"/>
        </w:rPr>
        <w:t>act</w:t>
      </w:r>
      <w:r w:rsidRPr="00AD2EC6" w:rsidR="00177120">
        <w:rPr>
          <w:szCs w:val="26"/>
        </w:rPr>
        <w:t xml:space="preserve"> </w:t>
      </w:r>
      <w:r w:rsidRPr="00AD2EC6" w:rsidR="003E4637">
        <w:rPr>
          <w:szCs w:val="26"/>
        </w:rPr>
        <w:t xml:space="preserve">set a federal </w:t>
      </w:r>
      <w:r w:rsidRPr="00AD2EC6" w:rsidR="00422774">
        <w:rPr>
          <w:szCs w:val="26"/>
        </w:rPr>
        <w:t xml:space="preserve">minimum wage </w:t>
      </w:r>
      <w:r w:rsidRPr="00AD2EC6" w:rsidR="00875EC7">
        <w:rPr>
          <w:szCs w:val="26"/>
        </w:rPr>
        <w:t xml:space="preserve">and rules for </w:t>
      </w:r>
      <w:r w:rsidRPr="00AD2EC6" w:rsidR="003D38A8">
        <w:rPr>
          <w:szCs w:val="26"/>
        </w:rPr>
        <w:t>overtime compensation</w:t>
      </w:r>
      <w:r w:rsidRPr="00AD2EC6" w:rsidR="00875EC7">
        <w:rPr>
          <w:szCs w:val="26"/>
        </w:rPr>
        <w:t xml:space="preserve">, but it did not define the statutory terms </w:t>
      </w:r>
      <w:r w:rsidRPr="00AD2EC6" w:rsidR="00440B6B">
        <w:rPr>
          <w:szCs w:val="26"/>
        </w:rPr>
        <w:t>“work</w:t>
      </w:r>
      <w:r w:rsidRPr="00AD2EC6" w:rsidR="00875EC7">
        <w:rPr>
          <w:szCs w:val="26"/>
        </w:rPr>
        <w:t>”</w:t>
      </w:r>
      <w:r w:rsidRPr="00AD2EC6" w:rsidR="00440B6B">
        <w:rPr>
          <w:szCs w:val="26"/>
        </w:rPr>
        <w:t xml:space="preserve"> or </w:t>
      </w:r>
      <w:r w:rsidRPr="00AD2EC6" w:rsidR="00875EC7">
        <w:rPr>
          <w:szCs w:val="26"/>
        </w:rPr>
        <w:t>“</w:t>
      </w:r>
      <w:r w:rsidRPr="00AD2EC6" w:rsidR="00440B6B">
        <w:rPr>
          <w:szCs w:val="26"/>
        </w:rPr>
        <w:t>workweek</w:t>
      </w:r>
      <w:r w:rsidRPr="00AD2EC6" w:rsidR="00875EC7">
        <w:rPr>
          <w:szCs w:val="26"/>
        </w:rPr>
        <w:t>.</w:t>
      </w:r>
      <w:r w:rsidRPr="00AD2EC6" w:rsidR="00440B6B">
        <w:rPr>
          <w:szCs w:val="26"/>
        </w:rPr>
        <w:t>”</w:t>
      </w:r>
      <w:r w:rsidRPr="00AD2EC6" w:rsidR="000564BC">
        <w:rPr>
          <w:szCs w:val="26"/>
        </w:rPr>
        <w:t xml:space="preserve">  </w:t>
      </w:r>
      <w:r w:rsidRPr="00AD2EC6" w:rsidR="00BB2546">
        <w:rPr>
          <w:szCs w:val="26"/>
        </w:rPr>
        <w:t>(</w:t>
      </w:r>
      <w:r w:rsidRPr="00AD2EC6" w:rsidR="00172F84">
        <w:rPr>
          <w:szCs w:val="26"/>
        </w:rPr>
        <w:t>S</w:t>
      </w:r>
      <w:r w:rsidRPr="00AD2EC6" w:rsidR="00076F74">
        <w:rPr>
          <w:szCs w:val="26"/>
        </w:rPr>
        <w:t>ee 29 U.S.C. §</w:t>
      </w:r>
      <w:r w:rsidRPr="00AD2EC6" w:rsidR="004B5AFF">
        <w:rPr>
          <w:szCs w:val="26"/>
        </w:rPr>
        <w:t>§</w:t>
      </w:r>
      <w:r w:rsidRPr="00AD2EC6" w:rsidR="00076F74">
        <w:rPr>
          <w:szCs w:val="26"/>
        </w:rPr>
        <w:t> </w:t>
      </w:r>
      <w:r w:rsidRPr="00AD2EC6" w:rsidR="004B5AFF">
        <w:rPr>
          <w:szCs w:val="26"/>
        </w:rPr>
        <w:t>203 [definitions]</w:t>
      </w:r>
      <w:r w:rsidRPr="00AD2EC6" w:rsidR="002365B9">
        <w:rPr>
          <w:szCs w:val="26"/>
        </w:rPr>
        <w:t xml:space="preserve">, 206 [minimum wage], </w:t>
      </w:r>
      <w:r w:rsidRPr="00AD2EC6" w:rsidR="00060CC6">
        <w:rPr>
          <w:szCs w:val="26"/>
        </w:rPr>
        <w:t>207 [maximum hours].)</w:t>
      </w:r>
      <w:r w:rsidRPr="00AD2EC6" w:rsidR="00172F84">
        <w:rPr>
          <w:szCs w:val="26"/>
        </w:rPr>
        <w:t xml:space="preserve">  </w:t>
      </w:r>
      <w:r w:rsidRPr="00AD2EC6" w:rsidR="00875EC7">
        <w:rPr>
          <w:szCs w:val="26"/>
        </w:rPr>
        <w:t xml:space="preserve">In its early cases interpreting the act, </w:t>
      </w:r>
      <w:r w:rsidRPr="00AD2EC6" w:rsidR="00440B6B">
        <w:rPr>
          <w:szCs w:val="26"/>
        </w:rPr>
        <w:t xml:space="preserve">the high court </w:t>
      </w:r>
      <w:r w:rsidRPr="00AD2EC6" w:rsidR="00911C38">
        <w:rPr>
          <w:szCs w:val="26"/>
        </w:rPr>
        <w:t xml:space="preserve">construed </w:t>
      </w:r>
      <w:r w:rsidRPr="00AD2EC6" w:rsidR="00912958">
        <w:rPr>
          <w:szCs w:val="26"/>
        </w:rPr>
        <w:t>those terms</w:t>
      </w:r>
      <w:r w:rsidRPr="00AD2EC6" w:rsidR="00875EC7">
        <w:rPr>
          <w:szCs w:val="26"/>
        </w:rPr>
        <w:t xml:space="preserve"> </w:t>
      </w:r>
      <w:r w:rsidRPr="00AD2EC6" w:rsidR="0090420A">
        <w:rPr>
          <w:szCs w:val="26"/>
        </w:rPr>
        <w:t>broad</w:t>
      </w:r>
      <w:r w:rsidRPr="00AD2EC6" w:rsidR="00911C38">
        <w:rPr>
          <w:szCs w:val="26"/>
        </w:rPr>
        <w:t>ly</w:t>
      </w:r>
      <w:r w:rsidRPr="00AD2EC6" w:rsidR="0090420A">
        <w:rPr>
          <w:szCs w:val="26"/>
        </w:rPr>
        <w:t xml:space="preserve">.  It </w:t>
      </w:r>
      <w:r w:rsidRPr="00AD2EC6" w:rsidR="0089754B">
        <w:rPr>
          <w:szCs w:val="26"/>
        </w:rPr>
        <w:t xml:space="preserve">defined </w:t>
      </w:r>
      <w:r w:rsidRPr="00AD2EC6" w:rsidR="005918C2">
        <w:rPr>
          <w:szCs w:val="26"/>
        </w:rPr>
        <w:t xml:space="preserve">“work” </w:t>
      </w:r>
      <w:r w:rsidRPr="00AD2EC6" w:rsidR="00B47131">
        <w:rPr>
          <w:szCs w:val="26"/>
        </w:rPr>
        <w:t>to mean “</w:t>
      </w:r>
      <w:r w:rsidRPr="00AD2EC6" w:rsidR="001E2BAF">
        <w:rPr>
          <w:szCs w:val="26"/>
        </w:rPr>
        <w:t>physical or mental exertion (whether burdensome or not) controlled or required by the employer and pursued necessarily and primarily for the benefit of the employer and his business.” (</w:t>
      </w:r>
      <w:r w:rsidRPr="00AD2EC6" w:rsidR="001E2BAF">
        <w:rPr>
          <w:i/>
          <w:iCs/>
          <w:szCs w:val="26"/>
        </w:rPr>
        <w:t>Tennessee Coal</w:t>
      </w:r>
      <w:r w:rsidRPr="00AD2EC6" w:rsidR="000E04D4">
        <w:rPr>
          <w:i/>
          <w:iCs/>
          <w:szCs w:val="26"/>
        </w:rPr>
        <w:t xml:space="preserve"> Co</w:t>
      </w:r>
      <w:r w:rsidRPr="00AD2EC6" w:rsidR="001E2BAF">
        <w:rPr>
          <w:i/>
          <w:iCs/>
          <w:szCs w:val="26"/>
        </w:rPr>
        <w:t xml:space="preserve">. v. Muscoda Local </w:t>
      </w:r>
      <w:r w:rsidRPr="00AD2EC6" w:rsidR="001E2BAF">
        <w:rPr>
          <w:szCs w:val="26"/>
        </w:rPr>
        <w:t xml:space="preserve">(1944) 321 U.S. 590, 598.)  </w:t>
      </w:r>
      <w:r w:rsidRPr="00AD2EC6" w:rsidR="0090420A">
        <w:rPr>
          <w:szCs w:val="26"/>
        </w:rPr>
        <w:t>And it defined</w:t>
      </w:r>
      <w:r w:rsidRPr="00AD2EC6" w:rsidR="001E2BAF">
        <w:rPr>
          <w:szCs w:val="26"/>
        </w:rPr>
        <w:t xml:space="preserve"> “workweek” </w:t>
      </w:r>
      <w:r w:rsidRPr="00AD2EC6" w:rsidR="001E2BAF">
        <w:t xml:space="preserve">to include </w:t>
      </w:r>
      <w:r w:rsidRPr="00AD2EC6" w:rsidR="00874C27">
        <w:t>“</w:t>
      </w:r>
      <w:r w:rsidRPr="00AD2EC6" w:rsidR="00533376">
        <w:t>all time during which an employee is necessarily required to be on the employer</w:t>
      </w:r>
      <w:r w:rsidRPr="00AD2EC6" w:rsidR="0090420A">
        <w:t>’</w:t>
      </w:r>
      <w:r w:rsidRPr="00AD2EC6" w:rsidR="00533376">
        <w:t xml:space="preserve">s premises, on duty or at a prescribed workplace, the time spent in these activities must be accorded appropriate compensation.” </w:t>
      </w:r>
      <w:r w:rsidRPr="00AD2EC6">
        <w:t xml:space="preserve"> </w:t>
      </w:r>
      <w:r w:rsidRPr="00AD2EC6" w:rsidR="00601D78">
        <w:t>(</w:t>
      </w:r>
      <w:r w:rsidRPr="00AD2EC6" w:rsidR="00601D78">
        <w:rPr>
          <w:i/>
          <w:iCs/>
        </w:rPr>
        <w:t>Anderson</w:t>
      </w:r>
      <w:r w:rsidRPr="00AD2EC6" w:rsidR="00601D78">
        <w:t xml:space="preserve">, </w:t>
      </w:r>
      <w:r w:rsidRPr="00AD2EC6" w:rsidR="00601D78">
        <w:rPr>
          <w:i/>
          <w:iCs/>
        </w:rPr>
        <w:t>supra</w:t>
      </w:r>
      <w:r w:rsidRPr="00AD2EC6" w:rsidR="00601D78">
        <w:t>, 328 U.S. at pp. 690–691</w:t>
      </w:r>
      <w:r w:rsidRPr="00AD2EC6" w:rsidR="0090420A">
        <w:t>.)</w:t>
      </w:r>
      <w:r w:rsidRPr="00AD2EC6" w:rsidR="00601D78">
        <w:t xml:space="preserve"> </w:t>
      </w:r>
      <w:r w:rsidRPr="00AD2EC6" w:rsidR="0090420A">
        <w:t xml:space="preserve"> </w:t>
      </w:r>
      <w:r w:rsidRPr="00AD2EC6" w:rsidR="00A92226">
        <w:t xml:space="preserve">“Applying these expansive definitions, the Court found compensable the time spent traveling between mine portals and underground work areas, </w:t>
      </w:r>
      <w:r w:rsidRPr="00AD2EC6" w:rsidR="00A92226">
        <w:rPr>
          <w:i/>
          <w:iCs/>
        </w:rPr>
        <w:t>Tennessee Coal</w:t>
      </w:r>
      <w:r w:rsidRPr="00AD2EC6" w:rsidR="00A92226">
        <w:t xml:space="preserve">, </w:t>
      </w:r>
      <w:r w:rsidRPr="00AD2EC6" w:rsidR="0090420A">
        <w:t>[</w:t>
      </w:r>
      <w:r w:rsidRPr="00AD2EC6" w:rsidR="0090420A">
        <w:rPr>
          <w:i/>
          <w:iCs/>
        </w:rPr>
        <w:t>supra</w:t>
      </w:r>
      <w:r w:rsidRPr="00AD2EC6" w:rsidR="0090420A">
        <w:t>, 321 U.S. at p. 598]</w:t>
      </w:r>
      <w:r w:rsidR="001F58FA">
        <w:t>,</w:t>
      </w:r>
      <w:r w:rsidRPr="00AD2EC6" w:rsidR="00A92226">
        <w:t xml:space="preserve"> and the time spent walking from timeclocks to workbenches, </w:t>
      </w:r>
      <w:r w:rsidRPr="00AD2EC6" w:rsidR="00A92226">
        <w:rPr>
          <w:i/>
          <w:iCs/>
        </w:rPr>
        <w:t>Anderson</w:t>
      </w:r>
      <w:r w:rsidRPr="00AD2EC6" w:rsidR="00A92226">
        <w:t xml:space="preserve">, </w:t>
      </w:r>
      <w:r w:rsidRPr="00AD2EC6" w:rsidR="007A75AF">
        <w:t>[</w:t>
      </w:r>
      <w:r w:rsidRPr="00AD2EC6" w:rsidR="0090420A">
        <w:rPr>
          <w:i/>
          <w:iCs/>
        </w:rPr>
        <w:t>supra</w:t>
      </w:r>
      <w:r w:rsidRPr="00AD2EC6" w:rsidR="0090420A">
        <w:t xml:space="preserve">, 328 U.S. </w:t>
      </w:r>
      <w:r w:rsidRPr="00AD2EC6" w:rsidR="00A92226">
        <w:t xml:space="preserve">at </w:t>
      </w:r>
      <w:r w:rsidRPr="00AD2EC6" w:rsidR="007A75AF">
        <w:t>p</w:t>
      </w:r>
      <w:r w:rsidRPr="00AD2EC6" w:rsidR="0090420A">
        <w:t>p</w:t>
      </w:r>
      <w:r w:rsidRPr="00AD2EC6" w:rsidR="007A75AF">
        <w:t>.</w:t>
      </w:r>
      <w:r w:rsidRPr="00AD2EC6" w:rsidR="0090420A">
        <w:t> </w:t>
      </w:r>
      <w:r w:rsidRPr="00AD2EC6" w:rsidR="00A92226">
        <w:t>691–692</w:t>
      </w:r>
      <w:r w:rsidRPr="00AD2EC6" w:rsidR="0090420A">
        <w:t>]</w:t>
      </w:r>
      <w:r w:rsidRPr="00AD2EC6" w:rsidR="00A92226">
        <w:t>.</w:t>
      </w:r>
      <w:r w:rsidRPr="00AD2EC6" w:rsidR="00873F65">
        <w:t>”  (</w:t>
      </w:r>
      <w:r w:rsidRPr="00AD2EC6" w:rsidR="0090420A">
        <w:rPr>
          <w:i/>
          <w:iCs/>
          <w:szCs w:val="26"/>
        </w:rPr>
        <w:t>Integrity Staffing Solutions, Inc. v. Busk</w:t>
      </w:r>
      <w:r w:rsidRPr="00AD2EC6" w:rsidR="0090420A">
        <w:rPr>
          <w:szCs w:val="26"/>
        </w:rPr>
        <w:t xml:space="preserve"> (2014) 574 U.S. 27, 31 (</w:t>
      </w:r>
      <w:r w:rsidRPr="00AD2EC6" w:rsidR="0090420A">
        <w:rPr>
          <w:i/>
          <w:iCs/>
          <w:szCs w:val="26"/>
        </w:rPr>
        <w:t>Integrity Staffing</w:t>
      </w:r>
      <w:r w:rsidRPr="00AD2EC6" w:rsidR="0090420A">
        <w:rPr>
          <w:szCs w:val="26"/>
        </w:rPr>
        <w:t>).)</w:t>
      </w:r>
      <w:r w:rsidRPr="00AD2EC6" w:rsidR="00873F65">
        <w:t xml:space="preserve"> </w:t>
      </w:r>
    </w:p>
    <w:p w:rsidR="00533376" w:rsidRPr="00AD2EC6" w:rsidP="00533E1C" w14:paraId="24AE3ABB" w14:textId="77777777">
      <w:pPr>
        <w:autoSpaceDE w:val="0"/>
        <w:autoSpaceDN w:val="0"/>
        <w:adjustRightInd w:val="0"/>
        <w:ind w:firstLine="720"/>
      </w:pPr>
      <w:r w:rsidRPr="00AD2EC6">
        <w:t xml:space="preserve">These decisions </w:t>
      </w:r>
      <w:r w:rsidRPr="00AD2EC6" w:rsidR="00573CA0">
        <w:t>“provoked a flood of litigation</w:t>
      </w:r>
      <w:r w:rsidRPr="00AD2EC6" w:rsidR="004932B4">
        <w:t>” (</w:t>
      </w:r>
      <w:r w:rsidRPr="00AD2EC6" w:rsidR="004932B4">
        <w:rPr>
          <w:i/>
          <w:iCs/>
        </w:rPr>
        <w:t>Integrity Staffing</w:t>
      </w:r>
      <w:r w:rsidRPr="00AD2EC6" w:rsidR="004932B4">
        <w:t xml:space="preserve">, </w:t>
      </w:r>
      <w:r w:rsidRPr="00AD2EC6" w:rsidR="004932B4">
        <w:rPr>
          <w:i/>
          <w:iCs/>
        </w:rPr>
        <w:t>supra</w:t>
      </w:r>
      <w:r w:rsidRPr="00AD2EC6" w:rsidR="004932B4">
        <w:t xml:space="preserve">, </w:t>
      </w:r>
      <w:r w:rsidRPr="00AD2EC6">
        <w:t xml:space="preserve">574 U.S. </w:t>
      </w:r>
      <w:r w:rsidRPr="00AD2EC6" w:rsidR="004932B4">
        <w:t>at p. </w:t>
      </w:r>
      <w:r w:rsidR="00A70AF7">
        <w:t xml:space="preserve">31; </w:t>
      </w:r>
      <w:r w:rsidR="00A70AF7">
        <w:rPr>
          <w:i/>
          <w:iCs/>
        </w:rPr>
        <w:t>id.</w:t>
      </w:r>
      <w:r w:rsidR="00A70AF7">
        <w:t xml:space="preserve"> at pp.</w:t>
      </w:r>
      <w:r w:rsidR="00D75F20">
        <w:t> </w:t>
      </w:r>
      <w:r w:rsidRPr="00AD2EC6" w:rsidR="004932B4">
        <w:t>32</w:t>
      </w:r>
      <w:r w:rsidRPr="00AD2EC6">
        <w:t>–</w:t>
      </w:r>
      <w:r w:rsidRPr="00AD2EC6" w:rsidR="004932B4">
        <w:t>33</w:t>
      </w:r>
      <w:r w:rsidRPr="00AD2EC6">
        <w:t>) and led Congress to pass the Portal-to-Portal Act</w:t>
      </w:r>
      <w:r w:rsidR="00753D29">
        <w:t xml:space="preserve"> of 1947</w:t>
      </w:r>
      <w:r w:rsidRPr="00AD2EC6" w:rsidR="00BF0AC6">
        <w:t>, which amended the FLSA</w:t>
      </w:r>
      <w:r w:rsidRPr="00AD2EC6" w:rsidR="00D05F7F">
        <w:t>.</w:t>
      </w:r>
      <w:r w:rsidRPr="00AD2EC6">
        <w:t xml:space="preserve">  </w:t>
      </w:r>
      <w:r w:rsidRPr="00AD2EC6" w:rsidR="00385F6D">
        <w:t>(Pub</w:t>
      </w:r>
      <w:r w:rsidRPr="00AD2EC6" w:rsidR="005E0206">
        <w:t xml:space="preserve">.L. </w:t>
      </w:r>
      <w:r w:rsidR="00063FC4">
        <w:t xml:space="preserve">No. </w:t>
      </w:r>
      <w:r w:rsidRPr="00AD2EC6" w:rsidR="005E0206">
        <w:t>80-</w:t>
      </w:r>
      <w:r w:rsidRPr="00AD2EC6" w:rsidR="00E100BF">
        <w:t>49 (</w:t>
      </w:r>
      <w:r w:rsidRPr="00AD2EC6" w:rsidR="00E51074">
        <w:t>May 14, 1947</w:t>
      </w:r>
      <w:r w:rsidRPr="00AD2EC6" w:rsidR="00C62E6B">
        <w:t>) 61 Stat. 84</w:t>
      </w:r>
      <w:r w:rsidRPr="00AD2EC6" w:rsidR="00BD525B">
        <w:t xml:space="preserve">; see also </w:t>
      </w:r>
      <w:r w:rsidRPr="00AD2EC6" w:rsidR="004E5F14">
        <w:t xml:space="preserve">29 </w:t>
      </w:r>
      <w:r w:rsidRPr="00AD2EC6" w:rsidR="00BD525B">
        <w:t>U.S.C.</w:t>
      </w:r>
      <w:r w:rsidRPr="00AD2EC6" w:rsidR="004E5F14">
        <w:t xml:space="preserve"> § 254</w:t>
      </w:r>
      <w:r w:rsidRPr="00AD2EC6" w:rsidR="00960D5A">
        <w:t>.)</w:t>
      </w:r>
      <w:r w:rsidRPr="00AD2EC6" w:rsidR="00BD525B">
        <w:t xml:space="preserve"> </w:t>
      </w:r>
      <w:r w:rsidRPr="00AD2EC6" w:rsidR="00D05F7F">
        <w:t xml:space="preserve"> </w:t>
      </w:r>
      <w:r w:rsidRPr="00AD2EC6" w:rsidR="00C337BD">
        <w:t>As relevant here, the act</w:t>
      </w:r>
      <w:r w:rsidRPr="00AD2EC6">
        <w:t xml:space="preserve"> exempted employers from liability for wage claims based on “ ‘(1) walking, riding, or traveling to and from the actual place of performance of the principal activity or activities which such employee is employed to perform, and </w:t>
      </w:r>
      <w:r w:rsidR="00A70AF7">
        <w:t>[</w:t>
      </w:r>
      <w:r w:rsidR="00A70AF7">
        <w:rPr>
          <w:color w:val="000000"/>
        </w:rPr>
        <w:t>¶</w:t>
      </w:r>
      <w:r w:rsidR="00A70AF7">
        <w:t xml:space="preserve">] </w:t>
      </w:r>
      <w:r w:rsidRPr="00AD2EC6">
        <w:t>(2) activities which are preliminary to or postliminary to said principal activity or activities</w:t>
      </w:r>
      <w:r w:rsidRPr="00AD2EC6" w:rsidR="003944AB">
        <w:t> </w:t>
      </w:r>
      <w:r w:rsidRPr="00AD2EC6" w:rsidR="00C3492C">
        <w:t>. . . </w:t>
      </w:r>
      <w:r w:rsidRPr="00533E1C" w:rsidR="00C3492C">
        <w:rPr>
          <w:szCs w:val="22"/>
        </w:rPr>
        <w:t>.</w:t>
      </w:r>
      <w:r w:rsidRPr="00AD2EC6">
        <w:t>’</w:t>
      </w:r>
      <w:r w:rsidRPr="00AD2EC6" w:rsidR="00C337BD">
        <w:t> </w:t>
      </w:r>
      <w:r w:rsidRPr="00AD2EC6">
        <w:t xml:space="preserve">” </w:t>
      </w:r>
      <w:r w:rsidRPr="00AD2EC6" w:rsidR="007A75AF">
        <w:t xml:space="preserve"> </w:t>
      </w:r>
      <w:r w:rsidRPr="00AD2EC6">
        <w:t>(</w:t>
      </w:r>
      <w:r w:rsidRPr="00AD2EC6">
        <w:rPr>
          <w:i/>
          <w:iCs/>
        </w:rPr>
        <w:t>Integrity Staffing</w:t>
      </w:r>
      <w:r w:rsidRPr="00AD2EC6" w:rsidR="00321E50">
        <w:t xml:space="preserve">, </w:t>
      </w:r>
      <w:r w:rsidRPr="00AD2EC6" w:rsidR="00C337BD">
        <w:t>at p. </w:t>
      </w:r>
      <w:r w:rsidRPr="00AD2EC6">
        <w:t>32.)</w:t>
      </w:r>
    </w:p>
    <w:p w:rsidR="008B2F5B" w:rsidRPr="00AD2EC6" w:rsidP="00533E1C" w14:paraId="24AE3ABC" w14:textId="77777777">
      <w:pPr>
        <w:autoSpaceDE w:val="0"/>
        <w:autoSpaceDN w:val="0"/>
        <w:adjustRightInd w:val="0"/>
        <w:ind w:firstLine="720"/>
      </w:pPr>
      <w:r w:rsidRPr="00AD2EC6">
        <w:t xml:space="preserve">“In response [to the Portal-to-Portal Act], the IWC, exercising its authority to provide employees with greater protection than federal law affords [citations], revised its wage orders from 1947 forward </w:t>
      </w:r>
      <w:r w:rsidRPr="00AD2EC6" w:rsidR="009429ED">
        <w:t>. . . .</w:t>
      </w:r>
      <w:r w:rsidRPr="00AD2EC6" w:rsidR="00450FB2">
        <w:t>”  (</w:t>
      </w:r>
      <w:r w:rsidRPr="00AD2EC6" w:rsidR="00450FB2">
        <w:rPr>
          <w:i/>
          <w:iCs/>
        </w:rPr>
        <w:t>Martinez v. Combs</w:t>
      </w:r>
      <w:r w:rsidRPr="00AD2EC6" w:rsidR="00450FB2">
        <w:t xml:space="preserve"> (2010) 49 Cal.4th 35, 60</w:t>
      </w:r>
      <w:r w:rsidRPr="00AD2EC6" w:rsidR="00D751CB">
        <w:t xml:space="preserve"> (</w:t>
      </w:r>
      <w:r w:rsidRPr="00AD2EC6" w:rsidR="00D751CB">
        <w:rPr>
          <w:i/>
          <w:iCs/>
        </w:rPr>
        <w:t>Martinez</w:t>
      </w:r>
      <w:r w:rsidRPr="00AD2EC6" w:rsidR="00D751CB">
        <w:t>)</w:t>
      </w:r>
      <w:r w:rsidRPr="00AD2EC6" w:rsidR="00450FB2">
        <w:t xml:space="preserve">.)  </w:t>
      </w:r>
      <w:r w:rsidRPr="00AD2EC6" w:rsidR="001547B3">
        <w:t>Before</w:t>
      </w:r>
      <w:r w:rsidRPr="00AD2EC6" w:rsidR="000F2E82">
        <w:t xml:space="preserve"> this revision, “California’s definition of ‘hours worked’ was entitled ‘Hours Employed’ in most wage orders and was defined differently.”</w:t>
      </w:r>
      <w:r w:rsidRPr="00AD2EC6" w:rsidR="00D16B1E">
        <w:t xml:space="preserve"> </w:t>
      </w:r>
      <w:r w:rsidRPr="00AD2EC6" w:rsidR="000F2E82">
        <w:t xml:space="preserve"> (</w:t>
      </w:r>
      <w:r w:rsidRPr="00AD2EC6" w:rsidR="000F2E82">
        <w:rPr>
          <w:i/>
          <w:iCs/>
        </w:rPr>
        <w:t>Morillion</w:t>
      </w:r>
      <w:r w:rsidRPr="00AD2EC6" w:rsidR="00645B8D">
        <w:t xml:space="preserve">, </w:t>
      </w:r>
      <w:r w:rsidRPr="00AD2EC6" w:rsidR="00645B8D">
        <w:rPr>
          <w:i/>
          <w:iCs/>
        </w:rPr>
        <w:t>supra</w:t>
      </w:r>
      <w:r w:rsidRPr="00AD2EC6" w:rsidR="00645B8D">
        <w:t xml:space="preserve">, </w:t>
      </w:r>
      <w:r w:rsidRPr="00AD2EC6" w:rsidR="000F2E82">
        <w:t xml:space="preserve">22 Cal.4th </w:t>
      </w:r>
      <w:r w:rsidRPr="00AD2EC6" w:rsidR="00645B8D">
        <w:t>at p. </w:t>
      </w:r>
      <w:r w:rsidRPr="00AD2EC6" w:rsidR="000F2E82">
        <w:t>591</w:t>
      </w:r>
      <w:r w:rsidRPr="00AD2EC6" w:rsidR="001547B3">
        <w:t xml:space="preserve">.) </w:t>
      </w:r>
      <w:r w:rsidRPr="00AD2EC6" w:rsidR="000F2E82">
        <w:t xml:space="preserve"> “For example, former IWC wage order No.</w:t>
      </w:r>
      <w:r w:rsidRPr="00AD2EC6" w:rsidR="00D16B1E">
        <w:t> </w:t>
      </w:r>
      <w:r w:rsidRPr="00AD2EC6" w:rsidR="000F2E82">
        <w:t>1 N.S. provided as follows:  ‘</w:t>
      </w:r>
      <w:r w:rsidR="003F4AAA">
        <w:t> </w:t>
      </w:r>
      <w:r w:rsidRPr="00AD2EC6" w:rsidR="000F2E82">
        <w:t>“Hours Employed” means all time during which: [¶] (1) An employee is</w:t>
      </w:r>
      <w:r w:rsidRPr="00AD2EC6" w:rsidR="000F2E82">
        <w:rPr>
          <w:i/>
          <w:iCs/>
        </w:rPr>
        <w:t xml:space="preserve"> required to be on the employer’s premises</w:t>
      </w:r>
      <w:r w:rsidRPr="00AD2EC6" w:rsidR="000F2E82">
        <w:t>, or to be on duty, or to be at a prescribed work place</w:t>
      </w:r>
      <w:r w:rsidRPr="00AD2EC6" w:rsidR="001547B3">
        <w:t xml:space="preserve"> . . . .</w:t>
      </w:r>
      <w:r w:rsidRPr="00AD2EC6" w:rsidR="000F2E82">
        <w:t>”  (</w:t>
      </w:r>
      <w:r w:rsidRPr="00AD2EC6" w:rsidR="001547B3">
        <w:rPr>
          <w:i/>
          <w:iCs/>
        </w:rPr>
        <w:t>Id.</w:t>
      </w:r>
      <w:r w:rsidRPr="00AD2EC6" w:rsidR="000F2E82">
        <w:t xml:space="preserve"> at p. 591, fn.</w:t>
      </w:r>
      <w:r w:rsidRPr="00AD2EC6" w:rsidR="007A75AF">
        <w:t> </w:t>
      </w:r>
      <w:r w:rsidRPr="00AD2EC6" w:rsidR="000F2E82">
        <w:t>7</w:t>
      </w:r>
      <w:r w:rsidRPr="00AD2EC6" w:rsidR="006F39B0">
        <w:t>, italics added</w:t>
      </w:r>
      <w:r w:rsidRPr="00AD2EC6" w:rsidR="000F2E82">
        <w:t xml:space="preserve">.) </w:t>
      </w:r>
      <w:r w:rsidRPr="00AD2EC6" w:rsidR="00DC741B">
        <w:t xml:space="preserve"> The 1947 revision adopted the </w:t>
      </w:r>
      <w:r w:rsidRPr="00AD2EC6" w:rsidR="007F60D3">
        <w:t xml:space="preserve">term “hours worked” and </w:t>
      </w:r>
      <w:r w:rsidR="00922A54">
        <w:t xml:space="preserve">defined it to mean </w:t>
      </w:r>
      <w:r w:rsidRPr="00AD2EC6" w:rsidR="007F60D3">
        <w:t>“ </w:t>
      </w:r>
      <w:r w:rsidRPr="00AD2EC6">
        <w:t>‘the time during which an employee is subject to the control of an employer,</w:t>
      </w:r>
      <w:r w:rsidRPr="00AD2EC6" w:rsidR="004D663A">
        <w:t> </w:t>
      </w:r>
      <w:r w:rsidRPr="00AD2EC6">
        <w:t>.</w:t>
      </w:r>
      <w:r w:rsidRPr="00AD2EC6" w:rsidR="004D663A">
        <w:t> </w:t>
      </w:r>
      <w:r w:rsidRPr="00AD2EC6">
        <w:t>.</w:t>
      </w:r>
      <w:r w:rsidRPr="00AD2EC6" w:rsidR="004D663A">
        <w:t> </w:t>
      </w:r>
      <w:r w:rsidRPr="00AD2EC6">
        <w:t>. includ[ing] all the time the employee is suffered or permitted to work, whether or not required to do so.’</w:t>
      </w:r>
      <w:r w:rsidRPr="00AD2EC6" w:rsidR="002E262C">
        <w:t> </w:t>
      </w:r>
      <w:r w:rsidRPr="00AD2EC6">
        <w:t>”</w:t>
      </w:r>
      <w:r w:rsidRPr="00AD2EC6" w:rsidR="00E264DA">
        <w:t xml:space="preserve">  (</w:t>
      </w:r>
      <w:r w:rsidRPr="00AD2EC6" w:rsidR="00E264DA">
        <w:rPr>
          <w:i/>
          <w:iCs/>
        </w:rPr>
        <w:t>Martinez</w:t>
      </w:r>
      <w:r w:rsidRPr="00AD2EC6" w:rsidR="00D751CB">
        <w:t>, at p. </w:t>
      </w:r>
      <w:r w:rsidRPr="00AD2EC6" w:rsidR="00E264DA">
        <w:t>60</w:t>
      </w:r>
      <w:r w:rsidRPr="00AD2EC6" w:rsidR="00452DD1">
        <w:t>, italics omitted</w:t>
      </w:r>
      <w:r w:rsidRPr="00AD2EC6" w:rsidR="003E1ED6">
        <w:t>.)</w:t>
      </w:r>
    </w:p>
    <w:p w:rsidR="00533376" w:rsidRPr="00AD2EC6" w:rsidP="00533E1C" w14:paraId="24AE3ABD" w14:textId="77777777">
      <w:pPr>
        <w:autoSpaceDE w:val="0"/>
        <w:autoSpaceDN w:val="0"/>
        <w:adjustRightInd w:val="0"/>
        <w:ind w:firstLine="720"/>
      </w:pPr>
      <w:r w:rsidRPr="00AD2EC6">
        <w:t xml:space="preserve">CSI contends that “California’s removal of ‘required to be on the employer’s premises’ from the definition of ‘hours employed’ just after </w:t>
      </w:r>
      <w:r w:rsidRPr="00AD2EC6">
        <w:rPr>
          <w:i/>
          <w:iCs/>
        </w:rPr>
        <w:t>Anderson</w:t>
      </w:r>
      <w:r w:rsidRPr="00AD2EC6">
        <w:t xml:space="preserve"> and just after Congress </w:t>
      </w:r>
      <w:r w:rsidRPr="00AD2EC6" w:rsidR="000335F3">
        <w:t>[enacted the Portal-to-Portal Act]</w:t>
      </w:r>
      <w:r w:rsidRPr="00AD2EC6">
        <w:t xml:space="preserve"> is substantial evidence that California, like Congress, also rejected </w:t>
      </w:r>
      <w:r w:rsidRPr="00AD2EC6">
        <w:rPr>
          <w:i/>
          <w:iCs/>
        </w:rPr>
        <w:t>Anderson</w:t>
      </w:r>
      <w:r w:rsidRPr="00AD2EC6">
        <w:t>’s holding that traveling on the employer’s premises before and after work should be compensated.”</w:t>
      </w:r>
      <w:r w:rsidR="00AE081F">
        <w:t xml:space="preserve">  </w:t>
      </w:r>
      <w:r w:rsidRPr="00AD2EC6" w:rsidR="000335F3">
        <w:t>But w</w:t>
      </w:r>
      <w:r w:rsidRPr="00AD2EC6" w:rsidR="007959EE">
        <w:t xml:space="preserve">e rejected a nearly identical argument in </w:t>
      </w:r>
      <w:r w:rsidRPr="00AD2EC6" w:rsidR="007959EE">
        <w:rPr>
          <w:i/>
          <w:iCs/>
        </w:rPr>
        <w:t>Morillion</w:t>
      </w:r>
      <w:r w:rsidRPr="00AD2EC6" w:rsidR="007959EE">
        <w:t xml:space="preserve">.  </w:t>
      </w:r>
      <w:r w:rsidRPr="00AD2EC6" w:rsidR="000335F3">
        <w:t xml:space="preserve">There we considered the contention that </w:t>
      </w:r>
      <w:r w:rsidRPr="00AD2EC6">
        <w:t>“the 1947 amendment [to the wage orders], which eliminated specific language regarding waiting time and time when employees are required to be on their employer’s premises and on duty (in addition to ‘time when an employee is required or instructed to travel on the employer</w:t>
      </w:r>
      <w:r w:rsidRPr="00AD2EC6" w:rsidR="008B797F">
        <w:t>’</w:t>
      </w:r>
      <w:r w:rsidRPr="00AD2EC6">
        <w:t>s business after the beginning and before the end of her work day’</w:t>
      </w:r>
      <w:r w:rsidR="00B44E57">
        <w:t>;</w:t>
      </w:r>
      <w:r w:rsidRPr="00AD2EC6">
        <w:t xml:space="preserve"> </w:t>
      </w:r>
      <w:r w:rsidRPr="00AD2EC6" w:rsidR="00D667A8">
        <w:t>[citation]</w:t>
      </w:r>
      <w:r w:rsidRPr="00AD2EC6" w:rsidR="002E4312">
        <w:t>)</w:t>
      </w:r>
      <w:r w:rsidRPr="00AD2EC6" w:rsidR="00D667A8">
        <w:t xml:space="preserve">, </w:t>
      </w:r>
      <w:r w:rsidRPr="00AD2EC6">
        <w:t>covered preliminary and postliminary activities, including travel time, which are not compensable under the Portal-to-Portal Act.”</w:t>
      </w:r>
      <w:r w:rsidRPr="00AD2EC6" w:rsidR="002E262C">
        <w:t xml:space="preserve"> </w:t>
      </w:r>
      <w:r w:rsidRPr="00AD2EC6">
        <w:t xml:space="preserve"> (</w:t>
      </w:r>
      <w:r w:rsidRPr="00AD2EC6">
        <w:rPr>
          <w:i/>
          <w:iCs/>
        </w:rPr>
        <w:t>Morillion</w:t>
      </w:r>
      <w:r w:rsidRPr="00AD2EC6">
        <w:t xml:space="preserve">, </w:t>
      </w:r>
      <w:r w:rsidRPr="00AD2EC6">
        <w:rPr>
          <w:i/>
          <w:iCs/>
        </w:rPr>
        <w:t>supra</w:t>
      </w:r>
      <w:r w:rsidRPr="00AD2EC6">
        <w:t>, 22 Cal.4th at p. 591.)</w:t>
      </w:r>
      <w:r w:rsidRPr="00AD2EC6" w:rsidR="002E262C">
        <w:t xml:space="preserve"> </w:t>
      </w:r>
      <w:r w:rsidRPr="00AD2EC6">
        <w:t xml:space="preserve"> </w:t>
      </w:r>
      <w:r w:rsidRPr="00AD2EC6" w:rsidR="002E4312">
        <w:t xml:space="preserve">We declined to infer that </w:t>
      </w:r>
      <w:r w:rsidRPr="00AD2EC6">
        <w:t>“the IWC revised the definition of ‘hours worked’ to correspond to the federal</w:t>
      </w:r>
      <w:r w:rsidRPr="00AD2EC6" w:rsidR="0006322E">
        <w:t xml:space="preserve"> </w:t>
      </w:r>
      <w:r w:rsidRPr="00AD2EC6">
        <w:t>standard”</w:t>
      </w:r>
      <w:r w:rsidRPr="00AD2EC6" w:rsidR="00EE0C09">
        <w:t xml:space="preserve"> (</w:t>
      </w:r>
      <w:r w:rsidRPr="00AD2EC6" w:rsidR="00EE0C09">
        <w:rPr>
          <w:i/>
          <w:iCs/>
        </w:rPr>
        <w:t>ibid.</w:t>
      </w:r>
      <w:r w:rsidRPr="00AD2EC6" w:rsidR="00EE0C09">
        <w:t>), which “expressly eliminates substantial protections to employees”</w:t>
      </w:r>
      <w:r w:rsidRPr="00AD2EC6" w:rsidR="002E262C">
        <w:t xml:space="preserve"> </w:t>
      </w:r>
      <w:r w:rsidRPr="00AD2EC6">
        <w:t>(</w:t>
      </w:r>
      <w:r w:rsidRPr="00AD2EC6" w:rsidR="002E4312">
        <w:rPr>
          <w:i/>
          <w:iCs/>
        </w:rPr>
        <w:t>id.</w:t>
      </w:r>
      <w:r w:rsidRPr="00AD2EC6" w:rsidR="002E4312">
        <w:t xml:space="preserve"> at </w:t>
      </w:r>
      <w:r w:rsidRPr="00AD2EC6" w:rsidR="00EE0C09">
        <w:t>p. 592</w:t>
      </w:r>
      <w:r w:rsidRPr="00AD2EC6">
        <w:t>)</w:t>
      </w:r>
      <w:r w:rsidRPr="00AD2EC6" w:rsidR="00EE0C09">
        <w:t>.  “I</w:t>
      </w:r>
      <w:r w:rsidRPr="00AD2EC6">
        <w:t>n addition to eliminating the cited language,</w:t>
      </w:r>
      <w:r w:rsidRPr="00AD2EC6" w:rsidR="008B54B0">
        <w:t xml:space="preserve"> </w:t>
      </w:r>
      <w:r w:rsidRPr="00AD2EC6">
        <w:t>the IWC added the phrase ‘the time during which an employee is subject to the control of an employer’ to the definition of ‘hours worked.’</w:t>
      </w:r>
      <w:r w:rsidRPr="00AD2EC6" w:rsidR="00E23A0F">
        <w:t xml:space="preserve"> </w:t>
      </w:r>
      <w:r w:rsidRPr="00AD2EC6" w:rsidR="00732502">
        <w:t xml:space="preserve"> </w:t>
      </w:r>
      <w:r w:rsidRPr="00AD2EC6" w:rsidR="0099431F">
        <w:t>‘Control’</w:t>
      </w:r>
      <w:r w:rsidRPr="00AD2EC6" w:rsidR="00EE0C09">
        <w:t xml:space="preserve"> </w:t>
      </w:r>
      <w:r w:rsidRPr="00AD2EC6" w:rsidR="0099431F">
        <w:t>may encompass activities described by the eliminated language</w:t>
      </w:r>
      <w:r w:rsidRPr="00AD2EC6" w:rsidR="00EE0C09">
        <w:t xml:space="preserve"> . . . .</w:t>
      </w:r>
      <w:r w:rsidRPr="00AD2EC6" w:rsidR="0099431F">
        <w:t>”  (</w:t>
      </w:r>
      <w:r w:rsidRPr="00AD2EC6" w:rsidR="0099431F">
        <w:rPr>
          <w:i/>
          <w:iCs/>
        </w:rPr>
        <w:t>Id.</w:t>
      </w:r>
      <w:r w:rsidRPr="00AD2EC6" w:rsidR="0099431F">
        <w:t xml:space="preserve"> at </w:t>
      </w:r>
      <w:r w:rsidR="00B44E57">
        <w:t>p</w:t>
      </w:r>
      <w:r w:rsidRPr="00AD2EC6" w:rsidR="0099431F">
        <w:t>p. </w:t>
      </w:r>
      <w:r w:rsidRPr="00AD2EC6" w:rsidR="00B44E57">
        <w:t>591</w:t>
      </w:r>
      <w:r w:rsidR="00B44E57">
        <w:t>–</w:t>
      </w:r>
      <w:r w:rsidRPr="00AD2EC6" w:rsidR="0099431F">
        <w:t xml:space="preserve">592.)  </w:t>
      </w:r>
      <w:r w:rsidRPr="00AD2EC6" w:rsidR="008B54B0">
        <w:t>We observed that t</w:t>
      </w:r>
      <w:r w:rsidRPr="00AD2EC6" w:rsidR="00EE0C09">
        <w:t xml:space="preserve">his </w:t>
      </w:r>
      <w:r w:rsidRPr="00AD2EC6">
        <w:t>“departure from the federal authority</w:t>
      </w:r>
      <w:r w:rsidRPr="00AD2EC6" w:rsidR="00EE0C09">
        <w:t xml:space="preserve"> is </w:t>
      </w:r>
      <w:r w:rsidRPr="00AD2EC6">
        <w:t>entirely consistent with the recognized principle that state law may provide employees greater protection than the FLSA.”</w:t>
      </w:r>
      <w:r w:rsidRPr="00AD2EC6" w:rsidR="00B527C7">
        <w:t xml:space="preserve"> </w:t>
      </w:r>
      <w:r w:rsidRPr="00AD2EC6">
        <w:t xml:space="preserve"> </w:t>
      </w:r>
      <w:r w:rsidRPr="00AD2EC6" w:rsidR="00E82704">
        <w:t>(</w:t>
      </w:r>
      <w:r w:rsidRPr="00AD2EC6" w:rsidR="00E82704">
        <w:rPr>
          <w:i/>
          <w:iCs/>
        </w:rPr>
        <w:t>Id.</w:t>
      </w:r>
      <w:r w:rsidR="00C24F9C">
        <w:rPr>
          <w:i/>
          <w:iCs/>
        </w:rPr>
        <w:t xml:space="preserve"> </w:t>
      </w:r>
      <w:r w:rsidR="00C24F9C">
        <w:t>at p.</w:t>
      </w:r>
      <w:r w:rsidR="006B6627">
        <w:t> </w:t>
      </w:r>
      <w:r w:rsidR="00C24F9C">
        <w:t>592.</w:t>
      </w:r>
      <w:r w:rsidRPr="00AD2EC6" w:rsidR="00E82704">
        <w:t>)</w:t>
      </w:r>
    </w:p>
    <w:p w:rsidR="00685BB7" w:rsidP="00533E1C" w14:paraId="24AE3ABE" w14:textId="77777777">
      <w:pPr>
        <w:autoSpaceDE w:val="0"/>
        <w:autoSpaceDN w:val="0"/>
        <w:adjustRightInd w:val="0"/>
        <w:ind w:firstLine="720"/>
        <w:rPr>
          <w:szCs w:val="26"/>
        </w:rPr>
      </w:pPr>
      <w:r w:rsidRPr="00AD2EC6">
        <w:rPr>
          <w:szCs w:val="26"/>
        </w:rPr>
        <w:t>Yet</w:t>
      </w:r>
      <w:r w:rsidRPr="00AD2EC6" w:rsidR="00EE0C09">
        <w:rPr>
          <w:szCs w:val="26"/>
        </w:rPr>
        <w:t xml:space="preserve"> we had no occasion in </w:t>
      </w:r>
      <w:r w:rsidRPr="00AD2EC6" w:rsidR="00EE0C09">
        <w:rPr>
          <w:i/>
          <w:iCs/>
          <w:szCs w:val="26"/>
        </w:rPr>
        <w:t>Morillion</w:t>
      </w:r>
      <w:r w:rsidRPr="00AD2EC6" w:rsidR="00F01E9E">
        <w:rPr>
          <w:szCs w:val="26"/>
        </w:rPr>
        <w:t xml:space="preserve">, which addressed “compulsory travel time” </w:t>
      </w:r>
      <w:r w:rsidRPr="00AD2EC6" w:rsidR="008B54B0">
        <w:rPr>
          <w:szCs w:val="26"/>
        </w:rPr>
        <w:t xml:space="preserve">on an employer-provided bus </w:t>
      </w:r>
      <w:r w:rsidRPr="00AD2EC6" w:rsidR="00F01E9E">
        <w:rPr>
          <w:szCs w:val="26"/>
        </w:rPr>
        <w:t>(</w:t>
      </w:r>
      <w:r w:rsidRPr="00AD2EC6" w:rsidR="00F01E9E">
        <w:rPr>
          <w:i/>
          <w:iCs/>
          <w:szCs w:val="26"/>
        </w:rPr>
        <w:t>Morillion</w:t>
      </w:r>
      <w:r w:rsidRPr="00AD2EC6" w:rsidR="00F01E9E">
        <w:rPr>
          <w:szCs w:val="26"/>
        </w:rPr>
        <w:t xml:space="preserve">, </w:t>
      </w:r>
      <w:r w:rsidRPr="00AD2EC6" w:rsidR="00F01E9E">
        <w:rPr>
          <w:i/>
          <w:iCs/>
          <w:szCs w:val="26"/>
        </w:rPr>
        <w:t>supra</w:t>
      </w:r>
      <w:r w:rsidRPr="00AD2EC6" w:rsidR="00F01E9E">
        <w:rPr>
          <w:szCs w:val="26"/>
        </w:rPr>
        <w:t>, 22 Cal.4th at pp. 587–588),</w:t>
      </w:r>
      <w:r w:rsidRPr="00AD2EC6" w:rsidR="00EE0C09">
        <w:rPr>
          <w:szCs w:val="26"/>
        </w:rPr>
        <w:t xml:space="preserve"> to consider </w:t>
      </w:r>
      <w:r w:rsidRPr="00AD2EC6" w:rsidR="00F01E9E">
        <w:rPr>
          <w:szCs w:val="26"/>
        </w:rPr>
        <w:t xml:space="preserve">what circumstances </w:t>
      </w:r>
      <w:r w:rsidRPr="00AD2EC6" w:rsidR="00823B04">
        <w:rPr>
          <w:szCs w:val="26"/>
        </w:rPr>
        <w:t xml:space="preserve">would make </w:t>
      </w:r>
      <w:r w:rsidRPr="00AD2EC6" w:rsidR="00F01E9E">
        <w:rPr>
          <w:szCs w:val="26"/>
        </w:rPr>
        <w:t xml:space="preserve">travel </w:t>
      </w:r>
      <w:r w:rsidRPr="00AD2EC6" w:rsidR="00EE0C09">
        <w:rPr>
          <w:szCs w:val="26"/>
        </w:rPr>
        <w:t xml:space="preserve">time on </w:t>
      </w:r>
      <w:r w:rsidRPr="00AD2EC6" w:rsidR="00823B04">
        <w:rPr>
          <w:szCs w:val="26"/>
        </w:rPr>
        <w:t xml:space="preserve">work </w:t>
      </w:r>
      <w:r w:rsidRPr="00AD2EC6" w:rsidR="00EE0C09">
        <w:rPr>
          <w:szCs w:val="26"/>
        </w:rPr>
        <w:t xml:space="preserve">premises </w:t>
      </w:r>
      <w:r w:rsidRPr="00AD2EC6" w:rsidR="00F01E9E">
        <w:rPr>
          <w:szCs w:val="26"/>
        </w:rPr>
        <w:t xml:space="preserve">in an employee’s </w:t>
      </w:r>
      <w:r w:rsidRPr="00AD2EC6" w:rsidR="008B54B0">
        <w:rPr>
          <w:szCs w:val="26"/>
        </w:rPr>
        <w:t xml:space="preserve">own </w:t>
      </w:r>
      <w:r w:rsidRPr="00AD2EC6" w:rsidR="00F01E9E">
        <w:rPr>
          <w:szCs w:val="26"/>
        </w:rPr>
        <w:t xml:space="preserve">vehicle compensable as “hours worked” under the control test. </w:t>
      </w:r>
      <w:r w:rsidRPr="00AD2EC6" w:rsidR="00EE0C09">
        <w:rPr>
          <w:szCs w:val="26"/>
        </w:rPr>
        <w:t xml:space="preserve"> </w:t>
      </w:r>
      <w:r w:rsidRPr="00AD2EC6" w:rsidR="005C1B8A">
        <w:rPr>
          <w:szCs w:val="26"/>
        </w:rPr>
        <w:t xml:space="preserve">Huerta </w:t>
      </w:r>
      <w:r w:rsidRPr="00AD2EC6" w:rsidR="00307C59">
        <w:rPr>
          <w:szCs w:val="26"/>
        </w:rPr>
        <w:t>says</w:t>
      </w:r>
      <w:r w:rsidRPr="00AD2EC6" w:rsidR="005C1B8A">
        <w:rPr>
          <w:szCs w:val="26"/>
        </w:rPr>
        <w:t xml:space="preserve"> he is entitled to compensation for the time he spent </w:t>
      </w:r>
      <w:r w:rsidRPr="00AD2EC6" w:rsidR="008B54B0">
        <w:rPr>
          <w:szCs w:val="26"/>
        </w:rPr>
        <w:t>driving</w:t>
      </w:r>
      <w:r w:rsidRPr="00AD2EC6" w:rsidR="005C1B8A">
        <w:rPr>
          <w:szCs w:val="26"/>
        </w:rPr>
        <w:t xml:space="preserve"> between the Security Gate and the employee parking lots </w:t>
      </w:r>
      <w:r w:rsidRPr="00AD2EC6" w:rsidR="00255CA0">
        <w:rPr>
          <w:szCs w:val="26"/>
        </w:rPr>
        <w:t xml:space="preserve">because he was subject to </w:t>
      </w:r>
      <w:r w:rsidRPr="00AD2EC6" w:rsidR="00C751BE">
        <w:rPr>
          <w:szCs w:val="26"/>
        </w:rPr>
        <w:t xml:space="preserve">many rules imposed by </w:t>
      </w:r>
      <w:r w:rsidRPr="00AD2EC6" w:rsidR="00255CA0">
        <w:rPr>
          <w:szCs w:val="26"/>
        </w:rPr>
        <w:t>CSI during this time</w:t>
      </w:r>
      <w:r w:rsidRPr="00AD2EC6" w:rsidR="00262ACC">
        <w:rPr>
          <w:szCs w:val="26"/>
        </w:rPr>
        <w:t xml:space="preserve"> </w:t>
      </w:r>
      <w:r w:rsidRPr="00AD2EC6" w:rsidR="00A90C71">
        <w:rPr>
          <w:szCs w:val="26"/>
        </w:rPr>
        <w:t>and mandatory entrance and exit security procedures on either end</w:t>
      </w:r>
      <w:r w:rsidRPr="00AD2EC6" w:rsidR="00255CA0">
        <w:rPr>
          <w:szCs w:val="26"/>
        </w:rPr>
        <w:t>.</w:t>
      </w:r>
      <w:r w:rsidR="00AE081F">
        <w:rPr>
          <w:szCs w:val="26"/>
        </w:rPr>
        <w:t xml:space="preserve">  </w:t>
      </w:r>
      <w:r w:rsidR="00753D29">
        <w:rPr>
          <w:szCs w:val="26"/>
        </w:rPr>
        <w:t>(</w:t>
      </w:r>
      <w:r w:rsidR="004F3356">
        <w:rPr>
          <w:szCs w:val="26"/>
        </w:rPr>
        <w:t xml:space="preserve">We </w:t>
      </w:r>
      <w:r w:rsidR="00753D29">
        <w:rPr>
          <w:szCs w:val="26"/>
        </w:rPr>
        <w:t xml:space="preserve">have </w:t>
      </w:r>
      <w:r w:rsidR="004F3356">
        <w:rPr>
          <w:szCs w:val="26"/>
        </w:rPr>
        <w:t>consider</w:t>
      </w:r>
      <w:r w:rsidR="00753D29">
        <w:rPr>
          <w:szCs w:val="26"/>
        </w:rPr>
        <w:t>ed</w:t>
      </w:r>
      <w:r w:rsidR="004F3356">
        <w:rPr>
          <w:szCs w:val="26"/>
        </w:rPr>
        <w:t xml:space="preserve"> the exit security procedure separately </w:t>
      </w:r>
      <w:r>
        <w:rPr>
          <w:szCs w:val="26"/>
        </w:rPr>
        <w:t>in response to the first certified question.  (</w:t>
      </w:r>
      <w:r w:rsidRPr="00B77C42">
        <w:rPr>
          <w:i/>
          <w:iCs/>
          <w:szCs w:val="26"/>
        </w:rPr>
        <w:t>Ante</w:t>
      </w:r>
      <w:r>
        <w:rPr>
          <w:szCs w:val="26"/>
        </w:rPr>
        <w:t>, at pp. </w:t>
      </w:r>
      <w:r w:rsidR="00621935">
        <w:rPr>
          <w:szCs w:val="26"/>
        </w:rPr>
        <w:t>6–12.)</w:t>
      </w:r>
      <w:r w:rsidR="00753D29">
        <w:rPr>
          <w:szCs w:val="26"/>
        </w:rPr>
        <w:t>)</w:t>
      </w:r>
    </w:p>
    <w:p w:rsidR="000969A2" w:rsidRPr="00AD2EC6" w:rsidP="00533E1C" w14:paraId="24AE3ABF" w14:textId="77777777">
      <w:pPr>
        <w:autoSpaceDE w:val="0"/>
        <w:autoSpaceDN w:val="0"/>
        <w:adjustRightInd w:val="0"/>
        <w:ind w:firstLine="720"/>
        <w:rPr>
          <w:szCs w:val="26"/>
        </w:rPr>
      </w:pPr>
      <w:r w:rsidRPr="00AD2EC6">
        <w:rPr>
          <w:szCs w:val="26"/>
        </w:rPr>
        <w:t>T</w:t>
      </w:r>
      <w:r w:rsidRPr="00AD2EC6" w:rsidR="00255CA0">
        <w:rPr>
          <w:szCs w:val="26"/>
        </w:rPr>
        <w:t xml:space="preserve">he general Site rules </w:t>
      </w:r>
      <w:r w:rsidR="00753D29">
        <w:rPr>
          <w:szCs w:val="26"/>
        </w:rPr>
        <w:t xml:space="preserve">that </w:t>
      </w:r>
      <w:r w:rsidR="00685BB7">
        <w:rPr>
          <w:szCs w:val="26"/>
        </w:rPr>
        <w:t xml:space="preserve">Huerta says </w:t>
      </w:r>
      <w:r w:rsidR="00CE4A07">
        <w:rPr>
          <w:szCs w:val="26"/>
        </w:rPr>
        <w:t xml:space="preserve">CSI </w:t>
      </w:r>
      <w:r w:rsidR="00753D29">
        <w:rPr>
          <w:szCs w:val="26"/>
        </w:rPr>
        <w:t>imposed</w:t>
      </w:r>
      <w:r w:rsidR="00CE4A07">
        <w:rPr>
          <w:szCs w:val="26"/>
        </w:rPr>
        <w:t xml:space="preserve"> </w:t>
      </w:r>
      <w:r w:rsidR="00685BB7">
        <w:rPr>
          <w:szCs w:val="26"/>
        </w:rPr>
        <w:t xml:space="preserve">during his drive </w:t>
      </w:r>
      <w:r w:rsidR="00753D29">
        <w:rPr>
          <w:szCs w:val="26"/>
        </w:rPr>
        <w:t xml:space="preserve">on </w:t>
      </w:r>
      <w:r w:rsidR="00685BB7">
        <w:rPr>
          <w:szCs w:val="26"/>
        </w:rPr>
        <w:t xml:space="preserve">the access road </w:t>
      </w:r>
      <w:r w:rsidRPr="00AD2EC6" w:rsidR="00255CA0">
        <w:rPr>
          <w:szCs w:val="26"/>
        </w:rPr>
        <w:t>includ</w:t>
      </w:r>
      <w:r w:rsidRPr="00AD2EC6">
        <w:rPr>
          <w:szCs w:val="26"/>
        </w:rPr>
        <w:t>e</w:t>
      </w:r>
      <w:r w:rsidRPr="00AD2EC6" w:rsidR="00255CA0">
        <w:rPr>
          <w:szCs w:val="26"/>
        </w:rPr>
        <w:t xml:space="preserve"> safety and personal protective equipment rules; </w:t>
      </w:r>
      <w:r w:rsidRPr="00AD2EC6">
        <w:rPr>
          <w:szCs w:val="26"/>
        </w:rPr>
        <w:t>anti-</w:t>
      </w:r>
      <w:r w:rsidRPr="00AD2EC6" w:rsidR="00255CA0">
        <w:rPr>
          <w:szCs w:val="26"/>
        </w:rPr>
        <w:t xml:space="preserve">discrimination </w:t>
      </w:r>
      <w:r w:rsidRPr="00AD2EC6">
        <w:rPr>
          <w:szCs w:val="26"/>
        </w:rPr>
        <w:t xml:space="preserve">and anti-harassment </w:t>
      </w:r>
      <w:r w:rsidRPr="00AD2EC6" w:rsidR="00255CA0">
        <w:rPr>
          <w:szCs w:val="26"/>
        </w:rPr>
        <w:t>rules; environmental rules; alcohol and drug policies; rules related to being subject to searches for alcohol, drugs, and other things; and rules prohibiting smoking, practical jokes, horseplay, gambling, photography, and playing loud music.</w:t>
      </w:r>
      <w:r w:rsidR="00AE081F">
        <w:rPr>
          <w:szCs w:val="26"/>
        </w:rPr>
        <w:t xml:space="preserve">  </w:t>
      </w:r>
      <w:r w:rsidRPr="00AD2EC6">
        <w:rPr>
          <w:szCs w:val="26"/>
        </w:rPr>
        <w:t xml:space="preserve">Additional </w:t>
      </w:r>
      <w:r w:rsidRPr="00AD2EC6" w:rsidR="00255CA0">
        <w:rPr>
          <w:szCs w:val="26"/>
        </w:rPr>
        <w:t>“rules of the road”</w:t>
      </w:r>
      <w:r w:rsidRPr="00AD2EC6" w:rsidR="00491A45">
        <w:rPr>
          <w:szCs w:val="26"/>
        </w:rPr>
        <w:t xml:space="preserve"> required Huerta to</w:t>
      </w:r>
      <w:r w:rsidRPr="00AD2EC6" w:rsidR="009E3BBA">
        <w:rPr>
          <w:szCs w:val="26"/>
        </w:rPr>
        <w:t xml:space="preserve"> </w:t>
      </w:r>
      <w:r w:rsidRPr="00AD2EC6" w:rsidR="00491A45">
        <w:rPr>
          <w:szCs w:val="26"/>
        </w:rPr>
        <w:t>abide by signs posted on the access road, adhere to speed limits, and drive only on the road connecting the Security Gate and the parking lots</w:t>
      </w:r>
      <w:r w:rsidRPr="00AD2EC6">
        <w:rPr>
          <w:szCs w:val="26"/>
        </w:rPr>
        <w:t xml:space="preserve">.  Other rules </w:t>
      </w:r>
      <w:r w:rsidRPr="00AD2EC6" w:rsidR="00491A45">
        <w:rPr>
          <w:szCs w:val="26"/>
        </w:rPr>
        <w:t xml:space="preserve">prohibited Huerta from passing other drivers on the access road, stopping on the access road except in emergencies, </w:t>
      </w:r>
      <w:r w:rsidRPr="00AD2EC6" w:rsidR="009E3BBA">
        <w:rPr>
          <w:szCs w:val="26"/>
        </w:rPr>
        <w:t xml:space="preserve">smoking or using ear buds or ear pods while driving, </w:t>
      </w:r>
      <w:r w:rsidRPr="00AD2EC6" w:rsidR="00491A45">
        <w:rPr>
          <w:szCs w:val="26"/>
        </w:rPr>
        <w:t xml:space="preserve">or driving in a manner that would generate dust or otherwise disturb the local wildlife.  </w:t>
      </w:r>
      <w:r w:rsidRPr="00AD2EC6">
        <w:rPr>
          <w:szCs w:val="26"/>
        </w:rPr>
        <w:t>Violation of</w:t>
      </w:r>
      <w:r w:rsidRPr="00AD2EC6" w:rsidR="00491A45">
        <w:rPr>
          <w:szCs w:val="26"/>
        </w:rPr>
        <w:t xml:space="preserve"> these rules could result in </w:t>
      </w:r>
      <w:r w:rsidRPr="00AD2EC6" w:rsidR="009E3BBA">
        <w:rPr>
          <w:szCs w:val="26"/>
        </w:rPr>
        <w:t xml:space="preserve">suspension or termination.  </w:t>
      </w:r>
    </w:p>
    <w:p w:rsidR="00E13B42" w:rsidRPr="00AD2EC6" w:rsidP="00533E1C" w14:paraId="24AE3AC0" w14:textId="77777777">
      <w:pPr>
        <w:autoSpaceDE w:val="0"/>
        <w:autoSpaceDN w:val="0"/>
        <w:adjustRightInd w:val="0"/>
        <w:ind w:firstLine="720"/>
        <w:rPr>
          <w:szCs w:val="26"/>
        </w:rPr>
      </w:pPr>
      <w:r w:rsidRPr="00AD2EC6">
        <w:rPr>
          <w:szCs w:val="26"/>
        </w:rPr>
        <w:t xml:space="preserve">Although these rules curbed Huerta’s freedom of action while traveling between the Security Gate and the parking lots, </w:t>
      </w:r>
      <w:r w:rsidRPr="00AD2EC6" w:rsidR="00170C18">
        <w:rPr>
          <w:szCs w:val="26"/>
        </w:rPr>
        <w:t xml:space="preserve">we hold that they do not amount to a level of control sufficient to render the travel time compensable as “hours worked.”  </w:t>
      </w:r>
      <w:r w:rsidRPr="00AD2EC6" w:rsidR="00823B04">
        <w:rPr>
          <w:szCs w:val="26"/>
        </w:rPr>
        <w:t>T</w:t>
      </w:r>
      <w:r w:rsidRPr="00AD2EC6" w:rsidR="00170C18">
        <w:rPr>
          <w:szCs w:val="26"/>
        </w:rPr>
        <w:t xml:space="preserve">he rules at issue </w:t>
      </w:r>
      <w:r w:rsidRPr="00AD2EC6" w:rsidR="00C74EA9">
        <w:rPr>
          <w:szCs w:val="26"/>
        </w:rPr>
        <w:t xml:space="preserve">are designed to ensure </w:t>
      </w:r>
      <w:r w:rsidRPr="00AD2EC6" w:rsidR="00170C18">
        <w:rPr>
          <w:szCs w:val="26"/>
        </w:rPr>
        <w:t xml:space="preserve">safe, lawful, and orderly </w:t>
      </w:r>
      <w:r w:rsidRPr="00AD2EC6" w:rsidR="00823B04">
        <w:rPr>
          <w:szCs w:val="26"/>
        </w:rPr>
        <w:t xml:space="preserve">conduct while </w:t>
      </w:r>
      <w:r w:rsidRPr="00AD2EC6" w:rsidR="00C74EA9">
        <w:rPr>
          <w:szCs w:val="26"/>
        </w:rPr>
        <w:t>travel</w:t>
      </w:r>
      <w:r w:rsidRPr="00AD2EC6" w:rsidR="00823B04">
        <w:rPr>
          <w:szCs w:val="26"/>
        </w:rPr>
        <w:t>ing</w:t>
      </w:r>
      <w:r w:rsidRPr="00AD2EC6" w:rsidR="00C74EA9">
        <w:rPr>
          <w:szCs w:val="26"/>
        </w:rPr>
        <w:t xml:space="preserve"> on </w:t>
      </w:r>
      <w:r w:rsidRPr="00AD2EC6" w:rsidR="00170C18">
        <w:rPr>
          <w:szCs w:val="26"/>
        </w:rPr>
        <w:t>the employer’s premises.  Such rules are necessar</w:t>
      </w:r>
      <w:r w:rsidRPr="00AD2EC6" w:rsidR="008F03EB">
        <w:rPr>
          <w:szCs w:val="26"/>
        </w:rPr>
        <w:t xml:space="preserve">y </w:t>
      </w:r>
      <w:r w:rsidRPr="00AD2EC6" w:rsidR="00170C18">
        <w:rPr>
          <w:szCs w:val="26"/>
        </w:rPr>
        <w:t xml:space="preserve">and </w:t>
      </w:r>
      <w:r w:rsidRPr="00AD2EC6" w:rsidR="008F03EB">
        <w:rPr>
          <w:szCs w:val="26"/>
        </w:rPr>
        <w:t xml:space="preserve">appropriate </w:t>
      </w:r>
      <w:r w:rsidRPr="00AD2EC6" w:rsidR="00170C18">
        <w:rPr>
          <w:szCs w:val="26"/>
        </w:rPr>
        <w:t xml:space="preserve">in virtually every workplace.  </w:t>
      </w:r>
      <w:r w:rsidRPr="00AD2EC6" w:rsidR="00490F54">
        <w:rPr>
          <w:szCs w:val="26"/>
        </w:rPr>
        <w:t>A</w:t>
      </w:r>
      <w:r w:rsidRPr="00AD2EC6" w:rsidR="0036309E">
        <w:rPr>
          <w:szCs w:val="26"/>
        </w:rPr>
        <w:t xml:space="preserve"> warehouse</w:t>
      </w:r>
      <w:r w:rsidRPr="00AD2EC6" w:rsidR="00170C18">
        <w:rPr>
          <w:szCs w:val="26"/>
        </w:rPr>
        <w:t xml:space="preserve"> employee </w:t>
      </w:r>
      <w:r w:rsidRPr="00AD2EC6" w:rsidR="00DA6F9F">
        <w:rPr>
          <w:szCs w:val="26"/>
        </w:rPr>
        <w:t xml:space="preserve">who drives onto </w:t>
      </w:r>
      <w:r w:rsidRPr="00AD2EC6" w:rsidR="0036309E">
        <w:rPr>
          <w:szCs w:val="26"/>
        </w:rPr>
        <w:t>the employer’s grounds</w:t>
      </w:r>
      <w:r w:rsidRPr="00AD2EC6" w:rsidR="00DA6F9F">
        <w:rPr>
          <w:szCs w:val="26"/>
        </w:rPr>
        <w:t xml:space="preserve"> may be</w:t>
      </w:r>
      <w:r w:rsidRPr="00AD2EC6" w:rsidR="00170C18">
        <w:rPr>
          <w:szCs w:val="26"/>
        </w:rPr>
        <w:t xml:space="preserve"> subject to speed limits, parking </w:t>
      </w:r>
      <w:r w:rsidRPr="00AD2EC6" w:rsidR="00DA6F9F">
        <w:rPr>
          <w:szCs w:val="26"/>
        </w:rPr>
        <w:t>rules, and</w:t>
      </w:r>
      <w:r w:rsidRPr="00AD2EC6" w:rsidR="00170C18">
        <w:rPr>
          <w:szCs w:val="26"/>
        </w:rPr>
        <w:t xml:space="preserve"> restrictions on </w:t>
      </w:r>
      <w:r w:rsidRPr="00AD2EC6" w:rsidR="00DA6F9F">
        <w:rPr>
          <w:szCs w:val="26"/>
        </w:rPr>
        <w:t>noise, smoking,</w:t>
      </w:r>
      <w:r w:rsidRPr="00AD2EC6" w:rsidR="00C74EA9">
        <w:rPr>
          <w:szCs w:val="26"/>
        </w:rPr>
        <w:t xml:space="preserve"> littering,</w:t>
      </w:r>
      <w:r w:rsidRPr="00AD2EC6" w:rsidR="00DA6F9F">
        <w:rPr>
          <w:szCs w:val="26"/>
        </w:rPr>
        <w:t xml:space="preserve"> </w:t>
      </w:r>
      <w:r w:rsidRPr="00AD2EC6" w:rsidR="00170C18">
        <w:rPr>
          <w:szCs w:val="26"/>
        </w:rPr>
        <w:t>paths of travel</w:t>
      </w:r>
      <w:r w:rsidRPr="00AD2EC6" w:rsidR="00DA6F9F">
        <w:rPr>
          <w:szCs w:val="26"/>
        </w:rPr>
        <w:t xml:space="preserve">, or other conduct.  The same is true of employees of amusement parks, </w:t>
      </w:r>
      <w:r w:rsidRPr="00AD2EC6" w:rsidR="0036309E">
        <w:rPr>
          <w:szCs w:val="26"/>
        </w:rPr>
        <w:t xml:space="preserve">universities, </w:t>
      </w:r>
      <w:r w:rsidRPr="00AD2EC6" w:rsidR="00DA6F9F">
        <w:rPr>
          <w:szCs w:val="26"/>
        </w:rPr>
        <w:t xml:space="preserve">hospitals, </w:t>
      </w:r>
      <w:r w:rsidRPr="00AD2EC6" w:rsidR="00490F54">
        <w:rPr>
          <w:szCs w:val="26"/>
        </w:rPr>
        <w:t xml:space="preserve">retail stores, </w:t>
      </w:r>
      <w:r w:rsidRPr="00AD2EC6" w:rsidR="00DA6F9F">
        <w:rPr>
          <w:szCs w:val="26"/>
        </w:rPr>
        <w:t>and other businesses with sizable grounds.</w:t>
      </w:r>
      <w:r w:rsidRPr="00AD2EC6" w:rsidR="008F03EB">
        <w:rPr>
          <w:szCs w:val="26"/>
        </w:rPr>
        <w:t xml:space="preserve">  Huerta cites no authority for a rule that an employee is entitled to compensation when</w:t>
      </w:r>
      <w:r w:rsidRPr="00AD2EC6" w:rsidR="00490F54">
        <w:rPr>
          <w:szCs w:val="26"/>
        </w:rPr>
        <w:t>ever</w:t>
      </w:r>
      <w:r w:rsidRPr="00AD2EC6" w:rsidR="008F03EB">
        <w:rPr>
          <w:szCs w:val="26"/>
        </w:rPr>
        <w:t xml:space="preserve"> </w:t>
      </w:r>
      <w:r w:rsidRPr="00AD2EC6" w:rsidR="00490F54">
        <w:rPr>
          <w:szCs w:val="26"/>
        </w:rPr>
        <w:t>he is not permitted to drive wherever he wants, to go however fast as he wants, or to stop wherever he wants on the employer’s premises.</w:t>
      </w:r>
    </w:p>
    <w:p w:rsidR="00DA6F9F" w:rsidRPr="00AD2EC6" w:rsidP="00533E1C" w14:paraId="24AE3AC1" w14:textId="77777777">
      <w:pPr>
        <w:autoSpaceDE w:val="0"/>
        <w:autoSpaceDN w:val="0"/>
        <w:adjustRightInd w:val="0"/>
        <w:ind w:firstLine="720"/>
        <w:rPr>
          <w:szCs w:val="26"/>
        </w:rPr>
      </w:pPr>
      <w:r w:rsidRPr="00AD2EC6">
        <w:rPr>
          <w:szCs w:val="26"/>
        </w:rPr>
        <w:t>In addition</w:t>
      </w:r>
      <w:r w:rsidRPr="00AD2EC6" w:rsidR="00E13B42">
        <w:rPr>
          <w:szCs w:val="26"/>
        </w:rPr>
        <w:t xml:space="preserve">, the position Huerta urges does not appear limited to driving time.  If the rules </w:t>
      </w:r>
      <w:r w:rsidRPr="00AD2EC6" w:rsidR="00172DB0">
        <w:rPr>
          <w:szCs w:val="26"/>
        </w:rPr>
        <w:t>that apply during</w:t>
      </w:r>
      <w:r w:rsidRPr="00AD2EC6" w:rsidR="00E13B42">
        <w:rPr>
          <w:szCs w:val="26"/>
        </w:rPr>
        <w:t xml:space="preserve"> Huerta’s drive satisfy the control test, then so would workplace rules that curb an employee’s freedom </w:t>
      </w:r>
      <w:r w:rsidRPr="00AD2EC6" w:rsidR="00823B04">
        <w:rPr>
          <w:szCs w:val="26"/>
        </w:rPr>
        <w:t xml:space="preserve">while walking or otherwise </w:t>
      </w:r>
      <w:r w:rsidRPr="00AD2EC6" w:rsidR="000B4134">
        <w:rPr>
          <w:szCs w:val="26"/>
        </w:rPr>
        <w:t>travel</w:t>
      </w:r>
      <w:r w:rsidRPr="00AD2EC6" w:rsidR="00823B04">
        <w:rPr>
          <w:szCs w:val="26"/>
        </w:rPr>
        <w:t>ing</w:t>
      </w:r>
      <w:r w:rsidRPr="00AD2EC6" w:rsidR="00E13B42">
        <w:rPr>
          <w:szCs w:val="26"/>
        </w:rPr>
        <w:t xml:space="preserve"> on the employer’s premises to and from the employee’s worksite at the beginning or end of the day.  </w:t>
      </w:r>
      <w:r w:rsidRPr="00AD2EC6" w:rsidR="00DC6BFF">
        <w:rPr>
          <w:szCs w:val="26"/>
        </w:rPr>
        <w:t>A maintenance</w:t>
      </w:r>
      <w:r w:rsidRPr="00AD2EC6" w:rsidR="003B128F">
        <w:rPr>
          <w:szCs w:val="26"/>
        </w:rPr>
        <w:t xml:space="preserve"> worker who skateboards to </w:t>
      </w:r>
      <w:r w:rsidRPr="00AD2EC6" w:rsidR="000B4134">
        <w:rPr>
          <w:szCs w:val="26"/>
        </w:rPr>
        <w:t xml:space="preserve">his </w:t>
      </w:r>
      <w:r w:rsidRPr="00AD2EC6" w:rsidR="003B128F">
        <w:rPr>
          <w:szCs w:val="26"/>
        </w:rPr>
        <w:t xml:space="preserve">office building may be prohibited from skateboarding through the lobby to the elevator.  A </w:t>
      </w:r>
      <w:r w:rsidRPr="00AD2EC6" w:rsidR="000B4134">
        <w:rPr>
          <w:szCs w:val="26"/>
        </w:rPr>
        <w:t>department store</w:t>
      </w:r>
      <w:r w:rsidRPr="00AD2EC6" w:rsidR="003B128F">
        <w:rPr>
          <w:szCs w:val="26"/>
        </w:rPr>
        <w:t xml:space="preserve"> clerk may be prohibited from </w:t>
      </w:r>
      <w:r w:rsidRPr="00AD2EC6" w:rsidR="000B4134">
        <w:rPr>
          <w:szCs w:val="26"/>
        </w:rPr>
        <w:t>chewing gum</w:t>
      </w:r>
      <w:r w:rsidRPr="00AD2EC6" w:rsidR="003B128F">
        <w:rPr>
          <w:szCs w:val="26"/>
        </w:rPr>
        <w:t xml:space="preserve"> </w:t>
      </w:r>
      <w:r w:rsidRPr="00AD2EC6" w:rsidR="0036309E">
        <w:rPr>
          <w:szCs w:val="26"/>
        </w:rPr>
        <w:t xml:space="preserve">or talking on her cell phone </w:t>
      </w:r>
      <w:r w:rsidRPr="00AD2EC6" w:rsidR="000B4134">
        <w:rPr>
          <w:szCs w:val="26"/>
        </w:rPr>
        <w:t xml:space="preserve">while walking </w:t>
      </w:r>
      <w:r w:rsidRPr="00AD2EC6" w:rsidR="009309DF">
        <w:rPr>
          <w:szCs w:val="26"/>
        </w:rPr>
        <w:t>through the store</w:t>
      </w:r>
      <w:r w:rsidRPr="00AD2EC6" w:rsidR="000B4134">
        <w:rPr>
          <w:szCs w:val="26"/>
        </w:rPr>
        <w:t xml:space="preserve"> before or after her shift.  </w:t>
      </w:r>
      <w:r w:rsidRPr="00AD2EC6" w:rsidR="003B128F">
        <w:rPr>
          <w:szCs w:val="26"/>
        </w:rPr>
        <w:t>And employees of all kinds are subject to prohibitions on workplace harassment and discrimination while on an employer’s premises.</w:t>
      </w:r>
    </w:p>
    <w:p w:rsidR="009309DF" w:rsidRPr="00AD2EC6" w:rsidP="00533E1C" w14:paraId="24AE3AC2" w14:textId="77777777">
      <w:pPr>
        <w:autoSpaceDE w:val="0"/>
        <w:autoSpaceDN w:val="0"/>
        <w:adjustRightInd w:val="0"/>
        <w:ind w:firstLine="720"/>
        <w:rPr>
          <w:szCs w:val="26"/>
        </w:rPr>
      </w:pPr>
      <w:r w:rsidRPr="00AD2EC6">
        <w:rPr>
          <w:szCs w:val="26"/>
        </w:rPr>
        <w:t xml:space="preserve">We are unable to discern any meaningful distinction between such rules and the </w:t>
      </w:r>
      <w:r w:rsidRPr="00AD2EC6" w:rsidR="0036309E">
        <w:rPr>
          <w:szCs w:val="26"/>
        </w:rPr>
        <w:t xml:space="preserve">workplace </w:t>
      </w:r>
      <w:r w:rsidRPr="00AD2EC6">
        <w:rPr>
          <w:szCs w:val="26"/>
        </w:rPr>
        <w:t>rules alleged by Huerta to constitute employer control here</w:t>
      </w:r>
      <w:r w:rsidRPr="00AD2EC6" w:rsidR="0036309E">
        <w:rPr>
          <w:szCs w:val="26"/>
        </w:rPr>
        <w:t xml:space="preserve">.  </w:t>
      </w:r>
      <w:r w:rsidRPr="00AD2EC6">
        <w:rPr>
          <w:szCs w:val="26"/>
        </w:rPr>
        <w:t xml:space="preserve">CSI </w:t>
      </w:r>
      <w:r w:rsidRPr="00AD2EC6" w:rsidR="0036309E">
        <w:rPr>
          <w:szCs w:val="26"/>
        </w:rPr>
        <w:t xml:space="preserve">appears correct </w:t>
      </w:r>
      <w:r w:rsidRPr="00AD2EC6">
        <w:rPr>
          <w:szCs w:val="26"/>
        </w:rPr>
        <w:t xml:space="preserve">that </w:t>
      </w:r>
      <w:r w:rsidRPr="00AD2EC6" w:rsidR="00490F54">
        <w:rPr>
          <w:szCs w:val="26"/>
        </w:rPr>
        <w:t xml:space="preserve">Huerta’s </w:t>
      </w:r>
      <w:r w:rsidRPr="00AD2EC6" w:rsidR="0036309E">
        <w:rPr>
          <w:szCs w:val="26"/>
        </w:rPr>
        <w:t xml:space="preserve">position “has no limiting principle” and would invite claims of unpaid wages from “any employee who uses a time clock” because “[e]mployees always spend some amount of time navigating towards a time clock or their workspace before a shift and away from the same area after a shift, in their cars on employer property or walking across employer hallways or sidewalks.”  </w:t>
      </w:r>
      <w:r w:rsidRPr="00AD2EC6" w:rsidR="00DC6BFF">
        <w:rPr>
          <w:szCs w:val="26"/>
        </w:rPr>
        <w:t xml:space="preserve">Because workplaces are regulated environments, </w:t>
      </w:r>
      <w:r w:rsidRPr="00AD2EC6" w:rsidR="00777200">
        <w:rPr>
          <w:szCs w:val="26"/>
        </w:rPr>
        <w:t xml:space="preserve">adopting </w:t>
      </w:r>
      <w:r w:rsidRPr="00AD2EC6" w:rsidR="00DC6BFF">
        <w:rPr>
          <w:szCs w:val="26"/>
        </w:rPr>
        <w:t xml:space="preserve">Huerta’s position </w:t>
      </w:r>
      <w:r w:rsidRPr="00AD2EC6" w:rsidR="00777200">
        <w:rPr>
          <w:szCs w:val="26"/>
        </w:rPr>
        <w:t xml:space="preserve">would mean </w:t>
      </w:r>
      <w:r w:rsidRPr="00AD2EC6" w:rsidR="00DC6BFF">
        <w:rPr>
          <w:szCs w:val="26"/>
        </w:rPr>
        <w:t xml:space="preserve">that whenever an employee is </w:t>
      </w:r>
      <w:r w:rsidRPr="00AD2EC6">
        <w:rPr>
          <w:szCs w:val="26"/>
        </w:rPr>
        <w:t xml:space="preserve">traveling </w:t>
      </w:r>
      <w:r w:rsidRPr="00AD2EC6" w:rsidR="00DC6BFF">
        <w:rPr>
          <w:szCs w:val="26"/>
        </w:rPr>
        <w:t>on an employer’s premises,</w:t>
      </w:r>
      <w:r w:rsidRPr="00AD2EC6" w:rsidR="00BF6246">
        <w:rPr>
          <w:szCs w:val="26"/>
        </w:rPr>
        <w:t xml:space="preserve"> including before or after a work shift,</w:t>
      </w:r>
      <w:r w:rsidRPr="00AD2EC6" w:rsidR="00DC6BFF">
        <w:rPr>
          <w:szCs w:val="26"/>
        </w:rPr>
        <w:t xml:space="preserve"> the time is compensable as “hours worked</w:t>
      </w:r>
      <w:r w:rsidRPr="00AD2EC6" w:rsidR="00490F54">
        <w:rPr>
          <w:szCs w:val="26"/>
        </w:rPr>
        <w:t>.</w:t>
      </w:r>
      <w:r w:rsidRPr="00AD2EC6" w:rsidR="00DC6BFF">
        <w:rPr>
          <w:szCs w:val="26"/>
        </w:rPr>
        <w:t xml:space="preserve">” </w:t>
      </w:r>
      <w:r w:rsidRPr="00AD2EC6" w:rsidR="00490F54">
        <w:rPr>
          <w:szCs w:val="26"/>
        </w:rPr>
        <w:t xml:space="preserve"> </w:t>
      </w:r>
      <w:r w:rsidRPr="00AD2EC6" w:rsidR="00BF6246">
        <w:rPr>
          <w:szCs w:val="26"/>
        </w:rPr>
        <w:t xml:space="preserve">We are not aware of any authority that has construed employer control so expansively.  </w:t>
      </w:r>
      <w:r w:rsidRPr="00AD2EC6" w:rsidR="00DC6BFF">
        <w:rPr>
          <w:szCs w:val="26"/>
        </w:rPr>
        <w:t xml:space="preserve">Even though </w:t>
      </w:r>
      <w:r w:rsidRPr="00AD2EC6" w:rsidR="00BF6246">
        <w:rPr>
          <w:szCs w:val="26"/>
        </w:rPr>
        <w:t>“ </w:t>
      </w:r>
      <w:r w:rsidRPr="00AD2EC6" w:rsidR="00BF6246">
        <w:t>‘[c]ontrol’ may encompass activities described by the eliminated language” covering preliminary and postliminary activities in pre-1947 wage orders (</w:t>
      </w:r>
      <w:r w:rsidRPr="00AD2EC6" w:rsidR="00BF6246">
        <w:rPr>
          <w:i/>
        </w:rPr>
        <w:t>Morillion</w:t>
      </w:r>
      <w:r w:rsidRPr="00AD2EC6" w:rsidR="00BF6246">
        <w:t xml:space="preserve">, </w:t>
      </w:r>
      <w:r w:rsidRPr="00AD2EC6" w:rsidR="00BF6246">
        <w:rPr>
          <w:i/>
        </w:rPr>
        <w:t>supra</w:t>
      </w:r>
      <w:r w:rsidRPr="00AD2EC6" w:rsidR="00BF6246">
        <w:t xml:space="preserve">, 22 Cal.4th at p. 592), we decline to reduce the control test to a categorical rule of compensability for any time that an employee spends </w:t>
      </w:r>
      <w:r w:rsidRPr="00AD2EC6">
        <w:t xml:space="preserve">traveling </w:t>
      </w:r>
      <w:r w:rsidRPr="00AD2EC6" w:rsidR="00BF6246">
        <w:t xml:space="preserve">on work premises.  </w:t>
      </w:r>
      <w:r w:rsidRPr="00AD2EC6">
        <w:t>R</w:t>
      </w:r>
      <w:r w:rsidRPr="00AD2EC6" w:rsidR="00C74EA9">
        <w:rPr>
          <w:szCs w:val="26"/>
        </w:rPr>
        <w:t xml:space="preserve">ules </w:t>
      </w:r>
      <w:r w:rsidRPr="00AD2EC6">
        <w:rPr>
          <w:szCs w:val="26"/>
        </w:rPr>
        <w:t xml:space="preserve">designed to ensure </w:t>
      </w:r>
      <w:r w:rsidRPr="00AD2EC6" w:rsidR="00C74EA9">
        <w:rPr>
          <w:szCs w:val="26"/>
        </w:rPr>
        <w:t xml:space="preserve">safe, lawful, and orderly </w:t>
      </w:r>
      <w:r w:rsidRPr="00AD2EC6" w:rsidR="00823B04">
        <w:rPr>
          <w:szCs w:val="26"/>
        </w:rPr>
        <w:t xml:space="preserve">conduct while </w:t>
      </w:r>
      <w:r w:rsidRPr="00AD2EC6">
        <w:rPr>
          <w:szCs w:val="26"/>
        </w:rPr>
        <w:t>travel</w:t>
      </w:r>
      <w:r w:rsidRPr="00AD2EC6" w:rsidR="00823B04">
        <w:rPr>
          <w:szCs w:val="26"/>
        </w:rPr>
        <w:t>ing</w:t>
      </w:r>
      <w:r w:rsidRPr="00AD2EC6">
        <w:rPr>
          <w:szCs w:val="26"/>
        </w:rPr>
        <w:t xml:space="preserve"> on an </w:t>
      </w:r>
      <w:r w:rsidRPr="00AD2EC6" w:rsidR="00C74EA9">
        <w:rPr>
          <w:szCs w:val="26"/>
        </w:rPr>
        <w:t xml:space="preserve">employer’s premises, such as the </w:t>
      </w:r>
      <w:r w:rsidRPr="00AD2EC6" w:rsidR="00490F54">
        <w:rPr>
          <w:szCs w:val="26"/>
        </w:rPr>
        <w:t xml:space="preserve">general Site </w:t>
      </w:r>
      <w:r w:rsidRPr="00AD2EC6" w:rsidR="00C74EA9">
        <w:rPr>
          <w:szCs w:val="26"/>
        </w:rPr>
        <w:t xml:space="preserve">rules </w:t>
      </w:r>
      <w:r w:rsidRPr="00AD2EC6" w:rsidR="00490F54">
        <w:rPr>
          <w:szCs w:val="26"/>
        </w:rPr>
        <w:t xml:space="preserve">and the “rules of the road” </w:t>
      </w:r>
      <w:r w:rsidRPr="00AD2EC6" w:rsidR="00C74EA9">
        <w:rPr>
          <w:szCs w:val="26"/>
        </w:rPr>
        <w:t xml:space="preserve">at issue here, do not impose a </w:t>
      </w:r>
      <w:r w:rsidRPr="00AD2EC6">
        <w:rPr>
          <w:szCs w:val="26"/>
        </w:rPr>
        <w:t>level of</w:t>
      </w:r>
      <w:r w:rsidRPr="00AD2EC6" w:rsidR="00C74EA9">
        <w:rPr>
          <w:szCs w:val="26"/>
        </w:rPr>
        <w:t xml:space="preserve"> control </w:t>
      </w:r>
      <w:r w:rsidRPr="00AD2EC6">
        <w:rPr>
          <w:szCs w:val="26"/>
        </w:rPr>
        <w:t>that renders the time compensable.</w:t>
      </w:r>
    </w:p>
    <w:p w:rsidR="00B30E23" w:rsidRPr="00AD2EC6" w:rsidP="00533E1C" w14:paraId="24AE3AC3" w14:textId="77777777">
      <w:pPr>
        <w:autoSpaceDE w:val="0"/>
        <w:autoSpaceDN w:val="0"/>
        <w:adjustRightInd w:val="0"/>
        <w:ind w:firstLine="720"/>
        <w:rPr>
          <w:szCs w:val="26"/>
        </w:rPr>
      </w:pPr>
      <w:r w:rsidRPr="00AD2EC6">
        <w:rPr>
          <w:iCs/>
          <w:szCs w:val="26"/>
        </w:rPr>
        <w:t xml:space="preserve">Huerta says </w:t>
      </w:r>
      <w:r w:rsidRPr="00AD2EC6" w:rsidR="000820AF">
        <w:rPr>
          <w:i/>
          <w:szCs w:val="26"/>
        </w:rPr>
        <w:t>M</w:t>
      </w:r>
      <w:r w:rsidRPr="00AD2EC6" w:rsidR="00410A46">
        <w:rPr>
          <w:i/>
          <w:szCs w:val="26"/>
        </w:rPr>
        <w:t>orillion</w:t>
      </w:r>
      <w:r w:rsidRPr="00AD2EC6">
        <w:rPr>
          <w:szCs w:val="26"/>
        </w:rPr>
        <w:t xml:space="preserve"> dictates a contrary result.  But t</w:t>
      </w:r>
      <w:r w:rsidRPr="00AD2EC6" w:rsidR="000820AF">
        <w:rPr>
          <w:szCs w:val="26"/>
        </w:rPr>
        <w:t xml:space="preserve">he fact that the employer in </w:t>
      </w:r>
      <w:r w:rsidRPr="00AD2EC6" w:rsidR="000820AF">
        <w:rPr>
          <w:i/>
          <w:iCs/>
          <w:szCs w:val="26"/>
        </w:rPr>
        <w:t>Morillion</w:t>
      </w:r>
      <w:r w:rsidRPr="00AD2EC6" w:rsidR="00777200">
        <w:rPr>
          <w:szCs w:val="26"/>
        </w:rPr>
        <w:t xml:space="preserve"> </w:t>
      </w:r>
      <w:r w:rsidRPr="00AD2EC6" w:rsidR="000820AF">
        <w:rPr>
          <w:szCs w:val="26"/>
        </w:rPr>
        <w:t xml:space="preserve">required its employees to use </w:t>
      </w:r>
      <w:r w:rsidRPr="00AD2EC6" w:rsidR="00A91901">
        <w:rPr>
          <w:szCs w:val="26"/>
        </w:rPr>
        <w:t>its buses</w:t>
      </w:r>
      <w:r w:rsidRPr="00AD2EC6" w:rsidR="000820AF">
        <w:rPr>
          <w:szCs w:val="26"/>
        </w:rPr>
        <w:t xml:space="preserve"> to reach the workplace and “prohibited employees from using their </w:t>
      </w:r>
      <w:r w:rsidRPr="00AD2EC6" w:rsidR="00452DD1">
        <w:rPr>
          <w:szCs w:val="26"/>
        </w:rPr>
        <w:t xml:space="preserve">own </w:t>
      </w:r>
      <w:r w:rsidRPr="00AD2EC6" w:rsidR="000820AF">
        <w:rPr>
          <w:szCs w:val="26"/>
        </w:rPr>
        <w:t>transportation” (</w:t>
      </w:r>
      <w:r w:rsidRPr="00AD2EC6" w:rsidR="000820AF">
        <w:rPr>
          <w:i/>
          <w:iCs/>
          <w:szCs w:val="26"/>
        </w:rPr>
        <w:t>Morillion</w:t>
      </w:r>
      <w:r w:rsidRPr="00AD2EC6" w:rsidR="000820AF">
        <w:rPr>
          <w:szCs w:val="26"/>
        </w:rPr>
        <w:t xml:space="preserve">, </w:t>
      </w:r>
      <w:r w:rsidRPr="00AD2EC6" w:rsidR="000820AF">
        <w:rPr>
          <w:i/>
          <w:iCs/>
          <w:szCs w:val="26"/>
        </w:rPr>
        <w:t>supra</w:t>
      </w:r>
      <w:r w:rsidRPr="00AD2EC6" w:rsidR="000820AF">
        <w:rPr>
          <w:szCs w:val="26"/>
        </w:rPr>
        <w:t xml:space="preserve">, 22 Cal.4th at p. 579) was notable because </w:t>
      </w:r>
      <w:r w:rsidRPr="00AD2EC6" w:rsidR="00777200">
        <w:rPr>
          <w:szCs w:val="26"/>
        </w:rPr>
        <w:t>“[i]n contrast to Royal’s employees, e</w:t>
      </w:r>
      <w:r w:rsidRPr="00AD2EC6" w:rsidR="000820AF">
        <w:rPr>
          <w:szCs w:val="26"/>
        </w:rPr>
        <w:t xml:space="preserve">mployees who commute to work on their own </w:t>
      </w:r>
      <w:r w:rsidRPr="00AD2EC6" w:rsidR="000820AF">
        <w:rPr>
          <w:szCs w:val="26"/>
          <w:shd w:val="clear" w:color="auto" w:fill="FFFFFF"/>
        </w:rPr>
        <w:t>decide when to leave, which route to take to work, and which mode of transportation to use</w:t>
      </w:r>
      <w:r w:rsidRPr="00AD2EC6" w:rsidR="00777200">
        <w:rPr>
          <w:szCs w:val="26"/>
          <w:shd w:val="clear" w:color="auto" w:fill="FFFFFF"/>
        </w:rPr>
        <w:t xml:space="preserve">.  </w:t>
      </w:r>
      <w:r w:rsidRPr="00AD2EC6" w:rsidR="00777200">
        <w:rPr>
          <w:szCs w:val="26"/>
        </w:rPr>
        <w:t>By commuting on their own, employees may choose and may be able to run errands before work and to leave from work early for personal appointments.”  (</w:t>
      </w:r>
      <w:r w:rsidRPr="00AD2EC6" w:rsidR="00834E82">
        <w:rPr>
          <w:i/>
          <w:iCs/>
          <w:szCs w:val="26"/>
        </w:rPr>
        <w:t>Id.</w:t>
      </w:r>
      <w:r w:rsidRPr="00AD2EC6" w:rsidR="00777200">
        <w:rPr>
          <w:szCs w:val="26"/>
        </w:rPr>
        <w:t xml:space="preserve"> at pp. 586–587; see </w:t>
      </w:r>
      <w:r w:rsidRPr="00AD2EC6" w:rsidR="00777200">
        <w:rPr>
          <w:i/>
          <w:iCs/>
          <w:szCs w:val="26"/>
        </w:rPr>
        <w:t>id.</w:t>
      </w:r>
      <w:r w:rsidRPr="00AD2EC6" w:rsidR="00777200">
        <w:rPr>
          <w:szCs w:val="26"/>
        </w:rPr>
        <w:t xml:space="preserve"> at p. 586 [“</w:t>
      </w:r>
      <w:r w:rsidRPr="00AD2EC6" w:rsidR="00777200">
        <w:rPr>
          <w:szCs w:val="26"/>
          <w:shd w:val="clear" w:color="auto" w:fill="FFFFFF"/>
        </w:rPr>
        <w:t>[D]uring the bus ride plaintiffs could not drop off their children at school, stop for breakfast before work, or run other errands requiring the use of a car.”];</w:t>
      </w:r>
      <w:r w:rsidRPr="00AD2EC6" w:rsidR="00777200">
        <w:rPr>
          <w:szCs w:val="26"/>
        </w:rPr>
        <w:t xml:space="preserve"> </w:t>
      </w:r>
      <w:r w:rsidRPr="00AD2EC6" w:rsidR="00777200">
        <w:rPr>
          <w:i/>
          <w:iCs/>
          <w:szCs w:val="26"/>
        </w:rPr>
        <w:t>Frlekin</w:t>
      </w:r>
      <w:r w:rsidRPr="00AD2EC6" w:rsidR="00777200">
        <w:rPr>
          <w:szCs w:val="26"/>
        </w:rPr>
        <w:t xml:space="preserve">, </w:t>
      </w:r>
      <w:r w:rsidRPr="00AD2EC6" w:rsidR="00777200">
        <w:rPr>
          <w:i/>
          <w:iCs/>
          <w:szCs w:val="26"/>
        </w:rPr>
        <w:t>supra</w:t>
      </w:r>
      <w:r w:rsidRPr="00AD2EC6" w:rsidR="00777200">
        <w:rPr>
          <w:szCs w:val="26"/>
        </w:rPr>
        <w:t>, 8 Cal.5th at p. 1051 [“Commuting is an activity that employees ordinarily initiate on their own</w:t>
      </w:r>
      <w:r w:rsidRPr="00AD2EC6" w:rsidR="00A91901">
        <w:rPr>
          <w:szCs w:val="26"/>
        </w:rPr>
        <w:t xml:space="preserve"> . . . .</w:t>
      </w:r>
      <w:r w:rsidRPr="00AD2EC6" w:rsidR="00777200">
        <w:rPr>
          <w:szCs w:val="26"/>
        </w:rPr>
        <w:t>”].)</w:t>
      </w:r>
    </w:p>
    <w:p w:rsidR="00D44AFB" w:rsidRPr="00AD2EC6" w:rsidP="00533E1C" w14:paraId="24AE3AC4" w14:textId="77777777">
      <w:pPr>
        <w:autoSpaceDE w:val="0"/>
        <w:autoSpaceDN w:val="0"/>
        <w:adjustRightInd w:val="0"/>
        <w:ind w:firstLine="720"/>
        <w:rPr>
          <w:szCs w:val="26"/>
        </w:rPr>
      </w:pPr>
      <w:r w:rsidRPr="00AD2EC6">
        <w:rPr>
          <w:szCs w:val="26"/>
        </w:rPr>
        <w:t>T</w:t>
      </w:r>
      <w:r w:rsidRPr="00AD2EC6" w:rsidR="000820AF">
        <w:rPr>
          <w:szCs w:val="26"/>
        </w:rPr>
        <w:t xml:space="preserve">he issue </w:t>
      </w:r>
      <w:r w:rsidR="006260CA">
        <w:rPr>
          <w:szCs w:val="26"/>
        </w:rPr>
        <w:t>here</w:t>
      </w:r>
      <w:r w:rsidRPr="00AD2EC6">
        <w:rPr>
          <w:szCs w:val="26"/>
        </w:rPr>
        <w:t xml:space="preserve"> </w:t>
      </w:r>
      <w:r w:rsidRPr="00AD2EC6" w:rsidR="000820AF">
        <w:rPr>
          <w:szCs w:val="26"/>
        </w:rPr>
        <w:t xml:space="preserve">does not concern Huerta’s commute to the workplace; it is whether </w:t>
      </w:r>
      <w:r w:rsidRPr="00AD2EC6">
        <w:rPr>
          <w:szCs w:val="26"/>
        </w:rPr>
        <w:t>the</w:t>
      </w:r>
      <w:r w:rsidRPr="00AD2EC6" w:rsidR="000820AF">
        <w:rPr>
          <w:szCs w:val="26"/>
        </w:rPr>
        <w:t xml:space="preserve"> rules </w:t>
      </w:r>
      <w:r w:rsidRPr="00AD2EC6">
        <w:rPr>
          <w:szCs w:val="26"/>
        </w:rPr>
        <w:t xml:space="preserve">that apply during </w:t>
      </w:r>
      <w:r w:rsidRPr="00AD2EC6" w:rsidR="000820AF">
        <w:rPr>
          <w:szCs w:val="26"/>
        </w:rPr>
        <w:t xml:space="preserve">Huerta’s </w:t>
      </w:r>
      <w:r w:rsidRPr="00AD2EC6" w:rsidR="00A26791">
        <w:rPr>
          <w:szCs w:val="26"/>
        </w:rPr>
        <w:t>drive</w:t>
      </w:r>
      <w:r w:rsidRPr="00AD2EC6" w:rsidR="000820AF">
        <w:rPr>
          <w:szCs w:val="26"/>
        </w:rPr>
        <w:t xml:space="preserve"> </w:t>
      </w:r>
      <w:r w:rsidRPr="00AD2EC6" w:rsidR="000820AF">
        <w:rPr>
          <w:i/>
          <w:iCs/>
          <w:szCs w:val="26"/>
        </w:rPr>
        <w:t>on the workplace premises</w:t>
      </w:r>
      <w:r w:rsidRPr="00AD2EC6" w:rsidR="000820AF">
        <w:rPr>
          <w:szCs w:val="26"/>
        </w:rPr>
        <w:t xml:space="preserve"> make the driving time compensable.</w:t>
      </w:r>
      <w:r w:rsidRPr="00AD2EC6" w:rsidR="00A26791">
        <w:rPr>
          <w:szCs w:val="26"/>
        </w:rPr>
        <w:t xml:space="preserve">  </w:t>
      </w:r>
      <w:r w:rsidRPr="00AD2EC6" w:rsidR="00567E27">
        <w:rPr>
          <w:szCs w:val="26"/>
        </w:rPr>
        <w:t>Huerta argues the control test is met because “while on the Access Road, [workers] could not use the time effectively for their own personal purposes.”  But q</w:t>
      </w:r>
      <w:r w:rsidRPr="00AD2EC6" w:rsidR="00A91901">
        <w:rPr>
          <w:szCs w:val="26"/>
        </w:rPr>
        <w:t>uite apart from CSI’s rules, o</w:t>
      </w:r>
      <w:r w:rsidRPr="00AD2EC6" w:rsidR="00A26791">
        <w:rPr>
          <w:szCs w:val="26"/>
        </w:rPr>
        <w:t xml:space="preserve">nce </w:t>
      </w:r>
      <w:r w:rsidRPr="00AD2EC6" w:rsidR="00A91901">
        <w:rPr>
          <w:szCs w:val="26"/>
        </w:rPr>
        <w:t xml:space="preserve">Huerta drove </w:t>
      </w:r>
      <w:r w:rsidRPr="00AD2EC6" w:rsidR="00A26791">
        <w:rPr>
          <w:szCs w:val="26"/>
        </w:rPr>
        <w:t>on</w:t>
      </w:r>
      <w:r w:rsidRPr="00AD2EC6" w:rsidR="00A91901">
        <w:rPr>
          <w:szCs w:val="26"/>
        </w:rPr>
        <w:t>to</w:t>
      </w:r>
      <w:r w:rsidRPr="00AD2EC6" w:rsidR="00A26791">
        <w:rPr>
          <w:szCs w:val="26"/>
        </w:rPr>
        <w:t xml:space="preserve"> the</w:t>
      </w:r>
      <w:r w:rsidRPr="00AD2EC6" w:rsidR="00A91901">
        <w:rPr>
          <w:szCs w:val="26"/>
        </w:rPr>
        <w:t xml:space="preserve"> Site, he</w:t>
      </w:r>
      <w:r w:rsidRPr="00AD2EC6" w:rsidR="00A26791">
        <w:rPr>
          <w:szCs w:val="26"/>
        </w:rPr>
        <w:t xml:space="preserve"> did not have the same options for running errands, </w:t>
      </w:r>
      <w:r w:rsidRPr="00AD2EC6" w:rsidR="00A91901">
        <w:rPr>
          <w:szCs w:val="26"/>
        </w:rPr>
        <w:t xml:space="preserve">dropping off children, or </w:t>
      </w:r>
      <w:r w:rsidRPr="00AD2EC6" w:rsidR="00A26791">
        <w:rPr>
          <w:szCs w:val="26"/>
        </w:rPr>
        <w:t xml:space="preserve">attending to personal appointments that we </w:t>
      </w:r>
      <w:r w:rsidRPr="00AD2EC6">
        <w:rPr>
          <w:szCs w:val="26"/>
        </w:rPr>
        <w:t>found</w:t>
      </w:r>
      <w:r w:rsidRPr="00AD2EC6" w:rsidR="00A26791">
        <w:rPr>
          <w:szCs w:val="26"/>
        </w:rPr>
        <w:t xml:space="preserve"> relevant for evaluating control in </w:t>
      </w:r>
      <w:r w:rsidRPr="00AD2EC6" w:rsidR="00A26791">
        <w:rPr>
          <w:i/>
          <w:iCs/>
          <w:szCs w:val="26"/>
        </w:rPr>
        <w:t>Morillion</w:t>
      </w:r>
      <w:r w:rsidRPr="00AD2EC6" w:rsidR="00A26791">
        <w:rPr>
          <w:szCs w:val="26"/>
        </w:rPr>
        <w:t>.</w:t>
      </w:r>
      <w:r w:rsidRPr="00AD2EC6" w:rsidR="00567E27">
        <w:rPr>
          <w:szCs w:val="26"/>
        </w:rPr>
        <w:t xml:space="preserve">  Huerta’s inability to use the drive time for his personal purposes </w:t>
      </w:r>
      <w:r w:rsidRPr="00AD2EC6" w:rsidR="00B30E23">
        <w:rPr>
          <w:szCs w:val="26"/>
        </w:rPr>
        <w:t xml:space="preserve">is </w:t>
      </w:r>
      <w:r w:rsidRPr="00AD2EC6" w:rsidR="00567E27">
        <w:rPr>
          <w:szCs w:val="26"/>
        </w:rPr>
        <w:t xml:space="preserve">no different </w:t>
      </w:r>
      <w:r w:rsidRPr="00AD2EC6" w:rsidR="00DC5ED7">
        <w:rPr>
          <w:szCs w:val="26"/>
        </w:rPr>
        <w:t xml:space="preserve">from </w:t>
      </w:r>
      <w:r w:rsidRPr="00AD2EC6" w:rsidR="00567E27">
        <w:rPr>
          <w:szCs w:val="26"/>
        </w:rPr>
        <w:t>the inability of a</w:t>
      </w:r>
      <w:r w:rsidRPr="00AD2EC6" w:rsidR="00172DB0">
        <w:rPr>
          <w:szCs w:val="26"/>
        </w:rPr>
        <w:t>n employee</w:t>
      </w:r>
      <w:r w:rsidRPr="00AD2EC6" w:rsidR="00567E27">
        <w:rPr>
          <w:szCs w:val="26"/>
        </w:rPr>
        <w:t xml:space="preserve"> with a 30-minute commute to use the 30 minutes required for </w:t>
      </w:r>
      <w:r w:rsidRPr="00AD2EC6" w:rsidR="00B30E23">
        <w:rPr>
          <w:szCs w:val="26"/>
        </w:rPr>
        <w:t xml:space="preserve">getting to and from </w:t>
      </w:r>
      <w:r w:rsidRPr="00AD2EC6" w:rsidR="00567E27">
        <w:rPr>
          <w:szCs w:val="26"/>
        </w:rPr>
        <w:t>work</w:t>
      </w:r>
      <w:r w:rsidR="00991B00">
        <w:rPr>
          <w:szCs w:val="26"/>
        </w:rPr>
        <w:t> </w:t>
      </w:r>
      <w:r w:rsidRPr="00AD2EC6" w:rsidR="00DC5ED7">
        <w:rPr>
          <w:szCs w:val="26"/>
        </w:rPr>
        <w:t xml:space="preserve">— </w:t>
      </w:r>
      <w:r w:rsidRPr="00AD2EC6" w:rsidR="00B30E23">
        <w:rPr>
          <w:szCs w:val="26"/>
        </w:rPr>
        <w:t>independent of</w:t>
      </w:r>
      <w:r w:rsidRPr="00AD2EC6" w:rsidR="00567E27">
        <w:rPr>
          <w:szCs w:val="26"/>
        </w:rPr>
        <w:t xml:space="preserve"> whatever </w:t>
      </w:r>
      <w:r w:rsidR="006260CA">
        <w:rPr>
          <w:szCs w:val="26"/>
        </w:rPr>
        <w:t xml:space="preserve">additional time for </w:t>
      </w:r>
      <w:r w:rsidRPr="00AD2EC6" w:rsidR="00567E27">
        <w:rPr>
          <w:szCs w:val="26"/>
        </w:rPr>
        <w:t xml:space="preserve">personal errands might be appended to the </w:t>
      </w:r>
      <w:r w:rsidRPr="00AD2EC6" w:rsidR="00DC5ED7">
        <w:rPr>
          <w:szCs w:val="26"/>
        </w:rPr>
        <w:t xml:space="preserve">30-minute </w:t>
      </w:r>
      <w:r w:rsidRPr="00AD2EC6" w:rsidR="00567E27">
        <w:rPr>
          <w:szCs w:val="26"/>
        </w:rPr>
        <w:t>commute</w:t>
      </w:r>
      <w:r w:rsidR="00D306C3">
        <w:rPr>
          <w:szCs w:val="26"/>
        </w:rPr>
        <w:t> </w:t>
      </w:r>
      <w:r w:rsidRPr="00AD2EC6" w:rsidR="00DC5ED7">
        <w:rPr>
          <w:szCs w:val="26"/>
        </w:rPr>
        <w:t>—</w:t>
      </w:r>
      <w:r w:rsidRPr="00AD2EC6" w:rsidR="00567E27">
        <w:rPr>
          <w:szCs w:val="26"/>
        </w:rPr>
        <w:t xml:space="preserve"> for his or her personal purposes.</w:t>
      </w:r>
      <w:r w:rsidRPr="00AD2EC6" w:rsidR="00B30E23">
        <w:rPr>
          <w:szCs w:val="26"/>
        </w:rPr>
        <w:t xml:space="preserve">  </w:t>
      </w:r>
      <w:r w:rsidRPr="00AD2EC6" w:rsidR="00172DB0">
        <w:rPr>
          <w:szCs w:val="26"/>
        </w:rPr>
        <w:t xml:space="preserve">(See </w:t>
      </w:r>
      <w:r w:rsidRPr="00AD2EC6" w:rsidR="00172DB0">
        <w:rPr>
          <w:i/>
          <w:iCs/>
          <w:szCs w:val="26"/>
        </w:rPr>
        <w:t>Frlekin</w:t>
      </w:r>
      <w:r w:rsidRPr="00AD2EC6" w:rsidR="00172DB0">
        <w:rPr>
          <w:szCs w:val="26"/>
        </w:rPr>
        <w:t xml:space="preserve">, </w:t>
      </w:r>
      <w:r w:rsidRPr="00AD2EC6" w:rsidR="00172DB0">
        <w:rPr>
          <w:i/>
          <w:iCs/>
          <w:szCs w:val="26"/>
        </w:rPr>
        <w:t>supra</w:t>
      </w:r>
      <w:r w:rsidRPr="00AD2EC6" w:rsidR="00172DB0">
        <w:rPr>
          <w:szCs w:val="26"/>
        </w:rPr>
        <w:t xml:space="preserve">, 8 Cal.5th at p. 1051 [“Commuting . . . is not generally compensable.”].)  And if the general Site rules were sufficient to establish control, then the control test would </w:t>
      </w:r>
      <w:r w:rsidRPr="00AD2EC6" w:rsidR="00D44832">
        <w:rPr>
          <w:szCs w:val="26"/>
        </w:rPr>
        <w:t xml:space="preserve">boil down </w:t>
      </w:r>
      <w:r w:rsidRPr="00AD2EC6" w:rsidR="00172DB0">
        <w:rPr>
          <w:szCs w:val="26"/>
        </w:rPr>
        <w:t xml:space="preserve">to a categorical rule of compensability for </w:t>
      </w:r>
      <w:r w:rsidRPr="00AD2EC6" w:rsidR="00172DB0">
        <w:rPr>
          <w:i/>
          <w:iCs/>
          <w:szCs w:val="26"/>
        </w:rPr>
        <w:t>any</w:t>
      </w:r>
      <w:r w:rsidRPr="00AD2EC6" w:rsidR="00172DB0">
        <w:rPr>
          <w:szCs w:val="26"/>
        </w:rPr>
        <w:t xml:space="preserve"> time an employee spends on the employer’s premises</w:t>
      </w:r>
      <w:r w:rsidRPr="00AD2EC6" w:rsidR="00D44832">
        <w:rPr>
          <w:szCs w:val="26"/>
        </w:rPr>
        <w:t xml:space="preserve">, including </w:t>
      </w:r>
      <w:r w:rsidRPr="00AD2EC6" w:rsidR="00834A5A">
        <w:rPr>
          <w:szCs w:val="26"/>
        </w:rPr>
        <w:t xml:space="preserve">the </w:t>
      </w:r>
      <w:r w:rsidRPr="00AD2EC6" w:rsidR="00D44832">
        <w:rPr>
          <w:szCs w:val="26"/>
        </w:rPr>
        <w:t xml:space="preserve">time </w:t>
      </w:r>
      <w:r w:rsidRPr="00AD2EC6" w:rsidR="00834A5A">
        <w:rPr>
          <w:szCs w:val="26"/>
        </w:rPr>
        <w:t xml:space="preserve">it may take to </w:t>
      </w:r>
      <w:r w:rsidRPr="00AD2EC6" w:rsidR="00D44832">
        <w:rPr>
          <w:szCs w:val="26"/>
        </w:rPr>
        <w:t xml:space="preserve">find a parking space at the </w:t>
      </w:r>
      <w:r w:rsidRPr="00AD2EC6" w:rsidR="00834A5A">
        <w:rPr>
          <w:szCs w:val="26"/>
        </w:rPr>
        <w:t>start</w:t>
      </w:r>
      <w:r w:rsidRPr="00AD2EC6" w:rsidR="00D44832">
        <w:rPr>
          <w:szCs w:val="26"/>
        </w:rPr>
        <w:t xml:space="preserve"> of the work day, </w:t>
      </w:r>
      <w:r w:rsidRPr="00AD2EC6" w:rsidR="00834A5A">
        <w:rPr>
          <w:szCs w:val="26"/>
        </w:rPr>
        <w:t xml:space="preserve">to </w:t>
      </w:r>
      <w:r w:rsidRPr="00AD2EC6" w:rsidR="00D44832">
        <w:rPr>
          <w:szCs w:val="26"/>
        </w:rPr>
        <w:t xml:space="preserve">walk between a parking lot and worksite at the </w:t>
      </w:r>
      <w:r w:rsidRPr="00AD2EC6" w:rsidR="00834A5A">
        <w:rPr>
          <w:szCs w:val="26"/>
        </w:rPr>
        <w:t>beginning</w:t>
      </w:r>
      <w:r w:rsidRPr="00AD2EC6" w:rsidR="00D44832">
        <w:rPr>
          <w:szCs w:val="26"/>
        </w:rPr>
        <w:t xml:space="preserve"> or end of </w:t>
      </w:r>
      <w:r w:rsidRPr="00AD2EC6" w:rsidR="00834A5A">
        <w:rPr>
          <w:szCs w:val="26"/>
        </w:rPr>
        <w:t>the day</w:t>
      </w:r>
      <w:r w:rsidRPr="00AD2EC6" w:rsidR="00D44832">
        <w:rPr>
          <w:szCs w:val="26"/>
        </w:rPr>
        <w:t xml:space="preserve">, </w:t>
      </w:r>
      <w:r w:rsidRPr="00AD2EC6">
        <w:rPr>
          <w:szCs w:val="26"/>
        </w:rPr>
        <w:t xml:space="preserve">or </w:t>
      </w:r>
      <w:r w:rsidRPr="00AD2EC6" w:rsidR="00834A5A">
        <w:rPr>
          <w:szCs w:val="26"/>
        </w:rPr>
        <w:t xml:space="preserve">to </w:t>
      </w:r>
      <w:r w:rsidRPr="00AD2EC6" w:rsidR="00D44832">
        <w:rPr>
          <w:szCs w:val="26"/>
        </w:rPr>
        <w:t>wait for an elevator in a tall building</w:t>
      </w:r>
      <w:r w:rsidRPr="00AD2EC6" w:rsidR="00834A5A">
        <w:rPr>
          <w:szCs w:val="26"/>
        </w:rPr>
        <w:t xml:space="preserve">.  </w:t>
      </w:r>
      <w:r w:rsidRPr="00AD2EC6" w:rsidR="007E14A9">
        <w:rPr>
          <w:szCs w:val="26"/>
        </w:rPr>
        <w:t xml:space="preserve">Unlike the mandatory bus ride to the worksite in </w:t>
      </w:r>
      <w:r w:rsidRPr="00AD2EC6" w:rsidR="007E14A9">
        <w:rPr>
          <w:i/>
          <w:iCs/>
          <w:szCs w:val="26"/>
        </w:rPr>
        <w:t>Morillion</w:t>
      </w:r>
      <w:r w:rsidRPr="00AD2EC6" w:rsidR="007E14A9">
        <w:rPr>
          <w:szCs w:val="26"/>
        </w:rPr>
        <w:t>, and u</w:t>
      </w:r>
      <w:r w:rsidRPr="00AD2EC6" w:rsidR="00834A5A">
        <w:rPr>
          <w:szCs w:val="26"/>
        </w:rPr>
        <w:t xml:space="preserve">nlike the exit </w:t>
      </w:r>
      <w:r w:rsidR="006260CA">
        <w:rPr>
          <w:szCs w:val="26"/>
        </w:rPr>
        <w:t xml:space="preserve">security </w:t>
      </w:r>
      <w:r w:rsidRPr="00AD2EC6" w:rsidR="00834A5A">
        <w:rPr>
          <w:szCs w:val="26"/>
        </w:rPr>
        <w:t>procedure here</w:t>
      </w:r>
      <w:r w:rsidRPr="00AD2EC6" w:rsidR="007E14A9">
        <w:rPr>
          <w:szCs w:val="26"/>
        </w:rPr>
        <w:t xml:space="preserve"> (</w:t>
      </w:r>
      <w:r w:rsidRPr="00AD2EC6" w:rsidR="007E14A9">
        <w:rPr>
          <w:i/>
          <w:iCs/>
          <w:szCs w:val="26"/>
        </w:rPr>
        <w:t>ante</w:t>
      </w:r>
      <w:r w:rsidRPr="00AD2EC6" w:rsidR="007E14A9">
        <w:rPr>
          <w:szCs w:val="26"/>
        </w:rPr>
        <w:t>, at pp. </w:t>
      </w:r>
      <w:r w:rsidR="0051493A">
        <w:rPr>
          <w:szCs w:val="26"/>
        </w:rPr>
        <w:t>9</w:t>
      </w:r>
      <w:r w:rsidRPr="00AD2EC6" w:rsidR="007E14A9">
        <w:rPr>
          <w:szCs w:val="26"/>
        </w:rPr>
        <w:t>–</w:t>
      </w:r>
      <w:r w:rsidRPr="00AD2EC6" w:rsidR="00A85793">
        <w:rPr>
          <w:szCs w:val="26"/>
        </w:rPr>
        <w:t>1</w:t>
      </w:r>
      <w:r w:rsidR="0051493A">
        <w:rPr>
          <w:szCs w:val="26"/>
        </w:rPr>
        <w:t>4</w:t>
      </w:r>
      <w:r w:rsidRPr="00AD2EC6" w:rsidR="007E14A9">
        <w:rPr>
          <w:szCs w:val="26"/>
        </w:rPr>
        <w:t>)</w:t>
      </w:r>
      <w:r w:rsidRPr="00AD2EC6" w:rsidR="00834A5A">
        <w:rPr>
          <w:szCs w:val="26"/>
        </w:rPr>
        <w:t xml:space="preserve"> and in </w:t>
      </w:r>
      <w:r w:rsidRPr="00AD2EC6" w:rsidR="00834A5A">
        <w:rPr>
          <w:i/>
          <w:iCs/>
          <w:szCs w:val="26"/>
        </w:rPr>
        <w:t>Frlekin</w:t>
      </w:r>
      <w:r w:rsidRPr="00AD2EC6" w:rsidR="00834A5A">
        <w:rPr>
          <w:szCs w:val="26"/>
        </w:rPr>
        <w:t xml:space="preserve">, the rules that apply during Huerta’s drive between the Security Gate and the employee parking lots do not impose a level of control </w:t>
      </w:r>
      <w:r w:rsidRPr="00AD2EC6" w:rsidR="007E14A9">
        <w:rPr>
          <w:szCs w:val="26"/>
        </w:rPr>
        <w:t xml:space="preserve">that </w:t>
      </w:r>
      <w:r w:rsidRPr="00AD2EC6" w:rsidR="00834A5A">
        <w:rPr>
          <w:szCs w:val="26"/>
        </w:rPr>
        <w:t>render</w:t>
      </w:r>
      <w:r w:rsidRPr="00AD2EC6" w:rsidR="007E14A9">
        <w:rPr>
          <w:szCs w:val="26"/>
        </w:rPr>
        <w:t>s</w:t>
      </w:r>
      <w:r w:rsidRPr="00AD2EC6" w:rsidR="00834A5A">
        <w:rPr>
          <w:szCs w:val="26"/>
        </w:rPr>
        <w:t xml:space="preserve"> the driving time compensable as “hours worked.”</w:t>
      </w:r>
    </w:p>
    <w:p w:rsidR="00AF7532" w:rsidRPr="00AD2EC6" w:rsidP="00533E1C" w14:paraId="24AE3AC5" w14:textId="77777777">
      <w:pPr>
        <w:autoSpaceDE w:val="0"/>
        <w:autoSpaceDN w:val="0"/>
        <w:adjustRightInd w:val="0"/>
        <w:ind w:firstLine="720"/>
        <w:rPr>
          <w:szCs w:val="26"/>
        </w:rPr>
      </w:pPr>
      <w:r w:rsidRPr="00AD2EC6">
        <w:rPr>
          <w:szCs w:val="26"/>
        </w:rPr>
        <w:t xml:space="preserve">Huerta </w:t>
      </w:r>
      <w:r w:rsidRPr="00AD2EC6" w:rsidR="00A95E20">
        <w:rPr>
          <w:szCs w:val="26"/>
        </w:rPr>
        <w:t xml:space="preserve">alternatively </w:t>
      </w:r>
      <w:r w:rsidRPr="00AD2EC6">
        <w:rPr>
          <w:szCs w:val="26"/>
        </w:rPr>
        <w:t xml:space="preserve">contends that </w:t>
      </w:r>
      <w:r w:rsidRPr="00AD2EC6" w:rsidR="0008560B">
        <w:rPr>
          <w:szCs w:val="26"/>
        </w:rPr>
        <w:t>the time he spent driving between the Security Gate and the employee parking lots</w:t>
      </w:r>
      <w:r w:rsidRPr="00AD2EC6" w:rsidR="00446ACE">
        <w:rPr>
          <w:szCs w:val="26"/>
        </w:rPr>
        <w:t xml:space="preserve"> is compensable as “hours worked”</w:t>
      </w:r>
      <w:r w:rsidRPr="00AD2EC6">
        <w:rPr>
          <w:szCs w:val="26"/>
        </w:rPr>
        <w:t xml:space="preserve"> because he was “suffered or permitted to work” during</w:t>
      </w:r>
      <w:r w:rsidRPr="00AD2EC6" w:rsidR="0008560B">
        <w:rPr>
          <w:szCs w:val="26"/>
        </w:rPr>
        <w:t xml:space="preserve"> </w:t>
      </w:r>
      <w:r w:rsidRPr="00AD2EC6">
        <w:rPr>
          <w:szCs w:val="26"/>
        </w:rPr>
        <w:t>that time.</w:t>
      </w:r>
      <w:r w:rsidRPr="00AD2EC6" w:rsidR="0008560B">
        <w:rPr>
          <w:szCs w:val="26"/>
        </w:rPr>
        <w:t xml:space="preserve"> </w:t>
      </w:r>
      <w:r w:rsidRPr="00AD2EC6">
        <w:rPr>
          <w:szCs w:val="26"/>
        </w:rPr>
        <w:t xml:space="preserve"> </w:t>
      </w:r>
      <w:r w:rsidRPr="00AD2EC6" w:rsidR="00446ACE">
        <w:rPr>
          <w:szCs w:val="26"/>
        </w:rPr>
        <w:t>(Cal. Code Regs.,</w:t>
      </w:r>
      <w:r w:rsidRPr="00AD2EC6" w:rsidR="00B96E51">
        <w:rPr>
          <w:szCs w:val="26"/>
        </w:rPr>
        <w:t xml:space="preserve"> tit. </w:t>
      </w:r>
      <w:r w:rsidRPr="00AD2EC6" w:rsidR="00446ACE">
        <w:rPr>
          <w:szCs w:val="26"/>
        </w:rPr>
        <w:t xml:space="preserve">8, </w:t>
      </w:r>
      <w:r w:rsidRPr="00AD2EC6" w:rsidR="00B96E51">
        <w:rPr>
          <w:szCs w:val="26"/>
        </w:rPr>
        <w:t>§ </w:t>
      </w:r>
      <w:r w:rsidRPr="00AD2EC6" w:rsidR="00446ACE">
        <w:rPr>
          <w:szCs w:val="26"/>
        </w:rPr>
        <w:t>11160, subd.</w:t>
      </w:r>
      <w:r w:rsidR="002F275C">
        <w:rPr>
          <w:szCs w:val="26"/>
        </w:rPr>
        <w:t> </w:t>
      </w:r>
      <w:r w:rsidRPr="00AD2EC6" w:rsidR="00446ACE">
        <w:rPr>
          <w:szCs w:val="26"/>
        </w:rPr>
        <w:t xml:space="preserve">2(J).)  </w:t>
      </w:r>
      <w:r w:rsidRPr="00AD2EC6" w:rsidR="007C6011">
        <w:rPr>
          <w:szCs w:val="26"/>
        </w:rPr>
        <w:t>T</w:t>
      </w:r>
      <w:r w:rsidRPr="00AD2EC6" w:rsidR="00A20C5B">
        <w:rPr>
          <w:szCs w:val="26"/>
        </w:rPr>
        <w:t>h</w:t>
      </w:r>
      <w:r w:rsidR="00405D75">
        <w:rPr>
          <w:szCs w:val="26"/>
        </w:rPr>
        <w:t>is</w:t>
      </w:r>
      <w:r w:rsidRPr="00AD2EC6" w:rsidR="00A20C5B">
        <w:rPr>
          <w:szCs w:val="26"/>
        </w:rPr>
        <w:t xml:space="preserve"> phrase encompasses </w:t>
      </w:r>
      <w:r w:rsidRPr="00AD2EC6" w:rsidR="007C6011">
        <w:rPr>
          <w:szCs w:val="26"/>
        </w:rPr>
        <w:t>“time an employe</w:t>
      </w:r>
      <w:r w:rsidR="003864BB">
        <w:rPr>
          <w:szCs w:val="26"/>
        </w:rPr>
        <w:t>e</w:t>
      </w:r>
      <w:r w:rsidRPr="00AD2EC6" w:rsidR="007C6011">
        <w:rPr>
          <w:szCs w:val="26"/>
        </w:rPr>
        <w:t xml:space="preserve"> is working but is not subject to an employer’s control,” such as “unauthorized overtime, which the employer has not requested or required,” or when an employee “ ‘voluntarily continue[s] to work at the end of a shift.’ ”  </w:t>
      </w:r>
      <w:r w:rsidRPr="00AD2EC6" w:rsidR="00A20C5B">
        <w:rPr>
          <w:szCs w:val="26"/>
        </w:rPr>
        <w:t>(</w:t>
      </w:r>
      <w:r w:rsidRPr="00AD2EC6" w:rsidR="00A20C5B">
        <w:rPr>
          <w:i/>
          <w:iCs/>
          <w:szCs w:val="26"/>
        </w:rPr>
        <w:t>Morillion</w:t>
      </w:r>
      <w:r w:rsidRPr="00AD2EC6" w:rsidR="00A20C5B">
        <w:rPr>
          <w:szCs w:val="26"/>
        </w:rPr>
        <w:t xml:space="preserve">, </w:t>
      </w:r>
      <w:r w:rsidRPr="00AD2EC6" w:rsidR="00A20C5B">
        <w:rPr>
          <w:i/>
          <w:iCs/>
          <w:szCs w:val="26"/>
        </w:rPr>
        <w:t>supra</w:t>
      </w:r>
      <w:r w:rsidRPr="00AD2EC6" w:rsidR="00A20C5B">
        <w:rPr>
          <w:szCs w:val="26"/>
        </w:rPr>
        <w:t>, 22 Cal.4</w:t>
      </w:r>
      <w:r w:rsidRPr="00AD2EC6" w:rsidR="00C11B65">
        <w:rPr>
          <w:szCs w:val="26"/>
        </w:rPr>
        <w:t>th</w:t>
      </w:r>
      <w:r w:rsidRPr="00AD2EC6" w:rsidR="00A20C5B">
        <w:rPr>
          <w:szCs w:val="26"/>
        </w:rPr>
        <w:t xml:space="preserve"> </w:t>
      </w:r>
      <w:r w:rsidRPr="00AD2EC6" w:rsidR="007C6011">
        <w:rPr>
          <w:szCs w:val="26"/>
        </w:rPr>
        <w:t>at p. 585</w:t>
      </w:r>
      <w:r w:rsidRPr="00AD2EC6" w:rsidR="00A20C5B">
        <w:rPr>
          <w:szCs w:val="26"/>
        </w:rPr>
        <w:t>.)</w:t>
      </w:r>
      <w:r w:rsidRPr="00AD2EC6" w:rsidR="007B65EA">
        <w:rPr>
          <w:szCs w:val="26"/>
        </w:rPr>
        <w:t xml:space="preserve">  </w:t>
      </w:r>
      <w:r w:rsidRPr="00AD2EC6" w:rsidR="007C6011">
        <w:rPr>
          <w:szCs w:val="26"/>
        </w:rPr>
        <w:t>C</w:t>
      </w:r>
      <w:r w:rsidRPr="00AD2EC6" w:rsidR="00C40D90">
        <w:rPr>
          <w:szCs w:val="26"/>
        </w:rPr>
        <w:t xml:space="preserve">ourts have </w:t>
      </w:r>
      <w:r w:rsidRPr="00AD2EC6" w:rsidR="007C6011">
        <w:rPr>
          <w:szCs w:val="26"/>
        </w:rPr>
        <w:t xml:space="preserve">explained </w:t>
      </w:r>
      <w:r w:rsidRPr="00AD2EC6" w:rsidR="00C11B65">
        <w:rPr>
          <w:szCs w:val="26"/>
        </w:rPr>
        <w:t xml:space="preserve">that </w:t>
      </w:r>
      <w:r w:rsidRPr="00AD2EC6" w:rsidR="007B65EA">
        <w:rPr>
          <w:szCs w:val="26"/>
        </w:rPr>
        <w:t>“</w:t>
      </w:r>
      <w:r w:rsidRPr="00AD2EC6" w:rsidR="00C11B65">
        <w:rPr>
          <w:szCs w:val="26"/>
        </w:rPr>
        <w:t> ‘</w:t>
      </w:r>
      <w:r w:rsidRPr="00AD2EC6" w:rsidR="007B65EA">
        <w:rPr>
          <w:szCs w:val="26"/>
        </w:rPr>
        <w:t xml:space="preserve">the standard of </w:t>
      </w:r>
      <w:r w:rsidRPr="00AD2EC6" w:rsidR="00C11B65">
        <w:rPr>
          <w:szCs w:val="26"/>
        </w:rPr>
        <w:t>“</w:t>
      </w:r>
      <w:r w:rsidRPr="00AD2EC6" w:rsidR="007B65EA">
        <w:rPr>
          <w:szCs w:val="26"/>
        </w:rPr>
        <w:t>suffered or permitted to work</w:t>
      </w:r>
      <w:r w:rsidRPr="00AD2EC6" w:rsidR="00C11B65">
        <w:rPr>
          <w:szCs w:val="26"/>
        </w:rPr>
        <w:t>”</w:t>
      </w:r>
      <w:r w:rsidRPr="00AD2EC6" w:rsidR="007B65EA">
        <w:rPr>
          <w:szCs w:val="26"/>
        </w:rPr>
        <w:t xml:space="preserve"> is met when an employee is engaged in certain tasks or exertion that a manager would recognize as work.</w:t>
      </w:r>
      <w:r w:rsidRPr="00AD2EC6" w:rsidR="00C11B65">
        <w:rPr>
          <w:szCs w:val="26"/>
        </w:rPr>
        <w:t>’ </w:t>
      </w:r>
      <w:r w:rsidRPr="00AD2EC6" w:rsidR="007B65EA">
        <w:rPr>
          <w:szCs w:val="26"/>
        </w:rPr>
        <w:t>” (</w:t>
      </w:r>
      <w:r w:rsidRPr="00AD2EC6" w:rsidR="007B65EA">
        <w:rPr>
          <w:i/>
          <w:iCs/>
          <w:szCs w:val="26"/>
        </w:rPr>
        <w:t>Hernandez</w:t>
      </w:r>
      <w:r w:rsidRPr="00AD2EC6" w:rsidR="00C11B65">
        <w:rPr>
          <w:szCs w:val="26"/>
        </w:rPr>
        <w:t xml:space="preserve">, </w:t>
      </w:r>
      <w:r w:rsidRPr="00AD2EC6" w:rsidR="00C11B65">
        <w:rPr>
          <w:i/>
          <w:iCs/>
          <w:szCs w:val="26"/>
        </w:rPr>
        <w:t>supra</w:t>
      </w:r>
      <w:r w:rsidRPr="00AD2EC6" w:rsidR="00C11B65">
        <w:rPr>
          <w:szCs w:val="26"/>
        </w:rPr>
        <w:t xml:space="preserve">, </w:t>
      </w:r>
      <w:r w:rsidRPr="00AD2EC6" w:rsidR="007B65EA">
        <w:rPr>
          <w:szCs w:val="26"/>
        </w:rPr>
        <w:t>29 Cal.App.5</w:t>
      </w:r>
      <w:r w:rsidR="008C283C">
        <w:rPr>
          <w:szCs w:val="26"/>
        </w:rPr>
        <w:t>th</w:t>
      </w:r>
      <w:r w:rsidRPr="00AD2EC6" w:rsidR="007B65EA">
        <w:rPr>
          <w:szCs w:val="26"/>
        </w:rPr>
        <w:t xml:space="preserve"> </w:t>
      </w:r>
      <w:r w:rsidR="008C283C">
        <w:rPr>
          <w:szCs w:val="26"/>
        </w:rPr>
        <w:t>at p. </w:t>
      </w:r>
      <w:r w:rsidRPr="00AD2EC6" w:rsidR="007B65EA">
        <w:rPr>
          <w:szCs w:val="26"/>
        </w:rPr>
        <w:t>142</w:t>
      </w:r>
      <w:r w:rsidRPr="00AD2EC6" w:rsidR="00C11B65">
        <w:rPr>
          <w:szCs w:val="26"/>
        </w:rPr>
        <w:t xml:space="preserve">, quoting </w:t>
      </w:r>
      <w:r w:rsidRPr="00AD2EC6" w:rsidR="00C11B65">
        <w:rPr>
          <w:i/>
          <w:iCs/>
          <w:szCs w:val="26"/>
        </w:rPr>
        <w:t>Taylor v. Cox Communs. Cal., LLC</w:t>
      </w:r>
      <w:r w:rsidRPr="00AD2EC6" w:rsidR="00C11B65">
        <w:rPr>
          <w:szCs w:val="26"/>
        </w:rPr>
        <w:t xml:space="preserve"> (C.D.Cal. 2017) 283 F.Supp.3d 881, 890.) </w:t>
      </w:r>
      <w:r w:rsidRPr="00AD2EC6" w:rsidR="00C40D90">
        <w:rPr>
          <w:szCs w:val="26"/>
        </w:rPr>
        <w:t xml:space="preserve"> Huerta</w:t>
      </w:r>
      <w:r w:rsidRPr="00AD2EC6" w:rsidR="0015086A">
        <w:rPr>
          <w:szCs w:val="26"/>
        </w:rPr>
        <w:t xml:space="preserve"> </w:t>
      </w:r>
      <w:r w:rsidR="003D629D">
        <w:rPr>
          <w:szCs w:val="26"/>
        </w:rPr>
        <w:t xml:space="preserve">says </w:t>
      </w:r>
      <w:r w:rsidRPr="00AD2EC6" w:rsidR="00C40D90">
        <w:rPr>
          <w:szCs w:val="26"/>
        </w:rPr>
        <w:t xml:space="preserve">the time he spent driving between the Security Gate and the employee parking lots </w:t>
      </w:r>
      <w:r w:rsidRPr="00AD2EC6" w:rsidR="00130D3B">
        <w:rPr>
          <w:szCs w:val="26"/>
        </w:rPr>
        <w:t>required him to exert himself mentally and physically</w:t>
      </w:r>
      <w:r w:rsidRPr="00AD2EC6" w:rsidR="00285B4C">
        <w:rPr>
          <w:szCs w:val="26"/>
        </w:rPr>
        <w:t xml:space="preserve">, </w:t>
      </w:r>
      <w:r w:rsidRPr="00AD2EC6" w:rsidR="00DC5ED7">
        <w:rPr>
          <w:szCs w:val="26"/>
        </w:rPr>
        <w:t xml:space="preserve">i.e., </w:t>
      </w:r>
      <w:r w:rsidRPr="00AD2EC6" w:rsidR="00285B4C">
        <w:rPr>
          <w:szCs w:val="26"/>
        </w:rPr>
        <w:t>“work”</w:t>
      </w:r>
      <w:r w:rsidRPr="00AD2EC6" w:rsidR="00130D3B">
        <w:rPr>
          <w:szCs w:val="26"/>
        </w:rPr>
        <w:t xml:space="preserve"> for the benefit of his employer.</w:t>
      </w:r>
      <w:r w:rsidR="00AE081F">
        <w:rPr>
          <w:szCs w:val="26"/>
        </w:rPr>
        <w:t xml:space="preserve">  </w:t>
      </w:r>
      <w:r w:rsidR="003D629D">
        <w:rPr>
          <w:szCs w:val="26"/>
        </w:rPr>
        <w:t xml:space="preserve">But </w:t>
      </w:r>
      <w:r w:rsidR="00956344">
        <w:rPr>
          <w:szCs w:val="26"/>
        </w:rPr>
        <w:t xml:space="preserve">this expansive </w:t>
      </w:r>
      <w:r w:rsidR="00502671">
        <w:rPr>
          <w:szCs w:val="26"/>
        </w:rPr>
        <w:t xml:space="preserve">construction </w:t>
      </w:r>
      <w:r w:rsidR="003D629D">
        <w:rPr>
          <w:szCs w:val="26"/>
        </w:rPr>
        <w:t xml:space="preserve">does not align with the definition of “work” in this context as </w:t>
      </w:r>
      <w:r w:rsidR="00F93D8E">
        <w:rPr>
          <w:szCs w:val="26"/>
        </w:rPr>
        <w:t>“</w:t>
      </w:r>
      <w:r w:rsidR="008A27A6">
        <w:rPr>
          <w:szCs w:val="26"/>
        </w:rPr>
        <w:t> ‘</w:t>
      </w:r>
      <w:r w:rsidR="00F93D8E">
        <w:rPr>
          <w:szCs w:val="26"/>
        </w:rPr>
        <w:t xml:space="preserve">tasks or exertion that </w:t>
      </w:r>
      <w:r w:rsidR="00956344">
        <w:rPr>
          <w:szCs w:val="26"/>
        </w:rPr>
        <w:t>a manager would recognize as work</w:t>
      </w:r>
      <w:r w:rsidR="008C0A95">
        <w:rPr>
          <w:szCs w:val="26"/>
        </w:rPr>
        <w:t>.</w:t>
      </w:r>
      <w:r w:rsidR="008A27A6">
        <w:rPr>
          <w:szCs w:val="26"/>
        </w:rPr>
        <w:t>’ </w:t>
      </w:r>
      <w:r w:rsidR="00F93D8E">
        <w:rPr>
          <w:szCs w:val="26"/>
        </w:rPr>
        <w:t>”</w:t>
      </w:r>
      <w:r w:rsidR="003D629D">
        <w:rPr>
          <w:szCs w:val="26"/>
        </w:rPr>
        <w:t xml:space="preserve">  (</w:t>
      </w:r>
      <w:r w:rsidR="003D629D">
        <w:rPr>
          <w:i/>
          <w:iCs/>
          <w:szCs w:val="26"/>
        </w:rPr>
        <w:t>Hernandez</w:t>
      </w:r>
      <w:r w:rsidR="003D629D">
        <w:rPr>
          <w:szCs w:val="26"/>
        </w:rPr>
        <w:t>, at p. 142.)</w:t>
      </w:r>
      <w:r w:rsidR="00F93D8E">
        <w:rPr>
          <w:szCs w:val="26"/>
        </w:rPr>
        <w:t xml:space="preserve"> </w:t>
      </w:r>
      <w:r w:rsidR="00744E93">
        <w:rPr>
          <w:szCs w:val="26"/>
        </w:rPr>
        <w:t xml:space="preserve"> </w:t>
      </w:r>
      <w:r w:rsidR="003D629D">
        <w:rPr>
          <w:szCs w:val="26"/>
        </w:rPr>
        <w:t>B</w:t>
      </w:r>
      <w:r w:rsidR="00730D18">
        <w:rPr>
          <w:szCs w:val="26"/>
        </w:rPr>
        <w:t xml:space="preserve">ecause </w:t>
      </w:r>
      <w:r w:rsidR="00522371">
        <w:rPr>
          <w:szCs w:val="26"/>
        </w:rPr>
        <w:t>an employee’s</w:t>
      </w:r>
      <w:r w:rsidRPr="00AD2EC6" w:rsidR="00522371">
        <w:rPr>
          <w:szCs w:val="26"/>
        </w:rPr>
        <w:t xml:space="preserve"> </w:t>
      </w:r>
      <w:r w:rsidRPr="00AD2EC6" w:rsidR="0043543C">
        <w:rPr>
          <w:szCs w:val="26"/>
        </w:rPr>
        <w:t>drive</w:t>
      </w:r>
      <w:r w:rsidR="008C0A95">
        <w:rPr>
          <w:szCs w:val="26"/>
        </w:rPr>
        <w:t xml:space="preserve"> </w:t>
      </w:r>
      <w:r w:rsidR="003D629D">
        <w:rPr>
          <w:szCs w:val="26"/>
        </w:rPr>
        <w:t>on the a</w:t>
      </w:r>
      <w:r w:rsidR="008C0A95">
        <w:rPr>
          <w:szCs w:val="26"/>
        </w:rPr>
        <w:t xml:space="preserve">ccess </w:t>
      </w:r>
      <w:r w:rsidR="003D629D">
        <w:rPr>
          <w:szCs w:val="26"/>
        </w:rPr>
        <w:t>r</w:t>
      </w:r>
      <w:r w:rsidR="008C0A95">
        <w:rPr>
          <w:szCs w:val="26"/>
        </w:rPr>
        <w:t>oad</w:t>
      </w:r>
      <w:r w:rsidRPr="00AD2EC6" w:rsidR="000F22A4">
        <w:rPr>
          <w:szCs w:val="26"/>
        </w:rPr>
        <w:t xml:space="preserve"> is not </w:t>
      </w:r>
      <w:r w:rsidRPr="00AD2EC6" w:rsidR="00764D58">
        <w:rPr>
          <w:szCs w:val="26"/>
        </w:rPr>
        <w:t>a form of exertion that a manager would recognize as work</w:t>
      </w:r>
      <w:r w:rsidRPr="00AD2EC6" w:rsidR="00DC5ED7">
        <w:rPr>
          <w:szCs w:val="26"/>
        </w:rPr>
        <w:t xml:space="preserve"> </w:t>
      </w:r>
      <w:r w:rsidR="003D629D">
        <w:rPr>
          <w:szCs w:val="26"/>
        </w:rPr>
        <w:t>on the Site</w:t>
      </w:r>
      <w:r w:rsidR="00730D18">
        <w:rPr>
          <w:szCs w:val="26"/>
        </w:rPr>
        <w:t xml:space="preserve">, </w:t>
      </w:r>
      <w:r w:rsidR="00942863">
        <w:rPr>
          <w:szCs w:val="26"/>
        </w:rPr>
        <w:t>the drive time</w:t>
      </w:r>
      <w:r w:rsidR="00730D18">
        <w:rPr>
          <w:szCs w:val="26"/>
        </w:rPr>
        <w:t xml:space="preserve"> is </w:t>
      </w:r>
      <w:r w:rsidR="00790F5E">
        <w:rPr>
          <w:szCs w:val="26"/>
        </w:rPr>
        <w:t xml:space="preserve">not compensable under </w:t>
      </w:r>
      <w:r w:rsidR="003D629D">
        <w:rPr>
          <w:szCs w:val="26"/>
        </w:rPr>
        <w:t>the suffer or permit clause</w:t>
      </w:r>
      <w:r w:rsidRPr="00AD2EC6" w:rsidR="00DC5ED7">
        <w:rPr>
          <w:szCs w:val="26"/>
        </w:rPr>
        <w:t>.</w:t>
      </w:r>
    </w:p>
    <w:p w:rsidR="007B4E83" w:rsidRPr="00AD2EC6" w:rsidP="00B77C42" w14:paraId="24AE3AC6" w14:textId="77777777">
      <w:pPr>
        <w:pStyle w:val="Heading1"/>
        <w:spacing w:before="0" w:line="400" w:lineRule="exact"/>
      </w:pPr>
      <w:r w:rsidRPr="00AD2EC6">
        <w:t xml:space="preserve">C. </w:t>
      </w:r>
    </w:p>
    <w:p w:rsidR="000E16E5" w:rsidRPr="00AD2EC6" w:rsidP="00533E1C" w14:paraId="24AE3AC7" w14:textId="77777777">
      <w:pPr>
        <w:autoSpaceDE w:val="0"/>
        <w:autoSpaceDN w:val="0"/>
        <w:adjustRightInd w:val="0"/>
        <w:ind w:firstLine="720"/>
        <w:rPr>
          <w:szCs w:val="26"/>
        </w:rPr>
      </w:pPr>
      <w:r w:rsidRPr="00AD2EC6">
        <w:rPr>
          <w:szCs w:val="26"/>
        </w:rPr>
        <w:t>We now consider whether</w:t>
      </w:r>
      <w:r w:rsidRPr="00AD2EC6" w:rsidR="005D156C">
        <w:rPr>
          <w:szCs w:val="26"/>
        </w:rPr>
        <w:t xml:space="preserve"> </w:t>
      </w:r>
      <w:r w:rsidRPr="00AD2EC6" w:rsidR="00900CB5">
        <w:rPr>
          <w:szCs w:val="26"/>
        </w:rPr>
        <w:t xml:space="preserve">“time spent on the employer’s premises, when workers are prohibited from leaving but not required to engage in employer-mandated activities, </w:t>
      </w:r>
      <w:r w:rsidRPr="00AD2EC6">
        <w:rPr>
          <w:szCs w:val="26"/>
        </w:rPr>
        <w:t xml:space="preserve">[is] </w:t>
      </w:r>
      <w:r w:rsidRPr="00AD2EC6" w:rsidR="00900CB5">
        <w:rPr>
          <w:szCs w:val="26"/>
        </w:rPr>
        <w:t xml:space="preserve">compensable as ‘hours worked’ within the meaning of . . . Wage Order </w:t>
      </w:r>
      <w:r w:rsidRPr="00AD2EC6" w:rsidR="003B7BBE">
        <w:rPr>
          <w:szCs w:val="26"/>
        </w:rPr>
        <w:t>No. 16</w:t>
      </w:r>
      <w:r w:rsidRPr="00AD2EC6" w:rsidR="00900CB5">
        <w:rPr>
          <w:szCs w:val="26"/>
        </w:rPr>
        <w:t>, or under California Labor Code Section 1194</w:t>
      </w:r>
      <w:r w:rsidRPr="00AD2EC6" w:rsidR="009C0372">
        <w:rPr>
          <w:szCs w:val="26"/>
        </w:rPr>
        <w:t>,</w:t>
      </w:r>
      <w:r w:rsidRPr="00AD2EC6" w:rsidR="00900CB5">
        <w:rPr>
          <w:szCs w:val="26"/>
        </w:rPr>
        <w:t xml:space="preserve"> when that time was designated as an unpaid ‘meal period’ under a qualifying collective bargaining agreement</w:t>
      </w:r>
      <w:r w:rsidRPr="00AD2EC6" w:rsidR="00BB589C">
        <w:rPr>
          <w:szCs w:val="26"/>
        </w:rPr>
        <w:t>.</w:t>
      </w:r>
      <w:r w:rsidRPr="00AD2EC6" w:rsidR="00900CB5">
        <w:rPr>
          <w:szCs w:val="26"/>
        </w:rPr>
        <w:t xml:space="preserve">”  </w:t>
      </w:r>
      <w:r w:rsidRPr="00AD2EC6" w:rsidR="0005612F">
        <w:rPr>
          <w:szCs w:val="26"/>
        </w:rPr>
        <w:t>(</w:t>
      </w:r>
      <w:r w:rsidRPr="00AD2EC6" w:rsidR="0005612F">
        <w:rPr>
          <w:i/>
          <w:iCs/>
          <w:szCs w:val="26"/>
        </w:rPr>
        <w:t>Huerta</w:t>
      </w:r>
      <w:r w:rsidRPr="00AD2EC6">
        <w:rPr>
          <w:szCs w:val="26"/>
        </w:rPr>
        <w:t xml:space="preserve">, </w:t>
      </w:r>
      <w:r w:rsidRPr="00AD2EC6">
        <w:rPr>
          <w:i/>
          <w:iCs/>
          <w:szCs w:val="26"/>
        </w:rPr>
        <w:t>supra</w:t>
      </w:r>
      <w:r w:rsidRPr="00AD2EC6">
        <w:rPr>
          <w:szCs w:val="26"/>
        </w:rPr>
        <w:t>,</w:t>
      </w:r>
      <w:r w:rsidRPr="00AD2EC6" w:rsidR="0005612F">
        <w:rPr>
          <w:szCs w:val="26"/>
        </w:rPr>
        <w:t xml:space="preserve"> 39 F.4th </w:t>
      </w:r>
      <w:r w:rsidRPr="00AD2EC6">
        <w:rPr>
          <w:szCs w:val="26"/>
        </w:rPr>
        <w:t>at p. </w:t>
      </w:r>
      <w:r w:rsidRPr="00AD2EC6" w:rsidR="0005612F">
        <w:rPr>
          <w:szCs w:val="26"/>
        </w:rPr>
        <w:t>11</w:t>
      </w:r>
      <w:r w:rsidRPr="00AD2EC6" w:rsidR="005C4D79">
        <w:rPr>
          <w:szCs w:val="26"/>
        </w:rPr>
        <w:t>77</w:t>
      </w:r>
      <w:r w:rsidRPr="00AD2EC6" w:rsidR="0005612F">
        <w:rPr>
          <w:szCs w:val="26"/>
        </w:rPr>
        <w:t>.)</w:t>
      </w:r>
    </w:p>
    <w:p w:rsidR="008263F6" w:rsidRPr="00AD2EC6" w:rsidP="00533E1C" w14:paraId="24AE3AC8" w14:textId="77777777">
      <w:pPr>
        <w:autoSpaceDE w:val="0"/>
        <w:autoSpaceDN w:val="0"/>
        <w:adjustRightInd w:val="0"/>
        <w:ind w:firstLine="720"/>
        <w:rPr>
          <w:szCs w:val="26"/>
        </w:rPr>
      </w:pPr>
      <w:r w:rsidRPr="00AD2EC6">
        <w:rPr>
          <w:szCs w:val="26"/>
        </w:rPr>
        <w:t xml:space="preserve">Labor Code section 512, subdivision (a) and Wage Order </w:t>
      </w:r>
      <w:r w:rsidRPr="00AD2EC6" w:rsidR="003B7BBE">
        <w:rPr>
          <w:szCs w:val="26"/>
        </w:rPr>
        <w:t>No. 16</w:t>
      </w:r>
      <w:r w:rsidRPr="00AD2EC6">
        <w:rPr>
          <w:szCs w:val="26"/>
        </w:rPr>
        <w:t xml:space="preserve">, </w:t>
      </w:r>
      <w:r w:rsidR="00CF5F1C">
        <w:rPr>
          <w:szCs w:val="26"/>
        </w:rPr>
        <w:t>section</w:t>
      </w:r>
      <w:r w:rsidRPr="00AD2EC6" w:rsidR="00CF5F1C">
        <w:rPr>
          <w:szCs w:val="26"/>
        </w:rPr>
        <w:t xml:space="preserve"> </w:t>
      </w:r>
      <w:r w:rsidRPr="00AD2EC6">
        <w:rPr>
          <w:szCs w:val="26"/>
        </w:rPr>
        <w:t xml:space="preserve">10(A) </w:t>
      </w:r>
      <w:r w:rsidRPr="00AD2EC6" w:rsidR="00922FF5">
        <w:rPr>
          <w:szCs w:val="26"/>
        </w:rPr>
        <w:t>require</w:t>
      </w:r>
      <w:r w:rsidRPr="00AD2EC6" w:rsidR="00D417DE">
        <w:rPr>
          <w:szCs w:val="26"/>
        </w:rPr>
        <w:t xml:space="preserve"> </w:t>
      </w:r>
      <w:r w:rsidRPr="00AD2EC6" w:rsidR="00922FF5">
        <w:rPr>
          <w:szCs w:val="26"/>
        </w:rPr>
        <w:t>employers to provide their employees 30</w:t>
      </w:r>
      <w:r w:rsidRPr="00AD2EC6" w:rsidR="00311A3C">
        <w:rPr>
          <w:szCs w:val="26"/>
        </w:rPr>
        <w:t>-</w:t>
      </w:r>
      <w:r w:rsidRPr="00AD2EC6" w:rsidR="00922FF5">
        <w:rPr>
          <w:szCs w:val="26"/>
        </w:rPr>
        <w:t>minute meal periods</w:t>
      </w:r>
      <w:r w:rsidRPr="00AD2EC6" w:rsidR="005D156C">
        <w:rPr>
          <w:szCs w:val="26"/>
        </w:rPr>
        <w:t>, subject to certain limitations and exemptions</w:t>
      </w:r>
      <w:r w:rsidRPr="00AD2EC6" w:rsidR="00922FF5">
        <w:rPr>
          <w:szCs w:val="26"/>
        </w:rPr>
        <w:t xml:space="preserve">.  As relevant here, Labor Code section 512, subdivision (a) requires that employees working for periods of more than </w:t>
      </w:r>
      <w:r w:rsidRPr="00AD2EC6" w:rsidR="00311A3C">
        <w:rPr>
          <w:szCs w:val="26"/>
        </w:rPr>
        <w:t>five</w:t>
      </w:r>
      <w:r w:rsidRPr="00AD2EC6" w:rsidR="00922FF5">
        <w:rPr>
          <w:szCs w:val="26"/>
        </w:rPr>
        <w:t xml:space="preserve"> hours </w:t>
      </w:r>
      <w:r w:rsidRPr="00AD2EC6" w:rsidR="00BE6F77">
        <w:rPr>
          <w:szCs w:val="26"/>
        </w:rPr>
        <w:t xml:space="preserve">per day </w:t>
      </w:r>
      <w:r w:rsidRPr="00AD2EC6" w:rsidR="00922FF5">
        <w:rPr>
          <w:szCs w:val="26"/>
        </w:rPr>
        <w:t xml:space="preserve">receive a meal period of not less than 30 minutes, unless the employer and employee waive the meal period in certain limited circumstances.  </w:t>
      </w:r>
      <w:r w:rsidRPr="00AD2EC6">
        <w:rPr>
          <w:szCs w:val="26"/>
        </w:rPr>
        <w:t>T</w:t>
      </w:r>
      <w:r w:rsidRPr="00AD2EC6" w:rsidR="00922FF5">
        <w:rPr>
          <w:szCs w:val="26"/>
        </w:rPr>
        <w:t xml:space="preserve">he subdivision does not apply to “employee[s] employed in a construction occupation” (Lab. Code, </w:t>
      </w:r>
      <w:r w:rsidRPr="00AD2EC6" w:rsidR="00B96E51">
        <w:rPr>
          <w:szCs w:val="26"/>
        </w:rPr>
        <w:t>§ </w:t>
      </w:r>
      <w:r w:rsidRPr="00AD2EC6" w:rsidR="00922FF5">
        <w:rPr>
          <w:szCs w:val="26"/>
        </w:rPr>
        <w:t>512, subd.</w:t>
      </w:r>
      <w:r w:rsidRPr="00AD2EC6" w:rsidR="00311A3C">
        <w:rPr>
          <w:szCs w:val="26"/>
        </w:rPr>
        <w:t> </w:t>
      </w:r>
      <w:r w:rsidRPr="00AD2EC6" w:rsidR="00922FF5">
        <w:rPr>
          <w:szCs w:val="26"/>
        </w:rPr>
        <w:t xml:space="preserve">(f)(1); see </w:t>
      </w:r>
      <w:r w:rsidRPr="00AD2EC6" w:rsidR="00426DD7">
        <w:rPr>
          <w:i/>
          <w:iCs/>
          <w:szCs w:val="26"/>
        </w:rPr>
        <w:t>id.</w:t>
      </w:r>
      <w:r w:rsidRPr="00AD2EC6" w:rsidR="000A75DE">
        <w:rPr>
          <w:szCs w:val="26"/>
        </w:rPr>
        <w:t>,</w:t>
      </w:r>
      <w:r w:rsidRPr="00AD2EC6" w:rsidR="00922FF5">
        <w:rPr>
          <w:szCs w:val="26"/>
        </w:rPr>
        <w:t xml:space="preserve"> </w:t>
      </w:r>
      <w:r w:rsidRPr="00AD2EC6" w:rsidR="00B96E51">
        <w:rPr>
          <w:szCs w:val="26"/>
        </w:rPr>
        <w:t>§ </w:t>
      </w:r>
      <w:r w:rsidRPr="00AD2EC6" w:rsidR="00922FF5">
        <w:rPr>
          <w:szCs w:val="26"/>
        </w:rPr>
        <w:t>512, subd.</w:t>
      </w:r>
      <w:r w:rsidRPr="00AD2EC6" w:rsidR="000A75DE">
        <w:rPr>
          <w:szCs w:val="26"/>
        </w:rPr>
        <w:t> </w:t>
      </w:r>
      <w:r w:rsidRPr="00AD2EC6" w:rsidR="00922FF5">
        <w:rPr>
          <w:szCs w:val="26"/>
        </w:rPr>
        <w:t>(g)</w:t>
      </w:r>
      <w:r w:rsidRPr="00AD2EC6" w:rsidR="007E73D9">
        <w:rPr>
          <w:szCs w:val="26"/>
        </w:rPr>
        <w:t>(2)</w:t>
      </w:r>
      <w:r w:rsidRPr="00AD2EC6" w:rsidR="00922FF5">
        <w:rPr>
          <w:szCs w:val="26"/>
        </w:rPr>
        <w:t xml:space="preserve"> [defining “construction occupation”]) if “(1) </w:t>
      </w:r>
      <w:r w:rsidRPr="00AD2EC6" w:rsidR="000A75DE">
        <w:rPr>
          <w:szCs w:val="26"/>
        </w:rPr>
        <w:t>[t]</w:t>
      </w:r>
      <w:r w:rsidRPr="00AD2EC6" w:rsidR="00922FF5">
        <w:rPr>
          <w:szCs w:val="26"/>
        </w:rPr>
        <w:t xml:space="preserve">he employee is covered by a valid collective bargaining agreement” and “(2) </w:t>
      </w:r>
      <w:r w:rsidRPr="00AD2EC6" w:rsidR="000A75DE">
        <w:rPr>
          <w:szCs w:val="26"/>
        </w:rPr>
        <w:t>[t]</w:t>
      </w:r>
      <w:r w:rsidRPr="00AD2EC6" w:rsidR="00922FF5">
        <w:rPr>
          <w:szCs w:val="26"/>
        </w:rPr>
        <w:t>he valid collective bargaining agreement expressly provides for the wages, hours of work, and working conditions of employees, and expressly provides for meal periods for those employees, final and binding arbitration of disputes concerning application of its meal period provisions, premium wage rates for all overtime hours worked, and a regular hourly rate of pay of not less than 30 percent more than the state minimum wage rate” (</w:t>
      </w:r>
      <w:r w:rsidRPr="00AD2EC6" w:rsidR="000A75DE">
        <w:rPr>
          <w:i/>
          <w:iCs/>
          <w:szCs w:val="26"/>
        </w:rPr>
        <w:t>id.</w:t>
      </w:r>
      <w:r w:rsidRPr="00AD2EC6" w:rsidR="00922FF5">
        <w:rPr>
          <w:szCs w:val="26"/>
        </w:rPr>
        <w:t xml:space="preserve">, </w:t>
      </w:r>
      <w:r w:rsidRPr="00AD2EC6" w:rsidR="00B96E51">
        <w:rPr>
          <w:szCs w:val="26"/>
        </w:rPr>
        <w:t>§ </w:t>
      </w:r>
      <w:r w:rsidRPr="00AD2EC6" w:rsidR="00922FF5">
        <w:rPr>
          <w:szCs w:val="26"/>
        </w:rPr>
        <w:t>512, subd.</w:t>
      </w:r>
      <w:r w:rsidR="002F275C">
        <w:rPr>
          <w:szCs w:val="26"/>
        </w:rPr>
        <w:t> </w:t>
      </w:r>
      <w:r w:rsidRPr="00AD2EC6" w:rsidR="00922FF5">
        <w:rPr>
          <w:szCs w:val="26"/>
        </w:rPr>
        <w:t>(e)</w:t>
      </w:r>
      <w:r w:rsidRPr="00AD2EC6" w:rsidR="000E40E0">
        <w:rPr>
          <w:szCs w:val="26"/>
        </w:rPr>
        <w:t>(1)</w:t>
      </w:r>
      <w:r w:rsidR="00C21A07">
        <w:rPr>
          <w:szCs w:val="26"/>
        </w:rPr>
        <w:t>,</w:t>
      </w:r>
      <w:r w:rsidR="00D160D0">
        <w:rPr>
          <w:szCs w:val="26"/>
        </w:rPr>
        <w:t xml:space="preserve"> </w:t>
      </w:r>
      <w:r w:rsidRPr="00AD2EC6" w:rsidR="000E40E0">
        <w:rPr>
          <w:szCs w:val="26"/>
        </w:rPr>
        <w:t>(2)</w:t>
      </w:r>
      <w:r w:rsidRPr="00AD2EC6" w:rsidR="00922FF5">
        <w:rPr>
          <w:szCs w:val="26"/>
        </w:rPr>
        <w:t>).</w:t>
      </w:r>
    </w:p>
    <w:p w:rsidR="008263F6" w:rsidRPr="00AD2EC6" w:rsidP="00B77C42" w14:paraId="24AE3AC9" w14:textId="77777777">
      <w:pPr>
        <w:autoSpaceDE w:val="0"/>
        <w:autoSpaceDN w:val="0"/>
        <w:adjustRightInd w:val="0"/>
        <w:ind w:firstLine="720"/>
        <w:rPr>
          <w:szCs w:val="26"/>
        </w:rPr>
      </w:pPr>
      <w:r w:rsidRPr="00AD2EC6">
        <w:rPr>
          <w:szCs w:val="26"/>
        </w:rPr>
        <w:t xml:space="preserve">Wage Order </w:t>
      </w:r>
      <w:r w:rsidRPr="00AD2EC6" w:rsidR="003B7BBE">
        <w:rPr>
          <w:szCs w:val="26"/>
        </w:rPr>
        <w:t>No. 16</w:t>
      </w:r>
      <w:r w:rsidRPr="00AD2EC6">
        <w:rPr>
          <w:szCs w:val="26"/>
        </w:rPr>
        <w:t xml:space="preserve">, </w:t>
      </w:r>
      <w:r w:rsidR="00CF5F1C">
        <w:rPr>
          <w:szCs w:val="26"/>
        </w:rPr>
        <w:t>section</w:t>
      </w:r>
      <w:r w:rsidR="00612C54">
        <w:rPr>
          <w:szCs w:val="26"/>
        </w:rPr>
        <w:t>s</w:t>
      </w:r>
      <w:r w:rsidRPr="00AD2EC6" w:rsidR="00CF5F1C">
        <w:rPr>
          <w:szCs w:val="26"/>
        </w:rPr>
        <w:t xml:space="preserve"> </w:t>
      </w:r>
      <w:r w:rsidRPr="00AD2EC6">
        <w:rPr>
          <w:szCs w:val="26"/>
        </w:rPr>
        <w:t>10(A)</w:t>
      </w:r>
      <w:r w:rsidRPr="00AD2EC6" w:rsidR="008E5B7F">
        <w:rPr>
          <w:szCs w:val="26"/>
        </w:rPr>
        <w:t xml:space="preserve"> and </w:t>
      </w:r>
      <w:r w:rsidR="00612C54">
        <w:rPr>
          <w:szCs w:val="26"/>
        </w:rPr>
        <w:t>10</w:t>
      </w:r>
      <w:r w:rsidRPr="00AD2EC6" w:rsidR="008E5B7F">
        <w:rPr>
          <w:szCs w:val="26"/>
        </w:rPr>
        <w:t>(B)</w:t>
      </w:r>
      <w:r w:rsidRPr="00AD2EC6">
        <w:rPr>
          <w:szCs w:val="26"/>
        </w:rPr>
        <w:t xml:space="preserve"> generally mirror Labor Code section 512, </w:t>
      </w:r>
      <w:r w:rsidRPr="00AD2EC6" w:rsidR="004F6583">
        <w:rPr>
          <w:szCs w:val="26"/>
        </w:rPr>
        <w:t>subdivision</w:t>
      </w:r>
      <w:r w:rsidRPr="00AD2EC6">
        <w:rPr>
          <w:szCs w:val="26"/>
        </w:rPr>
        <w:t xml:space="preserve"> (a).  (</w:t>
      </w:r>
      <w:r w:rsidRPr="00AD2EC6" w:rsidR="00546E84">
        <w:rPr>
          <w:szCs w:val="26"/>
        </w:rPr>
        <w:t xml:space="preserve">See </w:t>
      </w:r>
      <w:r w:rsidRPr="00AD2EC6">
        <w:rPr>
          <w:szCs w:val="26"/>
        </w:rPr>
        <w:t>Cal. Code Regs.,</w:t>
      </w:r>
      <w:r w:rsidRPr="00AD2EC6" w:rsidR="00B96E51">
        <w:rPr>
          <w:szCs w:val="26"/>
        </w:rPr>
        <w:t xml:space="preserve"> tit. </w:t>
      </w:r>
      <w:r w:rsidRPr="00AD2EC6">
        <w:rPr>
          <w:szCs w:val="26"/>
        </w:rPr>
        <w:t xml:space="preserve">8, </w:t>
      </w:r>
      <w:r w:rsidRPr="00AD2EC6" w:rsidR="00B96E51">
        <w:rPr>
          <w:szCs w:val="26"/>
        </w:rPr>
        <w:t>§ </w:t>
      </w:r>
      <w:r w:rsidRPr="00AD2EC6">
        <w:rPr>
          <w:szCs w:val="26"/>
        </w:rPr>
        <w:t>11160, subd.</w:t>
      </w:r>
      <w:r w:rsidR="002F275C">
        <w:rPr>
          <w:szCs w:val="26"/>
        </w:rPr>
        <w:t> </w:t>
      </w:r>
      <w:r w:rsidRPr="00AD2EC6">
        <w:rPr>
          <w:szCs w:val="26"/>
        </w:rPr>
        <w:t>10(A)</w:t>
      </w:r>
      <w:r w:rsidR="00D13F64">
        <w:rPr>
          <w:szCs w:val="26"/>
        </w:rPr>
        <w:t>,</w:t>
      </w:r>
      <w:r w:rsidR="00CF5F1C">
        <w:rPr>
          <w:szCs w:val="26"/>
        </w:rPr>
        <w:t xml:space="preserve"> </w:t>
      </w:r>
      <w:r w:rsidRPr="00AD2EC6" w:rsidR="000824A2">
        <w:rPr>
          <w:szCs w:val="26"/>
        </w:rPr>
        <w:t>(B)</w:t>
      </w:r>
      <w:r w:rsidRPr="00AD2EC6">
        <w:rPr>
          <w:szCs w:val="26"/>
        </w:rPr>
        <w:t xml:space="preserve">.)  </w:t>
      </w:r>
      <w:r w:rsidRPr="00AD2EC6" w:rsidR="005D156C">
        <w:rPr>
          <w:szCs w:val="26"/>
        </w:rPr>
        <w:t>Further, l</w:t>
      </w:r>
      <w:r w:rsidRPr="00AD2EC6">
        <w:rPr>
          <w:szCs w:val="26"/>
        </w:rPr>
        <w:t xml:space="preserve">ike Labor Code section 512, subdivision (e), Wage Order </w:t>
      </w:r>
      <w:r w:rsidRPr="00AD2EC6" w:rsidR="003B7BBE">
        <w:rPr>
          <w:szCs w:val="26"/>
        </w:rPr>
        <w:t>No. 16</w:t>
      </w:r>
      <w:r w:rsidRPr="00AD2EC6">
        <w:rPr>
          <w:szCs w:val="26"/>
        </w:rPr>
        <w:t xml:space="preserve">, </w:t>
      </w:r>
      <w:r w:rsidR="00CF5F1C">
        <w:rPr>
          <w:szCs w:val="26"/>
        </w:rPr>
        <w:t>section</w:t>
      </w:r>
      <w:r w:rsidRPr="00AD2EC6" w:rsidR="00CF5F1C">
        <w:rPr>
          <w:szCs w:val="26"/>
        </w:rPr>
        <w:t xml:space="preserve"> </w:t>
      </w:r>
      <w:r w:rsidRPr="00AD2EC6">
        <w:rPr>
          <w:szCs w:val="26"/>
        </w:rPr>
        <w:t>10(E) provides that “</w:t>
      </w:r>
      <w:r w:rsidR="008202C8">
        <w:rPr>
          <w:szCs w:val="26"/>
        </w:rPr>
        <w:t>Subsections</w:t>
      </w:r>
      <w:r w:rsidRPr="00AD2EC6" w:rsidR="008202C8">
        <w:rPr>
          <w:szCs w:val="26"/>
        </w:rPr>
        <w:t xml:space="preserve"> </w:t>
      </w:r>
      <w:r w:rsidRPr="00AD2EC6">
        <w:rPr>
          <w:szCs w:val="26"/>
        </w:rPr>
        <w:t>A, B, and D of Section 10, Meal Periods, shall not apply to any employee covered by a valid collective bargaining agreement if the agreement expressly provides for the wages, hours of work, and working conditions of the employees, and if the agreement provides premium wage rates for all overtime hours worked and a regular hourly rate of pay for those employees of not less than 30 percent more than the state minimum wage.”</w:t>
      </w:r>
      <w:r w:rsidRPr="00AD2EC6" w:rsidR="00555E7A">
        <w:rPr>
          <w:szCs w:val="26"/>
        </w:rPr>
        <w:t xml:space="preserve"> </w:t>
      </w:r>
      <w:r w:rsidRPr="00AD2EC6">
        <w:rPr>
          <w:szCs w:val="26"/>
        </w:rPr>
        <w:t xml:space="preserve"> Unlike the exemption to the meal period requirements in Labor Code section 512, subdivision (e), the exemption under Wage Order </w:t>
      </w:r>
      <w:r w:rsidRPr="00AD2EC6" w:rsidR="003B7BBE">
        <w:rPr>
          <w:szCs w:val="26"/>
        </w:rPr>
        <w:t>No. 16</w:t>
      </w:r>
      <w:r w:rsidRPr="00AD2EC6">
        <w:rPr>
          <w:szCs w:val="26"/>
        </w:rPr>
        <w:t xml:space="preserve">, </w:t>
      </w:r>
      <w:r w:rsidR="00CF5F1C">
        <w:rPr>
          <w:szCs w:val="26"/>
        </w:rPr>
        <w:t>section</w:t>
      </w:r>
      <w:r w:rsidRPr="00AD2EC6" w:rsidR="00CF5F1C">
        <w:rPr>
          <w:szCs w:val="26"/>
        </w:rPr>
        <w:t xml:space="preserve"> </w:t>
      </w:r>
      <w:r w:rsidRPr="00AD2EC6">
        <w:rPr>
          <w:szCs w:val="26"/>
        </w:rPr>
        <w:t>10(E) does not require the requisite collective bargaining agreement to “expressly provide[] for meal periods for . . . employees, [</w:t>
      </w:r>
      <w:r w:rsidRPr="00AD2EC6" w:rsidR="00BC0407">
        <w:rPr>
          <w:szCs w:val="26"/>
        </w:rPr>
        <w:t>or provide for</w:t>
      </w:r>
      <w:r w:rsidRPr="00AD2EC6">
        <w:rPr>
          <w:szCs w:val="26"/>
        </w:rPr>
        <w:t xml:space="preserve">] final and binding arbitration of disputes concerning application of its meal period provisions.”  (Lab. Code, </w:t>
      </w:r>
      <w:r w:rsidRPr="00AD2EC6" w:rsidR="00B96E51">
        <w:rPr>
          <w:szCs w:val="26"/>
        </w:rPr>
        <w:t>§ </w:t>
      </w:r>
      <w:r w:rsidRPr="00AD2EC6">
        <w:rPr>
          <w:szCs w:val="26"/>
        </w:rPr>
        <w:t>512, subd.</w:t>
      </w:r>
      <w:r w:rsidR="002F275C">
        <w:rPr>
          <w:szCs w:val="26"/>
        </w:rPr>
        <w:t> </w:t>
      </w:r>
      <w:r w:rsidRPr="00AD2EC6">
        <w:rPr>
          <w:szCs w:val="26"/>
        </w:rPr>
        <w:t>(e)</w:t>
      </w:r>
      <w:r w:rsidR="00A369A1">
        <w:rPr>
          <w:szCs w:val="26"/>
        </w:rPr>
        <w:t>(2)</w:t>
      </w:r>
      <w:r w:rsidRPr="00AD2EC6" w:rsidR="000A75DE">
        <w:rPr>
          <w:szCs w:val="26"/>
        </w:rPr>
        <w:t>.)</w:t>
      </w:r>
      <w:r w:rsidRPr="00AD2EC6">
        <w:rPr>
          <w:szCs w:val="26"/>
        </w:rPr>
        <w:t xml:space="preserve"> </w:t>
      </w:r>
    </w:p>
    <w:p w:rsidR="00A84A18" w:rsidRPr="00AD2EC6" w:rsidP="00533E1C" w14:paraId="24AE3ACA" w14:textId="77777777">
      <w:pPr>
        <w:autoSpaceDE w:val="0"/>
        <w:autoSpaceDN w:val="0"/>
        <w:adjustRightInd w:val="0"/>
        <w:ind w:firstLine="720"/>
        <w:rPr>
          <w:szCs w:val="26"/>
        </w:rPr>
      </w:pPr>
      <w:r w:rsidRPr="00AD2EC6">
        <w:rPr>
          <w:szCs w:val="26"/>
        </w:rPr>
        <w:t xml:space="preserve">The parties </w:t>
      </w:r>
      <w:r w:rsidRPr="00AD2EC6" w:rsidR="000A75DE">
        <w:rPr>
          <w:szCs w:val="26"/>
        </w:rPr>
        <w:t>do not</w:t>
      </w:r>
      <w:r w:rsidRPr="00AD2EC6">
        <w:rPr>
          <w:szCs w:val="26"/>
        </w:rPr>
        <w:t xml:space="preserve"> contest the validity of </w:t>
      </w:r>
      <w:r w:rsidRPr="00AD2EC6" w:rsidR="00FA6D40">
        <w:rPr>
          <w:szCs w:val="26"/>
        </w:rPr>
        <w:t>t</w:t>
      </w:r>
      <w:r w:rsidRPr="00AD2EC6">
        <w:rPr>
          <w:szCs w:val="26"/>
        </w:rPr>
        <w:t>he CBAs</w:t>
      </w:r>
      <w:r w:rsidRPr="00AD2EC6" w:rsidR="000A75DE">
        <w:rPr>
          <w:szCs w:val="26"/>
        </w:rPr>
        <w:t>,</w:t>
      </w:r>
      <w:r w:rsidRPr="00AD2EC6">
        <w:rPr>
          <w:szCs w:val="26"/>
        </w:rPr>
        <w:t xml:space="preserve"> nor </w:t>
      </w:r>
      <w:r w:rsidRPr="00AD2EC6" w:rsidR="000A75DE">
        <w:rPr>
          <w:szCs w:val="26"/>
        </w:rPr>
        <w:t xml:space="preserve">do they dispute </w:t>
      </w:r>
      <w:r w:rsidRPr="00AD2EC6">
        <w:rPr>
          <w:szCs w:val="26"/>
        </w:rPr>
        <w:t xml:space="preserve">that the CBAs contain the requisite provisions to exempt CSI from the meal period requirements set out in Labor Code section 512, subdivision (a) and Wage Order </w:t>
      </w:r>
      <w:r w:rsidRPr="00AD2EC6" w:rsidR="003B7BBE">
        <w:rPr>
          <w:szCs w:val="26"/>
        </w:rPr>
        <w:t>No. 16</w:t>
      </w:r>
      <w:r w:rsidRPr="00AD2EC6">
        <w:rPr>
          <w:szCs w:val="26"/>
        </w:rPr>
        <w:t xml:space="preserve">, </w:t>
      </w:r>
      <w:r w:rsidR="00CF5F1C">
        <w:rPr>
          <w:szCs w:val="26"/>
        </w:rPr>
        <w:t>section</w:t>
      </w:r>
      <w:r w:rsidRPr="00AD2EC6" w:rsidR="00CF5F1C">
        <w:rPr>
          <w:szCs w:val="26"/>
        </w:rPr>
        <w:t xml:space="preserve"> </w:t>
      </w:r>
      <w:r w:rsidRPr="00AD2EC6">
        <w:rPr>
          <w:szCs w:val="26"/>
        </w:rPr>
        <w:t xml:space="preserve">10(A).  (See </w:t>
      </w:r>
      <w:r w:rsidRPr="00AD2EC6">
        <w:rPr>
          <w:i/>
          <w:iCs/>
          <w:szCs w:val="26"/>
        </w:rPr>
        <w:t>Huerta</w:t>
      </w:r>
      <w:r w:rsidRPr="00AD2EC6" w:rsidR="008263F6">
        <w:rPr>
          <w:szCs w:val="26"/>
        </w:rPr>
        <w:t>,</w:t>
      </w:r>
      <w:r w:rsidRPr="00AD2EC6">
        <w:rPr>
          <w:szCs w:val="26"/>
        </w:rPr>
        <w:t xml:space="preserve"> </w:t>
      </w:r>
      <w:r w:rsidRPr="00AD2EC6" w:rsidR="008263F6">
        <w:rPr>
          <w:i/>
          <w:iCs/>
          <w:szCs w:val="26"/>
        </w:rPr>
        <w:t>supra</w:t>
      </w:r>
      <w:r w:rsidRPr="00AD2EC6" w:rsidR="008263F6">
        <w:rPr>
          <w:szCs w:val="26"/>
        </w:rPr>
        <w:t>, 39</w:t>
      </w:r>
      <w:r w:rsidRPr="00AD2EC6">
        <w:rPr>
          <w:szCs w:val="26"/>
        </w:rPr>
        <w:t xml:space="preserve"> F.4th </w:t>
      </w:r>
      <w:r w:rsidRPr="00AD2EC6" w:rsidR="002154AA">
        <w:rPr>
          <w:szCs w:val="26"/>
        </w:rPr>
        <w:t>at p</w:t>
      </w:r>
      <w:r w:rsidR="003C6F6F">
        <w:rPr>
          <w:szCs w:val="26"/>
        </w:rPr>
        <w:t>p</w:t>
      </w:r>
      <w:r w:rsidRPr="00AD2EC6" w:rsidR="002154AA">
        <w:rPr>
          <w:szCs w:val="26"/>
        </w:rPr>
        <w:t>. </w:t>
      </w:r>
      <w:r w:rsidRPr="00AD2EC6">
        <w:rPr>
          <w:szCs w:val="26"/>
        </w:rPr>
        <w:t>118</w:t>
      </w:r>
      <w:r w:rsidR="003C6F6F">
        <w:rPr>
          <w:szCs w:val="26"/>
        </w:rPr>
        <w:t>5–118</w:t>
      </w:r>
      <w:r w:rsidRPr="00AD2EC6">
        <w:rPr>
          <w:szCs w:val="26"/>
        </w:rPr>
        <w:t xml:space="preserve">6 [concluding that the CBAs </w:t>
      </w:r>
      <w:r w:rsidRPr="00AD2EC6" w:rsidR="003A24F2">
        <w:rPr>
          <w:szCs w:val="26"/>
        </w:rPr>
        <w:t>properly exempted CSI from meal period requirements]</w:t>
      </w:r>
      <w:r w:rsidRPr="00AD2EC6">
        <w:rPr>
          <w:szCs w:val="26"/>
        </w:rPr>
        <w:t xml:space="preserve">.)  </w:t>
      </w:r>
      <w:r w:rsidRPr="00AD2EC6" w:rsidR="00523B51">
        <w:rPr>
          <w:szCs w:val="26"/>
        </w:rPr>
        <w:t>They dispute whether a meal period, when provided, may be unpaid</w:t>
      </w:r>
      <w:r w:rsidRPr="00AD2EC6">
        <w:rPr>
          <w:szCs w:val="26"/>
        </w:rPr>
        <w:t xml:space="preserve"> if the workers remain subject to the employer’s control</w:t>
      </w:r>
      <w:r w:rsidRPr="00AD2EC6" w:rsidR="00523B51">
        <w:rPr>
          <w:szCs w:val="26"/>
        </w:rPr>
        <w:t xml:space="preserve">. </w:t>
      </w:r>
    </w:p>
    <w:p w:rsidR="002128FD" w14:paraId="24AE3ACB" w14:textId="77777777">
      <w:pPr>
        <w:autoSpaceDE w:val="0"/>
        <w:autoSpaceDN w:val="0"/>
        <w:adjustRightInd w:val="0"/>
        <w:ind w:firstLine="720"/>
        <w:rPr>
          <w:szCs w:val="26"/>
        </w:rPr>
      </w:pPr>
      <w:r w:rsidRPr="00AD2EC6">
        <w:rPr>
          <w:szCs w:val="26"/>
        </w:rPr>
        <w:t xml:space="preserve">Huerta argues that because he was </w:t>
      </w:r>
      <w:r w:rsidRPr="00AD2EC6" w:rsidR="00485B9C">
        <w:rPr>
          <w:szCs w:val="26"/>
        </w:rPr>
        <w:t xml:space="preserve">prohibited from leaving the Site and </w:t>
      </w:r>
      <w:r w:rsidRPr="00AD2EC6">
        <w:rPr>
          <w:szCs w:val="26"/>
        </w:rPr>
        <w:t>subject to CSI’s control during his meal period, that time is compensable as “hours worked.”</w:t>
      </w:r>
      <w:r w:rsidR="00AE081F">
        <w:rPr>
          <w:szCs w:val="26"/>
        </w:rPr>
        <w:t xml:space="preserve">  </w:t>
      </w:r>
      <w:r w:rsidRPr="00AD2EC6" w:rsidR="00E46579">
        <w:rPr>
          <w:szCs w:val="26"/>
        </w:rPr>
        <w:t xml:space="preserve">CSI contends </w:t>
      </w:r>
      <w:r w:rsidRPr="00AD2EC6" w:rsidR="009E7FC8">
        <w:rPr>
          <w:szCs w:val="26"/>
        </w:rPr>
        <w:t xml:space="preserve">that </w:t>
      </w:r>
      <w:r w:rsidRPr="00AD2EC6" w:rsidR="004A7A7B">
        <w:rPr>
          <w:szCs w:val="26"/>
        </w:rPr>
        <w:t xml:space="preserve">Huerta is not entitled to compensation for unpaid meal periods because </w:t>
      </w:r>
      <w:r w:rsidRPr="00AD2EC6" w:rsidR="009E7FC8">
        <w:rPr>
          <w:szCs w:val="26"/>
        </w:rPr>
        <w:t xml:space="preserve">the CBAs also exempted CSI from compliance with Wage Order </w:t>
      </w:r>
      <w:r w:rsidRPr="00AD2EC6" w:rsidR="003B7BBE">
        <w:rPr>
          <w:szCs w:val="26"/>
        </w:rPr>
        <w:t>No. 16</w:t>
      </w:r>
      <w:r w:rsidRPr="00AD2EC6" w:rsidR="009E7FC8">
        <w:rPr>
          <w:szCs w:val="26"/>
        </w:rPr>
        <w:t xml:space="preserve">, </w:t>
      </w:r>
      <w:r w:rsidR="00CF5F1C">
        <w:rPr>
          <w:szCs w:val="26"/>
        </w:rPr>
        <w:t>section</w:t>
      </w:r>
      <w:r w:rsidRPr="00AD2EC6" w:rsidR="00CF5F1C">
        <w:rPr>
          <w:szCs w:val="26"/>
        </w:rPr>
        <w:t xml:space="preserve"> </w:t>
      </w:r>
      <w:r w:rsidRPr="00AD2EC6" w:rsidR="009E7FC8">
        <w:rPr>
          <w:szCs w:val="26"/>
        </w:rPr>
        <w:t>10(D)</w:t>
      </w:r>
      <w:r w:rsidRPr="00AD2EC6" w:rsidR="002E1041">
        <w:rPr>
          <w:szCs w:val="26"/>
        </w:rPr>
        <w:t xml:space="preserve">.  </w:t>
      </w:r>
      <w:r w:rsidR="00F26054">
        <w:rPr>
          <w:szCs w:val="26"/>
        </w:rPr>
        <w:t>(</w:t>
      </w:r>
      <w:r w:rsidR="006C11C9">
        <w:rPr>
          <w:szCs w:val="26"/>
        </w:rPr>
        <w:t xml:space="preserve">See </w:t>
      </w:r>
      <w:r w:rsidRPr="00AD2EC6" w:rsidR="00F26054">
        <w:rPr>
          <w:szCs w:val="26"/>
        </w:rPr>
        <w:t>Cal. Code Regs., tit. 8, § 11160, subd. 10(</w:t>
      </w:r>
      <w:r w:rsidR="00F26054">
        <w:rPr>
          <w:szCs w:val="26"/>
        </w:rPr>
        <w:t>E</w:t>
      </w:r>
      <w:r w:rsidRPr="00AD2EC6" w:rsidR="00F26054">
        <w:rPr>
          <w:szCs w:val="26"/>
        </w:rPr>
        <w:t>)</w:t>
      </w:r>
      <w:r w:rsidR="00F26054">
        <w:rPr>
          <w:szCs w:val="26"/>
        </w:rPr>
        <w:t>.</w:t>
      </w:r>
      <w:r w:rsidR="00AE081F">
        <w:rPr>
          <w:szCs w:val="26"/>
        </w:rPr>
        <w:t xml:space="preserve">)  </w:t>
      </w:r>
      <w:r w:rsidR="00764D68">
        <w:rPr>
          <w:szCs w:val="26"/>
        </w:rPr>
        <w:t xml:space="preserve">Wage Order No. 16, </w:t>
      </w:r>
      <w:r w:rsidR="00CF5F1C">
        <w:rPr>
          <w:szCs w:val="26"/>
        </w:rPr>
        <w:t xml:space="preserve">section </w:t>
      </w:r>
      <w:r w:rsidR="00764D68">
        <w:rPr>
          <w:szCs w:val="26"/>
        </w:rPr>
        <w:t>10(D) provides</w:t>
      </w:r>
      <w:r w:rsidR="00284C22">
        <w:rPr>
          <w:szCs w:val="26"/>
        </w:rPr>
        <w:t>:  “Unless the employee is relieved of all duty during a thirty (30) minute meal period, the meal period shall be considered an ‘on duty’ meal period</w:t>
      </w:r>
      <w:r w:rsidR="00D8545F">
        <w:rPr>
          <w:szCs w:val="26"/>
        </w:rPr>
        <w:t xml:space="preserve"> and counted as time worked.  An ‘on duty’ meal period shall be permitted only when the nature of the work prevents the employee from being relieved of all duty and when, by written agreement between the parties, an on-the-job paid meal period is agreed to and complies with Labor Code </w:t>
      </w:r>
      <w:r w:rsidR="0000726F">
        <w:rPr>
          <w:szCs w:val="26"/>
        </w:rPr>
        <w:t xml:space="preserve">§ 512.”  </w:t>
      </w:r>
      <w:r w:rsidRPr="00AD2EC6" w:rsidR="009E7FC8">
        <w:rPr>
          <w:szCs w:val="26"/>
        </w:rPr>
        <w:t>(</w:t>
      </w:r>
      <w:r w:rsidRPr="00AD2EC6" w:rsidR="004271FD">
        <w:rPr>
          <w:szCs w:val="26"/>
        </w:rPr>
        <w:t xml:space="preserve">Cal. Code Regs., tit. 8, </w:t>
      </w:r>
      <w:r w:rsidRPr="00AD2EC6" w:rsidR="005975F2">
        <w:rPr>
          <w:szCs w:val="26"/>
        </w:rPr>
        <w:t>§ </w:t>
      </w:r>
      <w:r w:rsidRPr="00AD2EC6" w:rsidR="009E7FC8">
        <w:rPr>
          <w:szCs w:val="26"/>
        </w:rPr>
        <w:t>11160, subd.</w:t>
      </w:r>
      <w:r w:rsidRPr="00AD2EC6" w:rsidR="003A24F2">
        <w:rPr>
          <w:szCs w:val="26"/>
        </w:rPr>
        <w:t> </w:t>
      </w:r>
      <w:r w:rsidRPr="00AD2EC6" w:rsidR="009E7FC8">
        <w:rPr>
          <w:szCs w:val="26"/>
        </w:rPr>
        <w:t xml:space="preserve">10(D).)  </w:t>
      </w:r>
      <w:r w:rsidR="002B7F99">
        <w:rPr>
          <w:szCs w:val="26"/>
        </w:rPr>
        <w:t xml:space="preserve">CSI urges </w:t>
      </w:r>
      <w:r w:rsidR="00064F04">
        <w:rPr>
          <w:szCs w:val="26"/>
        </w:rPr>
        <w:t xml:space="preserve">us to read the exemption </w:t>
      </w:r>
      <w:r w:rsidR="004D3A08">
        <w:rPr>
          <w:szCs w:val="26"/>
        </w:rPr>
        <w:t xml:space="preserve">from </w:t>
      </w:r>
      <w:r w:rsidR="00CF5F1C">
        <w:rPr>
          <w:szCs w:val="26"/>
        </w:rPr>
        <w:t xml:space="preserve">section </w:t>
      </w:r>
      <w:r w:rsidR="004D3A08">
        <w:rPr>
          <w:szCs w:val="26"/>
        </w:rPr>
        <w:t>10(D</w:t>
      </w:r>
      <w:r w:rsidR="00D323CE">
        <w:rPr>
          <w:szCs w:val="26"/>
        </w:rPr>
        <w:t xml:space="preserve">)’s </w:t>
      </w:r>
      <w:r w:rsidR="00E27C6D">
        <w:rPr>
          <w:szCs w:val="26"/>
        </w:rPr>
        <w:t xml:space="preserve">paid </w:t>
      </w:r>
      <w:r w:rsidR="00B77840">
        <w:rPr>
          <w:szCs w:val="26"/>
        </w:rPr>
        <w:t>meal</w:t>
      </w:r>
      <w:r w:rsidR="00E27C6D">
        <w:rPr>
          <w:szCs w:val="26"/>
        </w:rPr>
        <w:t xml:space="preserve"> period </w:t>
      </w:r>
      <w:r w:rsidR="00D323CE">
        <w:rPr>
          <w:szCs w:val="26"/>
        </w:rPr>
        <w:t>requirement to mean that</w:t>
      </w:r>
      <w:r w:rsidR="00A00873">
        <w:rPr>
          <w:szCs w:val="26"/>
        </w:rPr>
        <w:t xml:space="preserve"> </w:t>
      </w:r>
      <w:r w:rsidR="006D407F">
        <w:rPr>
          <w:szCs w:val="26"/>
        </w:rPr>
        <w:t xml:space="preserve">under a qualifying CBA, </w:t>
      </w:r>
      <w:r w:rsidR="00A00873">
        <w:rPr>
          <w:szCs w:val="26"/>
        </w:rPr>
        <w:t xml:space="preserve">workers may be permitted to bargain away their right to a </w:t>
      </w:r>
      <w:r w:rsidR="00B77840">
        <w:rPr>
          <w:szCs w:val="26"/>
        </w:rPr>
        <w:t>minimum wage for</w:t>
      </w:r>
      <w:r w:rsidR="00864AFB">
        <w:rPr>
          <w:szCs w:val="26"/>
        </w:rPr>
        <w:t xml:space="preserve"> an on-duty meal period</w:t>
      </w:r>
      <w:r w:rsidR="00E73933">
        <w:rPr>
          <w:szCs w:val="26"/>
        </w:rPr>
        <w:t xml:space="preserve"> even though it</w:t>
      </w:r>
      <w:r w:rsidR="00864AFB">
        <w:rPr>
          <w:szCs w:val="26"/>
        </w:rPr>
        <w:t xml:space="preserve"> is</w:t>
      </w:r>
      <w:r w:rsidR="007366E6">
        <w:rPr>
          <w:szCs w:val="26"/>
        </w:rPr>
        <w:t xml:space="preserve"> </w:t>
      </w:r>
      <w:r w:rsidR="009263BE">
        <w:rPr>
          <w:szCs w:val="26"/>
        </w:rPr>
        <w:t>“time worked</w:t>
      </w:r>
      <w:r w:rsidR="00B14B7D">
        <w:rPr>
          <w:szCs w:val="26"/>
        </w:rPr>
        <w:t>.</w:t>
      </w:r>
      <w:r w:rsidR="009263BE">
        <w:rPr>
          <w:szCs w:val="26"/>
        </w:rPr>
        <w:t xml:space="preserve">”  </w:t>
      </w:r>
    </w:p>
    <w:p w:rsidR="00813FE4" w:rsidRPr="00AD2EC6" w:rsidP="007D3B74" w14:paraId="24AE3ACC" w14:textId="77777777">
      <w:pPr>
        <w:autoSpaceDE w:val="0"/>
        <w:autoSpaceDN w:val="0"/>
        <w:adjustRightInd w:val="0"/>
        <w:ind w:firstLine="720"/>
        <w:rPr>
          <w:szCs w:val="26"/>
        </w:rPr>
      </w:pPr>
      <w:r>
        <w:rPr>
          <w:szCs w:val="26"/>
        </w:rPr>
        <w:t xml:space="preserve">We reject </w:t>
      </w:r>
      <w:r w:rsidR="00C31BCD">
        <w:rPr>
          <w:szCs w:val="26"/>
        </w:rPr>
        <w:t>CSI’s</w:t>
      </w:r>
      <w:r w:rsidR="002128FD">
        <w:rPr>
          <w:szCs w:val="26"/>
        </w:rPr>
        <w:t xml:space="preserve"> </w:t>
      </w:r>
      <w:r w:rsidR="004D407D">
        <w:rPr>
          <w:szCs w:val="26"/>
        </w:rPr>
        <w:t xml:space="preserve">proposed construction </w:t>
      </w:r>
      <w:r w:rsidR="002128FD">
        <w:rPr>
          <w:szCs w:val="26"/>
        </w:rPr>
        <w:t xml:space="preserve">of </w:t>
      </w:r>
      <w:r w:rsidR="005D02F0">
        <w:rPr>
          <w:szCs w:val="26"/>
        </w:rPr>
        <w:t xml:space="preserve">the </w:t>
      </w:r>
      <w:r w:rsidR="00640387">
        <w:rPr>
          <w:szCs w:val="26"/>
        </w:rPr>
        <w:t xml:space="preserve">Wage Order No. 16, </w:t>
      </w:r>
      <w:r w:rsidR="00CF5F1C">
        <w:rPr>
          <w:szCs w:val="26"/>
        </w:rPr>
        <w:t xml:space="preserve">section </w:t>
      </w:r>
      <w:r w:rsidR="00640387">
        <w:rPr>
          <w:szCs w:val="26"/>
        </w:rPr>
        <w:t>10(D) exemption</w:t>
      </w:r>
      <w:r w:rsidR="00296B5A">
        <w:rPr>
          <w:szCs w:val="26"/>
        </w:rPr>
        <w:t xml:space="preserve">.  To </w:t>
      </w:r>
      <w:r w:rsidR="00A4037A">
        <w:rPr>
          <w:szCs w:val="26"/>
        </w:rPr>
        <w:t>read the wage order as authorizing</w:t>
      </w:r>
      <w:r w:rsidR="005B6713">
        <w:rPr>
          <w:szCs w:val="26"/>
        </w:rPr>
        <w:t xml:space="preserve"> </w:t>
      </w:r>
      <w:r w:rsidR="004F43E8">
        <w:rPr>
          <w:szCs w:val="26"/>
        </w:rPr>
        <w:t>employees</w:t>
      </w:r>
      <w:r w:rsidR="00533879">
        <w:rPr>
          <w:szCs w:val="26"/>
        </w:rPr>
        <w:t xml:space="preserve"> and employers</w:t>
      </w:r>
      <w:r w:rsidR="005B6713">
        <w:rPr>
          <w:szCs w:val="26"/>
        </w:rPr>
        <w:t xml:space="preserve"> to bargain away </w:t>
      </w:r>
      <w:r w:rsidR="004F43E8">
        <w:rPr>
          <w:szCs w:val="26"/>
        </w:rPr>
        <w:t xml:space="preserve">employees’ </w:t>
      </w:r>
      <w:r w:rsidR="005B6713">
        <w:rPr>
          <w:szCs w:val="26"/>
        </w:rPr>
        <w:t xml:space="preserve">right to be paid for </w:t>
      </w:r>
      <w:r w:rsidR="00533879">
        <w:rPr>
          <w:szCs w:val="26"/>
        </w:rPr>
        <w:t>an on</w:t>
      </w:r>
      <w:r w:rsidR="00E73933">
        <w:rPr>
          <w:szCs w:val="26"/>
        </w:rPr>
        <w:t>-</w:t>
      </w:r>
      <w:r w:rsidR="00533879">
        <w:rPr>
          <w:szCs w:val="26"/>
        </w:rPr>
        <w:t>duty meal period</w:t>
      </w:r>
      <w:r w:rsidR="00E73933">
        <w:rPr>
          <w:szCs w:val="26"/>
        </w:rPr>
        <w:t>, i.e.,</w:t>
      </w:r>
      <w:r w:rsidR="002113F5">
        <w:rPr>
          <w:szCs w:val="26"/>
        </w:rPr>
        <w:t xml:space="preserve"> </w:t>
      </w:r>
      <w:r w:rsidR="00533879">
        <w:rPr>
          <w:szCs w:val="26"/>
        </w:rPr>
        <w:t>“time worked</w:t>
      </w:r>
      <w:r w:rsidR="00E73933">
        <w:rPr>
          <w:szCs w:val="26"/>
        </w:rPr>
        <w:t>,</w:t>
      </w:r>
      <w:r w:rsidR="00533879">
        <w:rPr>
          <w:szCs w:val="26"/>
        </w:rPr>
        <w:t>”</w:t>
      </w:r>
      <w:r>
        <w:rPr>
          <w:szCs w:val="26"/>
        </w:rPr>
        <w:t xml:space="preserve"> w</w:t>
      </w:r>
      <w:r w:rsidR="00533879">
        <w:rPr>
          <w:szCs w:val="26"/>
        </w:rPr>
        <w:t>ould</w:t>
      </w:r>
      <w:r>
        <w:rPr>
          <w:szCs w:val="26"/>
        </w:rPr>
        <w:t xml:space="preserve"> run afoul of </w:t>
      </w:r>
      <w:r w:rsidR="00BA6EFE">
        <w:rPr>
          <w:szCs w:val="26"/>
        </w:rPr>
        <w:t>the</w:t>
      </w:r>
      <w:r w:rsidR="00EA101E">
        <w:rPr>
          <w:szCs w:val="26"/>
        </w:rPr>
        <w:t xml:space="preserve"> well-established </w:t>
      </w:r>
      <w:r w:rsidR="009872F0">
        <w:rPr>
          <w:szCs w:val="26"/>
        </w:rPr>
        <w:t>principle</w:t>
      </w:r>
      <w:r w:rsidR="00EA101E">
        <w:rPr>
          <w:szCs w:val="26"/>
        </w:rPr>
        <w:t xml:space="preserve"> that </w:t>
      </w:r>
      <w:r w:rsidR="00180C65">
        <w:rPr>
          <w:szCs w:val="26"/>
        </w:rPr>
        <w:t>the right to a minimum wage</w:t>
      </w:r>
      <w:r w:rsidR="007C6FEF">
        <w:rPr>
          <w:szCs w:val="26"/>
        </w:rPr>
        <w:t xml:space="preserve"> under Labor Code </w:t>
      </w:r>
      <w:r w:rsidR="00C71F04">
        <w:rPr>
          <w:szCs w:val="26"/>
        </w:rPr>
        <w:t>section 1194, subdivision (a)</w:t>
      </w:r>
      <w:r w:rsidR="00180C65">
        <w:rPr>
          <w:szCs w:val="26"/>
        </w:rPr>
        <w:t xml:space="preserve"> is unwaivable.  </w:t>
      </w:r>
      <w:r w:rsidR="00A358EE">
        <w:rPr>
          <w:szCs w:val="26"/>
        </w:rPr>
        <w:t>(</w:t>
      </w:r>
      <w:r w:rsidRPr="004D73E3" w:rsidR="00A358EE">
        <w:rPr>
          <w:i/>
          <w:iCs/>
          <w:szCs w:val="26"/>
        </w:rPr>
        <w:t>Gutierrez v. Brand Energy Services of California, Inc.</w:t>
      </w:r>
      <w:r w:rsidRPr="004D73E3" w:rsidR="00A358EE">
        <w:rPr>
          <w:szCs w:val="26"/>
        </w:rPr>
        <w:t xml:space="preserve"> (2020) 50 Cal.App.5th 786</w:t>
      </w:r>
      <w:r w:rsidR="00A358EE">
        <w:rPr>
          <w:szCs w:val="26"/>
        </w:rPr>
        <w:t xml:space="preserve">, </w:t>
      </w:r>
      <w:r w:rsidRPr="00B300C6" w:rsidR="00A358EE">
        <w:rPr>
          <w:szCs w:val="26"/>
        </w:rPr>
        <w:t>799</w:t>
      </w:r>
      <w:r w:rsidRPr="00B77B9E" w:rsidR="00A358EE">
        <w:rPr>
          <w:szCs w:val="26"/>
        </w:rPr>
        <w:t>–</w:t>
      </w:r>
      <w:r w:rsidRPr="00B300C6" w:rsidR="00A358EE">
        <w:rPr>
          <w:szCs w:val="26"/>
        </w:rPr>
        <w:t>800</w:t>
      </w:r>
      <w:r w:rsidR="00A41AB3">
        <w:rPr>
          <w:szCs w:val="26"/>
        </w:rPr>
        <w:t xml:space="preserve"> (</w:t>
      </w:r>
      <w:r w:rsidR="00A41AB3">
        <w:rPr>
          <w:i/>
          <w:iCs/>
          <w:szCs w:val="26"/>
        </w:rPr>
        <w:t>Gutierrez</w:t>
      </w:r>
      <w:r w:rsidR="00A41AB3">
        <w:rPr>
          <w:szCs w:val="26"/>
        </w:rPr>
        <w:t>)</w:t>
      </w:r>
      <w:r w:rsidR="00A358EE">
        <w:rPr>
          <w:szCs w:val="26"/>
        </w:rPr>
        <w:t>.)</w:t>
      </w:r>
      <w:r w:rsidR="00081559">
        <w:rPr>
          <w:szCs w:val="26"/>
        </w:rPr>
        <w:t xml:space="preserve">  </w:t>
      </w:r>
      <w:r w:rsidR="00A4037A">
        <w:rPr>
          <w:szCs w:val="26"/>
        </w:rPr>
        <w:t>Instead</w:t>
      </w:r>
      <w:r w:rsidR="006F6627">
        <w:rPr>
          <w:szCs w:val="26"/>
        </w:rPr>
        <w:t xml:space="preserve">, we </w:t>
      </w:r>
      <w:r w:rsidR="004D407D">
        <w:rPr>
          <w:szCs w:val="26"/>
        </w:rPr>
        <w:t>interpret</w:t>
      </w:r>
      <w:r w:rsidR="002E4038">
        <w:rPr>
          <w:szCs w:val="26"/>
        </w:rPr>
        <w:t xml:space="preserve"> </w:t>
      </w:r>
      <w:r w:rsidR="00CF5F1C">
        <w:rPr>
          <w:szCs w:val="26"/>
        </w:rPr>
        <w:t>Wage Order No.</w:t>
      </w:r>
      <w:r w:rsidR="006B3EE8">
        <w:rPr>
          <w:szCs w:val="26"/>
        </w:rPr>
        <w:t> </w:t>
      </w:r>
      <w:r w:rsidR="00CF5F1C">
        <w:rPr>
          <w:szCs w:val="26"/>
        </w:rPr>
        <w:t xml:space="preserve">16, section </w:t>
      </w:r>
      <w:r w:rsidR="002157B6">
        <w:rPr>
          <w:szCs w:val="26"/>
        </w:rPr>
        <w:t xml:space="preserve">10(D) and (E) to </w:t>
      </w:r>
      <w:r w:rsidR="002478B4">
        <w:rPr>
          <w:szCs w:val="26"/>
        </w:rPr>
        <w:t xml:space="preserve">permit </w:t>
      </w:r>
      <w:r w:rsidR="00C844FF">
        <w:rPr>
          <w:szCs w:val="26"/>
        </w:rPr>
        <w:t>employees to bargain for a</w:t>
      </w:r>
      <w:r w:rsidR="00482D7D">
        <w:rPr>
          <w:szCs w:val="26"/>
        </w:rPr>
        <w:t xml:space="preserve"> </w:t>
      </w:r>
      <w:r w:rsidR="00482D7D">
        <w:rPr>
          <w:i/>
          <w:iCs/>
          <w:szCs w:val="26"/>
        </w:rPr>
        <w:t>voluntary</w:t>
      </w:r>
      <w:r w:rsidR="00C844FF">
        <w:rPr>
          <w:szCs w:val="26"/>
        </w:rPr>
        <w:t xml:space="preserve"> paid on-duty meal period</w:t>
      </w:r>
      <w:r w:rsidR="0053608D">
        <w:rPr>
          <w:szCs w:val="26"/>
        </w:rPr>
        <w:t xml:space="preserve">. </w:t>
      </w:r>
      <w:r w:rsidR="001769DD">
        <w:rPr>
          <w:szCs w:val="26"/>
        </w:rPr>
        <w:t xml:space="preserve"> In other words</w:t>
      </w:r>
      <w:r w:rsidR="0053608D">
        <w:rPr>
          <w:szCs w:val="26"/>
        </w:rPr>
        <w:t xml:space="preserve">, an exemption from </w:t>
      </w:r>
      <w:r w:rsidR="00CF5F1C">
        <w:rPr>
          <w:szCs w:val="26"/>
        </w:rPr>
        <w:t xml:space="preserve">section </w:t>
      </w:r>
      <w:r w:rsidR="0053608D">
        <w:rPr>
          <w:szCs w:val="26"/>
        </w:rPr>
        <w:t xml:space="preserve">10(D) permits </w:t>
      </w:r>
      <w:r w:rsidR="00FA7522">
        <w:rPr>
          <w:szCs w:val="26"/>
        </w:rPr>
        <w:t xml:space="preserve">workers to negotiate a contract for </w:t>
      </w:r>
      <w:r w:rsidR="009C41FA">
        <w:rPr>
          <w:szCs w:val="26"/>
        </w:rPr>
        <w:t>on</w:t>
      </w:r>
      <w:r w:rsidR="003352C8">
        <w:rPr>
          <w:szCs w:val="26"/>
        </w:rPr>
        <w:t>-</w:t>
      </w:r>
      <w:r w:rsidR="009C41FA">
        <w:rPr>
          <w:szCs w:val="26"/>
        </w:rPr>
        <w:t>duty meal period</w:t>
      </w:r>
      <w:r w:rsidR="00A67EAD">
        <w:rPr>
          <w:szCs w:val="26"/>
        </w:rPr>
        <w:t>s</w:t>
      </w:r>
      <w:r w:rsidR="009C41FA">
        <w:rPr>
          <w:szCs w:val="26"/>
        </w:rPr>
        <w:t xml:space="preserve"> </w:t>
      </w:r>
      <w:r w:rsidR="00FA7522">
        <w:rPr>
          <w:szCs w:val="26"/>
        </w:rPr>
        <w:t xml:space="preserve">even </w:t>
      </w:r>
      <w:r w:rsidR="00C844FF">
        <w:rPr>
          <w:szCs w:val="26"/>
        </w:rPr>
        <w:t xml:space="preserve">when </w:t>
      </w:r>
      <w:r w:rsidR="004010C4">
        <w:rPr>
          <w:szCs w:val="26"/>
        </w:rPr>
        <w:t xml:space="preserve">“the nature of the work” does </w:t>
      </w:r>
      <w:r w:rsidR="004010C4">
        <w:rPr>
          <w:i/>
          <w:iCs/>
          <w:szCs w:val="26"/>
        </w:rPr>
        <w:t xml:space="preserve">not </w:t>
      </w:r>
      <w:r w:rsidR="004010C4">
        <w:rPr>
          <w:szCs w:val="26"/>
        </w:rPr>
        <w:t>“prevent[] the employee from being relieved of all duty.”</w:t>
      </w:r>
      <w:r w:rsidR="002978A9">
        <w:rPr>
          <w:szCs w:val="26"/>
        </w:rPr>
        <w:t xml:space="preserve">  </w:t>
      </w:r>
      <w:r w:rsidRPr="00AD2EC6" w:rsidR="003A24F2">
        <w:rPr>
          <w:szCs w:val="26"/>
        </w:rPr>
        <w:t>(Cal. Code Regs., tit.</w:t>
      </w:r>
      <w:r w:rsidR="006B3EE8">
        <w:rPr>
          <w:szCs w:val="26"/>
        </w:rPr>
        <w:t> </w:t>
      </w:r>
      <w:r w:rsidRPr="00AD2EC6" w:rsidR="003A24F2">
        <w:rPr>
          <w:szCs w:val="26"/>
        </w:rPr>
        <w:t>8, §</w:t>
      </w:r>
      <w:r w:rsidR="006B3EE8">
        <w:rPr>
          <w:szCs w:val="26"/>
        </w:rPr>
        <w:t> </w:t>
      </w:r>
      <w:r w:rsidRPr="00AD2EC6" w:rsidR="003A24F2">
        <w:rPr>
          <w:szCs w:val="26"/>
        </w:rPr>
        <w:t>11160, subd.</w:t>
      </w:r>
      <w:r w:rsidR="002F275C">
        <w:rPr>
          <w:szCs w:val="26"/>
        </w:rPr>
        <w:t> </w:t>
      </w:r>
      <w:r w:rsidRPr="00AD2EC6" w:rsidR="003A24F2">
        <w:rPr>
          <w:szCs w:val="26"/>
        </w:rPr>
        <w:t xml:space="preserve">10(D).)  </w:t>
      </w:r>
      <w:r w:rsidR="002A1056">
        <w:rPr>
          <w:szCs w:val="26"/>
        </w:rPr>
        <w:t>Here, n</w:t>
      </w:r>
      <w:r w:rsidRPr="00AD2EC6" w:rsidR="003A24F2">
        <w:rPr>
          <w:szCs w:val="26"/>
        </w:rPr>
        <w:t xml:space="preserve">either party argues that the nature of Huerta’s work was such that he could not be relieved of all duty.  </w:t>
      </w:r>
    </w:p>
    <w:p w:rsidR="004B1363" w:rsidP="00B6246A" w14:paraId="24AE3ACD" w14:textId="77777777">
      <w:pPr>
        <w:autoSpaceDE w:val="0"/>
        <w:autoSpaceDN w:val="0"/>
        <w:adjustRightInd w:val="0"/>
        <w:ind w:firstLine="720"/>
        <w:rPr>
          <w:szCs w:val="26"/>
        </w:rPr>
      </w:pPr>
      <w:r>
        <w:rPr>
          <w:szCs w:val="26"/>
        </w:rPr>
        <w:t xml:space="preserve">This </w:t>
      </w:r>
      <w:r w:rsidR="00AB20D9">
        <w:rPr>
          <w:szCs w:val="26"/>
        </w:rPr>
        <w:t>reading</w:t>
      </w:r>
      <w:r w:rsidR="00CC5473">
        <w:rPr>
          <w:szCs w:val="26"/>
        </w:rPr>
        <w:t xml:space="preserve"> </w:t>
      </w:r>
      <w:r w:rsidR="0052170D">
        <w:rPr>
          <w:szCs w:val="26"/>
        </w:rPr>
        <w:t>harmonizes</w:t>
      </w:r>
      <w:r w:rsidR="009F1C39">
        <w:rPr>
          <w:szCs w:val="26"/>
        </w:rPr>
        <w:t xml:space="preserve"> Wage Order </w:t>
      </w:r>
      <w:r w:rsidR="00EC0407">
        <w:rPr>
          <w:szCs w:val="26"/>
        </w:rPr>
        <w:t xml:space="preserve">No. 16, </w:t>
      </w:r>
      <w:r w:rsidR="00CF5F1C">
        <w:rPr>
          <w:szCs w:val="26"/>
        </w:rPr>
        <w:t xml:space="preserve">section </w:t>
      </w:r>
      <w:r w:rsidR="009F1C39">
        <w:rPr>
          <w:szCs w:val="26"/>
        </w:rPr>
        <w:t xml:space="preserve">10(D) and (E) with </w:t>
      </w:r>
      <w:r w:rsidR="00CF5F1C">
        <w:rPr>
          <w:szCs w:val="26"/>
        </w:rPr>
        <w:t>Wage Order No. 16,</w:t>
      </w:r>
      <w:r w:rsidR="00B77C42">
        <w:rPr>
          <w:szCs w:val="26"/>
        </w:rPr>
        <w:t xml:space="preserve"> </w:t>
      </w:r>
      <w:r w:rsidR="00CF5F1C">
        <w:rPr>
          <w:szCs w:val="26"/>
        </w:rPr>
        <w:t xml:space="preserve">section </w:t>
      </w:r>
      <w:r w:rsidR="00CC5473">
        <w:rPr>
          <w:szCs w:val="26"/>
        </w:rPr>
        <w:t>4(B)’s requirement that an employee be provided a minimum wage for all “hours worked</w:t>
      </w:r>
      <w:r w:rsidR="00A92141">
        <w:rPr>
          <w:szCs w:val="26"/>
        </w:rPr>
        <w:t>.</w:t>
      </w:r>
      <w:r w:rsidR="00CC5473">
        <w:rPr>
          <w:szCs w:val="26"/>
        </w:rPr>
        <w:t>”</w:t>
      </w:r>
      <w:r w:rsidR="00A92141">
        <w:rPr>
          <w:szCs w:val="26"/>
        </w:rPr>
        <w:t xml:space="preserve">  </w:t>
      </w:r>
      <w:r w:rsidRPr="00AD2EC6" w:rsidR="00181836">
        <w:rPr>
          <w:szCs w:val="26"/>
        </w:rPr>
        <w:t>(Cal. Code Regs., tit.</w:t>
      </w:r>
      <w:r w:rsidR="006B3EE8">
        <w:rPr>
          <w:szCs w:val="26"/>
        </w:rPr>
        <w:t> </w:t>
      </w:r>
      <w:r w:rsidRPr="00AD2EC6" w:rsidR="00181836">
        <w:rPr>
          <w:szCs w:val="26"/>
        </w:rPr>
        <w:t>8, §</w:t>
      </w:r>
      <w:r w:rsidR="006B3EE8">
        <w:rPr>
          <w:szCs w:val="26"/>
        </w:rPr>
        <w:t> </w:t>
      </w:r>
      <w:r w:rsidRPr="00AD2EC6" w:rsidR="00181836">
        <w:rPr>
          <w:szCs w:val="26"/>
        </w:rPr>
        <w:t>11160, subd.</w:t>
      </w:r>
      <w:r w:rsidR="002F275C">
        <w:rPr>
          <w:szCs w:val="26"/>
        </w:rPr>
        <w:t> </w:t>
      </w:r>
      <w:r w:rsidR="00181836">
        <w:rPr>
          <w:szCs w:val="26"/>
        </w:rPr>
        <w:t>4</w:t>
      </w:r>
      <w:r w:rsidRPr="00AD2EC6" w:rsidR="00181836">
        <w:rPr>
          <w:szCs w:val="26"/>
        </w:rPr>
        <w:t>(</w:t>
      </w:r>
      <w:r w:rsidR="00181836">
        <w:rPr>
          <w:szCs w:val="26"/>
        </w:rPr>
        <w:t>B</w:t>
      </w:r>
      <w:r w:rsidRPr="00AD2EC6" w:rsidR="00181836">
        <w:rPr>
          <w:szCs w:val="26"/>
        </w:rPr>
        <w:t>).)</w:t>
      </w:r>
      <w:r w:rsidR="00181836">
        <w:rPr>
          <w:szCs w:val="26"/>
        </w:rPr>
        <w:t xml:space="preserve">  </w:t>
      </w:r>
      <w:r w:rsidR="001F76E1">
        <w:rPr>
          <w:szCs w:val="26"/>
        </w:rPr>
        <w:t xml:space="preserve">Any </w:t>
      </w:r>
      <w:r w:rsidR="00F35743">
        <w:rPr>
          <w:szCs w:val="26"/>
        </w:rPr>
        <w:t>time</w:t>
      </w:r>
      <w:r w:rsidR="001F76E1">
        <w:rPr>
          <w:szCs w:val="26"/>
        </w:rPr>
        <w:t xml:space="preserve"> that</w:t>
      </w:r>
      <w:r w:rsidR="00F35743">
        <w:rPr>
          <w:szCs w:val="26"/>
        </w:rPr>
        <w:t xml:space="preserve"> an employee spends working </w:t>
      </w:r>
      <w:r w:rsidR="000659FA">
        <w:rPr>
          <w:szCs w:val="26"/>
        </w:rPr>
        <w:t>is compensable</w:t>
      </w:r>
      <w:r>
        <w:rPr>
          <w:szCs w:val="26"/>
        </w:rPr>
        <w:t xml:space="preserve"> as “hours worked”</w:t>
      </w:r>
      <w:r w:rsidR="003352C8">
        <w:rPr>
          <w:szCs w:val="26"/>
        </w:rPr>
        <w:t>; this includes an on-duty meal period, which by definition is a meal period in which the employee is not relieved of all work obligations.</w:t>
      </w:r>
      <w:r>
        <w:rPr>
          <w:szCs w:val="26"/>
        </w:rPr>
        <w:t xml:space="preserve"> </w:t>
      </w:r>
      <w:r w:rsidR="0007335E">
        <w:rPr>
          <w:szCs w:val="26"/>
        </w:rPr>
        <w:t xml:space="preserve"> </w:t>
      </w:r>
      <w:r w:rsidR="00274801">
        <w:rPr>
          <w:szCs w:val="26"/>
        </w:rPr>
        <w:t>(</w:t>
      </w:r>
      <w:r w:rsidRPr="00274801" w:rsidR="00274801">
        <w:rPr>
          <w:szCs w:val="26"/>
        </w:rPr>
        <w:t>See</w:t>
      </w:r>
      <w:r w:rsidR="00D160D0">
        <w:rPr>
          <w:szCs w:val="26"/>
        </w:rPr>
        <w:t xml:space="preserve"> </w:t>
      </w:r>
      <w:r w:rsidRPr="00484A36" w:rsidR="00B56579">
        <w:rPr>
          <w:i/>
          <w:iCs/>
          <w:szCs w:val="26"/>
        </w:rPr>
        <w:t>id.</w:t>
      </w:r>
      <w:r w:rsidR="00B56579">
        <w:rPr>
          <w:szCs w:val="26"/>
        </w:rPr>
        <w:t xml:space="preserve">, </w:t>
      </w:r>
      <w:r w:rsidRPr="00AD2EC6" w:rsidR="00B56579">
        <w:rPr>
          <w:szCs w:val="26"/>
        </w:rPr>
        <w:t>§</w:t>
      </w:r>
      <w:r w:rsidR="003C1209">
        <w:rPr>
          <w:szCs w:val="26"/>
        </w:rPr>
        <w:t> </w:t>
      </w:r>
      <w:r w:rsidRPr="00AD2EC6" w:rsidR="00B56579">
        <w:rPr>
          <w:szCs w:val="26"/>
        </w:rPr>
        <w:t>11160</w:t>
      </w:r>
      <w:r w:rsidRPr="00274801" w:rsidR="00274801">
        <w:rPr>
          <w:szCs w:val="26"/>
        </w:rPr>
        <w:t>, subd.</w:t>
      </w:r>
      <w:r w:rsidR="002F275C">
        <w:rPr>
          <w:szCs w:val="26"/>
        </w:rPr>
        <w:t> </w:t>
      </w:r>
      <w:r w:rsidRPr="00274801" w:rsidR="00274801">
        <w:rPr>
          <w:szCs w:val="26"/>
        </w:rPr>
        <w:t>2(J) [defining “</w:t>
      </w:r>
      <w:r w:rsidR="00C10CB9">
        <w:rPr>
          <w:szCs w:val="26"/>
        </w:rPr>
        <w:t> ‘</w:t>
      </w:r>
      <w:r w:rsidR="00474E27">
        <w:rPr>
          <w:szCs w:val="26"/>
        </w:rPr>
        <w:t>[</w:t>
      </w:r>
      <w:r w:rsidRPr="00274801" w:rsidR="00274801">
        <w:rPr>
          <w:szCs w:val="26"/>
        </w:rPr>
        <w:t>h</w:t>
      </w:r>
      <w:r w:rsidR="00474E27">
        <w:rPr>
          <w:szCs w:val="26"/>
        </w:rPr>
        <w:t>]</w:t>
      </w:r>
      <w:r w:rsidRPr="00274801" w:rsidR="00274801">
        <w:rPr>
          <w:szCs w:val="26"/>
        </w:rPr>
        <w:t>ours worked,</w:t>
      </w:r>
      <w:r w:rsidR="00C10CB9">
        <w:rPr>
          <w:szCs w:val="26"/>
        </w:rPr>
        <w:t>’ </w:t>
      </w:r>
      <w:r w:rsidRPr="00274801" w:rsidR="00274801">
        <w:rPr>
          <w:szCs w:val="26"/>
        </w:rPr>
        <w:t>” in pertinent part, as “the time during which an employee is subject to the control of an employer”]</w:t>
      </w:r>
      <w:r w:rsidR="00274801">
        <w:rPr>
          <w:szCs w:val="26"/>
        </w:rPr>
        <w:t>;</w:t>
      </w:r>
      <w:r w:rsidRPr="00274801" w:rsidR="00274801">
        <w:rPr>
          <w:szCs w:val="26"/>
        </w:rPr>
        <w:t xml:space="preserve"> </w:t>
      </w:r>
      <w:r w:rsidRPr="00B77C42" w:rsidR="00B6246A">
        <w:rPr>
          <w:i/>
          <w:iCs/>
          <w:szCs w:val="27"/>
        </w:rPr>
        <w:t>Brinker</w:t>
      </w:r>
      <w:r w:rsidR="001E0C6E">
        <w:rPr>
          <w:szCs w:val="27"/>
        </w:rPr>
        <w:t xml:space="preserve">, </w:t>
      </w:r>
      <w:r w:rsidR="001E0C6E">
        <w:rPr>
          <w:i/>
          <w:iCs/>
          <w:szCs w:val="27"/>
        </w:rPr>
        <w:t>supra</w:t>
      </w:r>
      <w:r w:rsidR="001E0C6E">
        <w:rPr>
          <w:szCs w:val="27"/>
        </w:rPr>
        <w:t>,</w:t>
      </w:r>
      <w:r w:rsidRPr="00B77C42" w:rsidR="00B6246A">
        <w:rPr>
          <w:szCs w:val="27"/>
        </w:rPr>
        <w:t xml:space="preserve"> 53 Cal.4th </w:t>
      </w:r>
      <w:r w:rsidR="001E0C6E">
        <w:rPr>
          <w:szCs w:val="27"/>
        </w:rPr>
        <w:t>at p.</w:t>
      </w:r>
      <w:r w:rsidR="00753D29">
        <w:rPr>
          <w:szCs w:val="27"/>
        </w:rPr>
        <w:t> </w:t>
      </w:r>
      <w:r w:rsidRPr="00B77C42" w:rsidR="00B6246A">
        <w:rPr>
          <w:szCs w:val="27"/>
        </w:rPr>
        <w:t>1039</w:t>
      </w:r>
      <w:r w:rsidRPr="00B77C42" w:rsidR="000A7472">
        <w:rPr>
          <w:szCs w:val="27"/>
        </w:rPr>
        <w:t xml:space="preserve"> </w:t>
      </w:r>
      <w:r w:rsidRPr="00B77C42" w:rsidR="00B6246A">
        <w:rPr>
          <w:szCs w:val="27"/>
        </w:rPr>
        <w:t>[“the defining characteristic of on-duty meal periods is failing to relieve an employee of duty, not simply ‘suffering or permitting’ work to continue”].)</w:t>
      </w:r>
      <w:r w:rsidR="00B6246A">
        <w:rPr>
          <w:sz w:val="26"/>
          <w:szCs w:val="26"/>
        </w:rPr>
        <w:t xml:space="preserve">  </w:t>
      </w:r>
      <w:r w:rsidR="0007335E">
        <w:rPr>
          <w:szCs w:val="26"/>
        </w:rPr>
        <w:t xml:space="preserve">This right </w:t>
      </w:r>
      <w:r w:rsidR="007F55AA">
        <w:rPr>
          <w:szCs w:val="26"/>
        </w:rPr>
        <w:t xml:space="preserve">to a minimum wage </w:t>
      </w:r>
      <w:r w:rsidR="001F76E1">
        <w:rPr>
          <w:szCs w:val="26"/>
        </w:rPr>
        <w:t xml:space="preserve">for all “hours worked” </w:t>
      </w:r>
      <w:r w:rsidR="0007335E">
        <w:rPr>
          <w:szCs w:val="26"/>
        </w:rPr>
        <w:t xml:space="preserve">derives not from </w:t>
      </w:r>
      <w:r w:rsidR="00E83A21">
        <w:rPr>
          <w:szCs w:val="26"/>
        </w:rPr>
        <w:t xml:space="preserve">section </w:t>
      </w:r>
      <w:r w:rsidR="0007335E">
        <w:rPr>
          <w:szCs w:val="26"/>
        </w:rPr>
        <w:t>10(D</w:t>
      </w:r>
      <w:r w:rsidR="00702ABE">
        <w:rPr>
          <w:szCs w:val="26"/>
        </w:rPr>
        <w:t xml:space="preserve">), which specifies </w:t>
      </w:r>
      <w:r w:rsidR="0007335E">
        <w:rPr>
          <w:szCs w:val="26"/>
        </w:rPr>
        <w:t xml:space="preserve">the </w:t>
      </w:r>
      <w:r w:rsidRPr="003352C8" w:rsidR="0007335E">
        <w:rPr>
          <w:szCs w:val="26"/>
        </w:rPr>
        <w:t>circumstances</w:t>
      </w:r>
      <w:r w:rsidR="0007335E">
        <w:rPr>
          <w:szCs w:val="26"/>
        </w:rPr>
        <w:t xml:space="preserve"> </w:t>
      </w:r>
      <w:r w:rsidR="00EE5B15">
        <w:rPr>
          <w:szCs w:val="26"/>
        </w:rPr>
        <w:t>in which</w:t>
      </w:r>
      <w:r w:rsidR="0007335E">
        <w:rPr>
          <w:szCs w:val="26"/>
        </w:rPr>
        <w:t xml:space="preserve"> </w:t>
      </w:r>
      <w:r w:rsidR="00EE5B15">
        <w:rPr>
          <w:szCs w:val="26"/>
        </w:rPr>
        <w:t xml:space="preserve">paid </w:t>
      </w:r>
      <w:r w:rsidR="0007335E">
        <w:rPr>
          <w:szCs w:val="26"/>
        </w:rPr>
        <w:t>on</w:t>
      </w:r>
      <w:r w:rsidR="003352C8">
        <w:rPr>
          <w:szCs w:val="26"/>
        </w:rPr>
        <w:t>-</w:t>
      </w:r>
      <w:r w:rsidR="0007335E">
        <w:rPr>
          <w:szCs w:val="26"/>
        </w:rPr>
        <w:t>duty meal periods are authorized</w:t>
      </w:r>
      <w:r w:rsidR="00702ABE">
        <w:rPr>
          <w:szCs w:val="26"/>
        </w:rPr>
        <w:t>, but rather</w:t>
      </w:r>
      <w:r w:rsidR="007F55AA">
        <w:rPr>
          <w:szCs w:val="26"/>
        </w:rPr>
        <w:t xml:space="preserve"> from Labor Code section 1194, subdivision (a) and Wage Order No. 16, </w:t>
      </w:r>
      <w:r w:rsidR="00E83A21">
        <w:rPr>
          <w:szCs w:val="26"/>
        </w:rPr>
        <w:t xml:space="preserve">section </w:t>
      </w:r>
      <w:r w:rsidR="007E0E81">
        <w:rPr>
          <w:szCs w:val="26"/>
        </w:rPr>
        <w:t xml:space="preserve">4(B).  </w:t>
      </w:r>
      <w:r w:rsidR="003352C8">
        <w:rPr>
          <w:szCs w:val="26"/>
        </w:rPr>
        <w:t>T</w:t>
      </w:r>
      <w:r w:rsidR="007E0E81">
        <w:rPr>
          <w:szCs w:val="26"/>
        </w:rPr>
        <w:t>he right to a minimum wage for all “hours worked” exists independently of any right to a</w:t>
      </w:r>
      <w:r w:rsidR="00993E7B">
        <w:rPr>
          <w:szCs w:val="26"/>
        </w:rPr>
        <w:t>n</w:t>
      </w:r>
      <w:r w:rsidR="002E040B">
        <w:rPr>
          <w:szCs w:val="26"/>
        </w:rPr>
        <w:t xml:space="preserve"> unpaid,</w:t>
      </w:r>
      <w:r w:rsidR="00993E7B">
        <w:rPr>
          <w:szCs w:val="26"/>
        </w:rPr>
        <w:t xml:space="preserve"> off-duty</w:t>
      </w:r>
      <w:r w:rsidR="007E0E81">
        <w:rPr>
          <w:szCs w:val="26"/>
        </w:rPr>
        <w:t xml:space="preserve"> meal period.</w:t>
      </w:r>
    </w:p>
    <w:p w:rsidR="00F337AD" w:rsidP="00EE6B5F" w14:paraId="24AE3ACE" w14:textId="77777777">
      <w:pPr>
        <w:autoSpaceDE w:val="0"/>
        <w:autoSpaceDN w:val="0"/>
        <w:adjustRightInd w:val="0"/>
        <w:ind w:firstLine="720"/>
        <w:rPr>
          <w:szCs w:val="26"/>
        </w:rPr>
      </w:pPr>
      <w:r>
        <w:rPr>
          <w:szCs w:val="26"/>
        </w:rPr>
        <w:t>This</w:t>
      </w:r>
      <w:r w:rsidR="008E4B77">
        <w:rPr>
          <w:szCs w:val="26"/>
        </w:rPr>
        <w:t xml:space="preserve"> interpretation is also</w:t>
      </w:r>
      <w:r w:rsidR="00A92141">
        <w:rPr>
          <w:szCs w:val="26"/>
        </w:rPr>
        <w:t xml:space="preserve"> consistent with </w:t>
      </w:r>
      <w:r w:rsidRPr="00357C75" w:rsidR="00EE7D87">
        <w:rPr>
          <w:i/>
          <w:iCs/>
          <w:szCs w:val="26"/>
        </w:rPr>
        <w:t>Araquistain v. Pacific Gas &amp; Electric Co.</w:t>
      </w:r>
      <w:r w:rsidRPr="00357C75" w:rsidR="00EE7D87">
        <w:rPr>
          <w:szCs w:val="26"/>
        </w:rPr>
        <w:t xml:space="preserve"> (2014) 229 Cal.App.4</w:t>
      </w:r>
      <w:r w:rsidR="00AC19EF">
        <w:rPr>
          <w:szCs w:val="26"/>
        </w:rPr>
        <w:t>th</w:t>
      </w:r>
      <w:r w:rsidRPr="00357C75" w:rsidR="00EE7D87">
        <w:rPr>
          <w:szCs w:val="26"/>
        </w:rPr>
        <w:t xml:space="preserve"> 227</w:t>
      </w:r>
      <w:r w:rsidR="00B91A0B">
        <w:rPr>
          <w:szCs w:val="26"/>
        </w:rPr>
        <w:t xml:space="preserve"> (</w:t>
      </w:r>
      <w:r w:rsidRPr="00357C75" w:rsidR="00B91A0B">
        <w:rPr>
          <w:i/>
          <w:iCs/>
          <w:szCs w:val="26"/>
        </w:rPr>
        <w:t>Araquistain</w:t>
      </w:r>
      <w:r w:rsidR="00B91A0B">
        <w:rPr>
          <w:szCs w:val="26"/>
        </w:rPr>
        <w:t>)</w:t>
      </w:r>
      <w:r w:rsidR="00EE7D87">
        <w:rPr>
          <w:szCs w:val="26"/>
        </w:rPr>
        <w:t xml:space="preserve"> and </w:t>
      </w:r>
      <w:r w:rsidR="00792674">
        <w:rPr>
          <w:i/>
          <w:iCs/>
          <w:szCs w:val="26"/>
        </w:rPr>
        <w:t>Gutierrez</w:t>
      </w:r>
      <w:r w:rsidR="00792674">
        <w:rPr>
          <w:szCs w:val="26"/>
        </w:rPr>
        <w:t xml:space="preserve">, </w:t>
      </w:r>
      <w:r w:rsidR="00792674">
        <w:rPr>
          <w:i/>
          <w:iCs/>
          <w:szCs w:val="26"/>
        </w:rPr>
        <w:t>supra</w:t>
      </w:r>
      <w:r w:rsidR="00792674">
        <w:rPr>
          <w:szCs w:val="26"/>
        </w:rPr>
        <w:t>, 50 Cal.</w:t>
      </w:r>
      <w:r w:rsidR="008E4B77">
        <w:rPr>
          <w:szCs w:val="26"/>
        </w:rPr>
        <w:t>App.5</w:t>
      </w:r>
      <w:r w:rsidR="00AC19EF">
        <w:rPr>
          <w:szCs w:val="26"/>
        </w:rPr>
        <w:t>th</w:t>
      </w:r>
      <w:r>
        <w:rPr>
          <w:szCs w:val="26"/>
        </w:rPr>
        <w:t xml:space="preserve"> 786</w:t>
      </w:r>
      <w:r w:rsidR="00B16158">
        <w:rPr>
          <w:szCs w:val="26"/>
        </w:rPr>
        <w:t xml:space="preserve">.  </w:t>
      </w:r>
      <w:r w:rsidR="00EE7D87">
        <w:rPr>
          <w:szCs w:val="26"/>
        </w:rPr>
        <w:t xml:space="preserve">In </w:t>
      </w:r>
      <w:r w:rsidRPr="00EE7D87" w:rsidR="00EE7D87">
        <w:rPr>
          <w:i/>
          <w:iCs/>
          <w:szCs w:val="26"/>
        </w:rPr>
        <w:t>Araquistain</w:t>
      </w:r>
      <w:r w:rsidR="00EE7D87">
        <w:rPr>
          <w:szCs w:val="26"/>
        </w:rPr>
        <w:t xml:space="preserve">, the Court of Appeal </w:t>
      </w:r>
      <w:r w:rsidR="004915F1">
        <w:rPr>
          <w:szCs w:val="26"/>
        </w:rPr>
        <w:t xml:space="preserve">considered </w:t>
      </w:r>
      <w:r w:rsidRPr="004915F1" w:rsidR="004915F1">
        <w:rPr>
          <w:szCs w:val="26"/>
        </w:rPr>
        <w:t xml:space="preserve">a </w:t>
      </w:r>
      <w:r w:rsidR="00E230D4">
        <w:rPr>
          <w:szCs w:val="26"/>
        </w:rPr>
        <w:t>CBA</w:t>
      </w:r>
      <w:r w:rsidRPr="004915F1" w:rsidR="004915F1">
        <w:rPr>
          <w:szCs w:val="26"/>
        </w:rPr>
        <w:t xml:space="preserve"> </w:t>
      </w:r>
      <w:r w:rsidR="00E86493">
        <w:rPr>
          <w:szCs w:val="26"/>
        </w:rPr>
        <w:t xml:space="preserve">that </w:t>
      </w:r>
      <w:r w:rsidRPr="004915F1" w:rsidR="004915F1">
        <w:rPr>
          <w:szCs w:val="26"/>
        </w:rPr>
        <w:t>provided that employees working eight-hour shifts were permitted to eat meals during work hours and would not be afforded “additional time therefore at Company expense.”  (</w:t>
      </w:r>
      <w:r w:rsidRPr="004915F1" w:rsidR="004915F1">
        <w:rPr>
          <w:i/>
          <w:iCs/>
          <w:szCs w:val="26"/>
        </w:rPr>
        <w:t>Araquistain</w:t>
      </w:r>
      <w:r w:rsidRPr="004915F1" w:rsidR="004915F1">
        <w:rPr>
          <w:szCs w:val="26"/>
        </w:rPr>
        <w:t>, at p.</w:t>
      </w:r>
      <w:r>
        <w:rPr>
          <w:szCs w:val="26"/>
        </w:rPr>
        <w:t> </w:t>
      </w:r>
      <w:r w:rsidRPr="004915F1" w:rsidR="004915F1">
        <w:rPr>
          <w:szCs w:val="26"/>
        </w:rPr>
        <w:t>230.)  The plaintiffs argued the</w:t>
      </w:r>
      <w:r w:rsidR="00F93E4A">
        <w:rPr>
          <w:szCs w:val="26"/>
        </w:rPr>
        <w:t>y were entitled to “</w:t>
      </w:r>
      <w:r w:rsidR="00756F37">
        <w:rPr>
          <w:szCs w:val="26"/>
        </w:rPr>
        <w:t>missed meal payments” when they were unable to take a duty-free meal period</w:t>
      </w:r>
      <w:r w:rsidRPr="004915F1" w:rsidR="004915F1">
        <w:rPr>
          <w:szCs w:val="26"/>
        </w:rPr>
        <w:t>.  (</w:t>
      </w:r>
      <w:r w:rsidRPr="004915F1" w:rsidR="004915F1">
        <w:rPr>
          <w:i/>
          <w:iCs/>
          <w:szCs w:val="26"/>
        </w:rPr>
        <w:t>I</w:t>
      </w:r>
      <w:r w:rsidR="00756F37">
        <w:rPr>
          <w:i/>
          <w:iCs/>
          <w:szCs w:val="26"/>
        </w:rPr>
        <w:t>d</w:t>
      </w:r>
      <w:r w:rsidRPr="004915F1" w:rsidR="004915F1">
        <w:rPr>
          <w:szCs w:val="26"/>
        </w:rPr>
        <w:t>.</w:t>
      </w:r>
      <w:r w:rsidR="00756C12">
        <w:rPr>
          <w:szCs w:val="26"/>
        </w:rPr>
        <w:t xml:space="preserve"> at p.</w:t>
      </w:r>
      <w:r w:rsidR="00753D29">
        <w:rPr>
          <w:szCs w:val="26"/>
        </w:rPr>
        <w:t> </w:t>
      </w:r>
      <w:r w:rsidR="00756C12">
        <w:rPr>
          <w:szCs w:val="26"/>
        </w:rPr>
        <w:t>231.</w:t>
      </w:r>
      <w:r w:rsidRPr="004915F1" w:rsidR="004915F1">
        <w:rPr>
          <w:szCs w:val="26"/>
        </w:rPr>
        <w:t xml:space="preserve">)  The Court of Appeal disagreed, holding </w:t>
      </w:r>
      <w:r>
        <w:rPr>
          <w:szCs w:val="26"/>
        </w:rPr>
        <w:t xml:space="preserve">that </w:t>
      </w:r>
      <w:r w:rsidRPr="004915F1" w:rsidR="004915F1">
        <w:rPr>
          <w:szCs w:val="26"/>
        </w:rPr>
        <w:t>the employees waived their right to a</w:t>
      </w:r>
      <w:r w:rsidR="00E230D4">
        <w:rPr>
          <w:szCs w:val="26"/>
        </w:rPr>
        <w:t xml:space="preserve">n off-duty </w:t>
      </w:r>
      <w:r w:rsidRPr="004915F1" w:rsidR="004915F1">
        <w:rPr>
          <w:szCs w:val="26"/>
        </w:rPr>
        <w:t xml:space="preserve">meal period under the </w:t>
      </w:r>
      <w:r w:rsidR="00E230D4">
        <w:rPr>
          <w:szCs w:val="26"/>
        </w:rPr>
        <w:t>CBA</w:t>
      </w:r>
      <w:r w:rsidRPr="004915F1" w:rsidR="004915F1">
        <w:rPr>
          <w:szCs w:val="26"/>
        </w:rPr>
        <w:t xml:space="preserve">, as permitted by Labor Code section 512, subdivision (e), which expressly exempts employees </w:t>
      </w:r>
      <w:r w:rsidRPr="004915F1">
        <w:rPr>
          <w:szCs w:val="26"/>
        </w:rPr>
        <w:t xml:space="preserve">from the </w:t>
      </w:r>
      <w:r>
        <w:rPr>
          <w:szCs w:val="26"/>
        </w:rPr>
        <w:t>meal period</w:t>
      </w:r>
      <w:r w:rsidRPr="004915F1">
        <w:rPr>
          <w:szCs w:val="26"/>
        </w:rPr>
        <w:t xml:space="preserve"> requirements of </w:t>
      </w:r>
      <w:r w:rsidRPr="004915F1" w:rsidR="00E83A21">
        <w:rPr>
          <w:szCs w:val="26"/>
        </w:rPr>
        <w:t>Labor Code section 512</w:t>
      </w:r>
      <w:r w:rsidR="00E83A21">
        <w:rPr>
          <w:szCs w:val="26"/>
        </w:rPr>
        <w:t xml:space="preserve">, </w:t>
      </w:r>
      <w:r w:rsidRPr="004915F1">
        <w:rPr>
          <w:szCs w:val="26"/>
        </w:rPr>
        <w:t>subdivision (a)</w:t>
      </w:r>
      <w:r>
        <w:rPr>
          <w:szCs w:val="26"/>
        </w:rPr>
        <w:t xml:space="preserve"> when they are </w:t>
      </w:r>
      <w:r w:rsidRPr="004915F1" w:rsidR="004915F1">
        <w:rPr>
          <w:szCs w:val="26"/>
        </w:rPr>
        <w:t>covered by a collective bargaining agreement that provides for meal periods</w:t>
      </w:r>
      <w:r>
        <w:rPr>
          <w:szCs w:val="26"/>
        </w:rPr>
        <w:t>.</w:t>
      </w:r>
      <w:r w:rsidRPr="004915F1" w:rsidR="004915F1">
        <w:rPr>
          <w:szCs w:val="26"/>
        </w:rPr>
        <w:t xml:space="preserve">  (</w:t>
      </w:r>
      <w:r w:rsidRPr="004915F1" w:rsidR="004915F1">
        <w:rPr>
          <w:i/>
          <w:iCs/>
          <w:szCs w:val="26"/>
        </w:rPr>
        <w:t>Id.</w:t>
      </w:r>
      <w:r w:rsidRPr="004915F1" w:rsidR="004915F1">
        <w:rPr>
          <w:szCs w:val="26"/>
        </w:rPr>
        <w:t xml:space="preserve"> at pp.</w:t>
      </w:r>
      <w:r w:rsidR="00E225A0">
        <w:rPr>
          <w:szCs w:val="26"/>
        </w:rPr>
        <w:t> </w:t>
      </w:r>
      <w:r w:rsidRPr="004915F1" w:rsidR="004915F1">
        <w:rPr>
          <w:szCs w:val="26"/>
        </w:rPr>
        <w:t>234, 236.)</w:t>
      </w:r>
    </w:p>
    <w:p w:rsidR="004915F1" w:rsidP="00EE6B5F" w14:paraId="24AE3ACF" w14:textId="77777777">
      <w:pPr>
        <w:autoSpaceDE w:val="0"/>
        <w:autoSpaceDN w:val="0"/>
        <w:adjustRightInd w:val="0"/>
        <w:ind w:firstLine="720"/>
        <w:rPr>
          <w:szCs w:val="26"/>
        </w:rPr>
      </w:pPr>
      <w:r w:rsidRPr="004915F1">
        <w:rPr>
          <w:szCs w:val="26"/>
        </w:rPr>
        <w:t xml:space="preserve">The </w:t>
      </w:r>
      <w:r w:rsidR="00F337AD">
        <w:rPr>
          <w:szCs w:val="26"/>
        </w:rPr>
        <w:t>c</w:t>
      </w:r>
      <w:r w:rsidRPr="004915F1">
        <w:rPr>
          <w:szCs w:val="26"/>
        </w:rPr>
        <w:t xml:space="preserve">ourt </w:t>
      </w:r>
      <w:r w:rsidR="00F337AD">
        <w:rPr>
          <w:szCs w:val="26"/>
        </w:rPr>
        <w:t>explained</w:t>
      </w:r>
      <w:r w:rsidRPr="004915F1">
        <w:rPr>
          <w:szCs w:val="26"/>
        </w:rPr>
        <w:t xml:space="preserve"> that a “meal period” provided for in a </w:t>
      </w:r>
      <w:r w:rsidR="00465612">
        <w:rPr>
          <w:szCs w:val="26"/>
        </w:rPr>
        <w:t xml:space="preserve">CBA </w:t>
      </w:r>
      <w:r w:rsidRPr="004915F1">
        <w:rPr>
          <w:szCs w:val="26"/>
        </w:rPr>
        <w:t xml:space="preserve">need not have the same characteristics as the “meal periods” required by the Labor Code.  </w:t>
      </w:r>
      <w:r w:rsidR="00F337AD">
        <w:rPr>
          <w:szCs w:val="26"/>
        </w:rPr>
        <w:t>(</w:t>
      </w:r>
      <w:r w:rsidR="00F337AD">
        <w:rPr>
          <w:i/>
          <w:iCs/>
          <w:szCs w:val="26"/>
        </w:rPr>
        <w:t>Araquistain</w:t>
      </w:r>
      <w:r w:rsidR="00F337AD">
        <w:rPr>
          <w:szCs w:val="26"/>
        </w:rPr>
        <w:t xml:space="preserve">, </w:t>
      </w:r>
      <w:r w:rsidR="00F337AD">
        <w:rPr>
          <w:i/>
          <w:iCs/>
          <w:szCs w:val="26"/>
        </w:rPr>
        <w:t>supra</w:t>
      </w:r>
      <w:r w:rsidR="00F337AD">
        <w:rPr>
          <w:szCs w:val="26"/>
        </w:rPr>
        <w:t>, 229 Cal.App.4th at p. 234 [</w:t>
      </w:r>
      <w:r w:rsidRPr="004915F1">
        <w:rPr>
          <w:szCs w:val="26"/>
        </w:rPr>
        <w:t>“a collectively bargained meal period</w:t>
      </w:r>
      <w:r w:rsidR="002B1332">
        <w:rPr>
          <w:szCs w:val="26"/>
        </w:rPr>
        <w:t xml:space="preserve"> . . . </w:t>
      </w:r>
      <w:r w:rsidRPr="004915F1">
        <w:rPr>
          <w:szCs w:val="26"/>
        </w:rPr>
        <w:t xml:space="preserve">need not necessarily be a full 30 minutes, begin before the end of the fifth hour of work, </w:t>
      </w:r>
      <w:r w:rsidRPr="003B7F26">
        <w:rPr>
          <w:i/>
          <w:iCs/>
          <w:szCs w:val="26"/>
        </w:rPr>
        <w:t>or even be completely free of all employer control</w:t>
      </w:r>
      <w:r w:rsidRPr="004915F1">
        <w:rPr>
          <w:szCs w:val="26"/>
        </w:rPr>
        <w:t>”</w:t>
      </w:r>
      <w:r w:rsidR="00F337AD">
        <w:rPr>
          <w:szCs w:val="26"/>
        </w:rPr>
        <w:t xml:space="preserve">] </w:t>
      </w:r>
      <w:r w:rsidR="00756C12">
        <w:rPr>
          <w:szCs w:val="26"/>
        </w:rPr>
        <w:t>(</w:t>
      </w:r>
      <w:r w:rsidR="00F337AD">
        <w:rPr>
          <w:szCs w:val="26"/>
        </w:rPr>
        <w:t>italics added</w:t>
      </w:r>
      <w:r w:rsidR="00756C12">
        <w:rPr>
          <w:szCs w:val="26"/>
        </w:rPr>
        <w:t>)</w:t>
      </w:r>
      <w:r w:rsidR="00F337AD">
        <w:rPr>
          <w:szCs w:val="26"/>
        </w:rPr>
        <w:t>.)</w:t>
      </w:r>
      <w:r w:rsidRPr="004915F1">
        <w:rPr>
          <w:szCs w:val="26"/>
        </w:rPr>
        <w:t xml:space="preserve">  Although the italicized language is consistent with </w:t>
      </w:r>
      <w:r w:rsidR="0063717A">
        <w:rPr>
          <w:szCs w:val="26"/>
        </w:rPr>
        <w:t>our</w:t>
      </w:r>
      <w:r w:rsidRPr="004915F1">
        <w:rPr>
          <w:szCs w:val="26"/>
        </w:rPr>
        <w:t xml:space="preserve"> view that collective bargaining agreements may provide for </w:t>
      </w:r>
      <w:r w:rsidRPr="007D3B74">
        <w:rPr>
          <w:szCs w:val="26"/>
        </w:rPr>
        <w:t>voluntary</w:t>
      </w:r>
      <w:r w:rsidRPr="004915F1">
        <w:rPr>
          <w:szCs w:val="26"/>
        </w:rPr>
        <w:t xml:space="preserve"> on</w:t>
      </w:r>
      <w:r w:rsidR="00F337AD">
        <w:rPr>
          <w:szCs w:val="26"/>
        </w:rPr>
        <w:t>-</w:t>
      </w:r>
      <w:r w:rsidRPr="004915F1">
        <w:rPr>
          <w:szCs w:val="26"/>
        </w:rPr>
        <w:t xml:space="preserve">duty meal periods, it does not </w:t>
      </w:r>
      <w:r w:rsidR="00F337AD">
        <w:rPr>
          <w:szCs w:val="26"/>
        </w:rPr>
        <w:t>speak to</w:t>
      </w:r>
      <w:r w:rsidRPr="004915F1">
        <w:rPr>
          <w:szCs w:val="26"/>
        </w:rPr>
        <w:t xml:space="preserve"> the issue of compensation.  The “meal periods” in </w:t>
      </w:r>
      <w:r w:rsidRPr="004915F1">
        <w:rPr>
          <w:i/>
          <w:iCs/>
          <w:szCs w:val="26"/>
        </w:rPr>
        <w:t>Araquistain</w:t>
      </w:r>
      <w:r w:rsidR="00F337AD">
        <w:rPr>
          <w:szCs w:val="26"/>
        </w:rPr>
        <w:t> </w:t>
      </w:r>
      <w:r w:rsidRPr="00533E1C">
        <w:rPr>
          <w:szCs w:val="26"/>
        </w:rPr>
        <w:t>—</w:t>
      </w:r>
      <w:r w:rsidR="00F337AD">
        <w:rPr>
          <w:szCs w:val="26"/>
        </w:rPr>
        <w:t xml:space="preserve"> </w:t>
      </w:r>
      <w:r w:rsidRPr="004915F1">
        <w:rPr>
          <w:szCs w:val="26"/>
        </w:rPr>
        <w:t>brief on-duty meal periods</w:t>
      </w:r>
      <w:r w:rsidR="00F337AD">
        <w:rPr>
          <w:szCs w:val="26"/>
        </w:rPr>
        <w:t> </w:t>
      </w:r>
      <w:r w:rsidRPr="004915F1">
        <w:rPr>
          <w:szCs w:val="26"/>
        </w:rPr>
        <w:t>—</w:t>
      </w:r>
      <w:r w:rsidR="008D5A79">
        <w:rPr>
          <w:szCs w:val="26"/>
        </w:rPr>
        <w:t xml:space="preserve"> </w:t>
      </w:r>
      <w:r w:rsidRPr="004915F1">
        <w:rPr>
          <w:szCs w:val="26"/>
        </w:rPr>
        <w:t xml:space="preserve">were paid.  </w:t>
      </w:r>
      <w:r w:rsidR="00DA73DE">
        <w:rPr>
          <w:szCs w:val="26"/>
        </w:rPr>
        <w:t>(</w:t>
      </w:r>
      <w:r w:rsidR="00D160D0">
        <w:rPr>
          <w:i/>
          <w:iCs/>
          <w:szCs w:val="26"/>
        </w:rPr>
        <w:t>Id.</w:t>
      </w:r>
      <w:r w:rsidR="00DA73DE">
        <w:rPr>
          <w:szCs w:val="26"/>
        </w:rPr>
        <w:t xml:space="preserve"> at p. 230.)  </w:t>
      </w:r>
      <w:r w:rsidRPr="004915F1">
        <w:rPr>
          <w:szCs w:val="26"/>
        </w:rPr>
        <w:t xml:space="preserve">The </w:t>
      </w:r>
      <w:r w:rsidR="00F337AD">
        <w:rPr>
          <w:szCs w:val="26"/>
        </w:rPr>
        <w:t>c</w:t>
      </w:r>
      <w:r w:rsidRPr="004915F1">
        <w:rPr>
          <w:szCs w:val="26"/>
        </w:rPr>
        <w:t xml:space="preserve">ourt </w:t>
      </w:r>
      <w:r w:rsidR="00F337AD">
        <w:rPr>
          <w:szCs w:val="26"/>
        </w:rPr>
        <w:t>said</w:t>
      </w:r>
      <w:r w:rsidRPr="004915F1">
        <w:rPr>
          <w:szCs w:val="26"/>
        </w:rPr>
        <w:t xml:space="preserve"> this was permissible because unionized employees “are free to bargain over the terms</w:t>
      </w:r>
      <w:r w:rsidRPr="004915F1">
        <w:rPr>
          <w:i/>
          <w:iCs/>
          <w:szCs w:val="26"/>
        </w:rPr>
        <w:t xml:space="preserve"> </w:t>
      </w:r>
      <w:r w:rsidRPr="00533E1C">
        <w:rPr>
          <w:szCs w:val="26"/>
        </w:rPr>
        <w:t>of their meal period</w:t>
      </w:r>
      <w:r w:rsidRPr="00F337AD">
        <w:rPr>
          <w:szCs w:val="26"/>
        </w:rPr>
        <w:t>,</w:t>
      </w:r>
      <w:r w:rsidRPr="004915F1">
        <w:rPr>
          <w:szCs w:val="26"/>
        </w:rPr>
        <w:t xml:space="preserve"> including whether the meal period will be of a specified length and whether employees will be relieved of all duty during that time.”  (</w:t>
      </w:r>
      <w:r w:rsidRPr="004915F1">
        <w:rPr>
          <w:i/>
          <w:iCs/>
          <w:szCs w:val="26"/>
        </w:rPr>
        <w:t>Id.</w:t>
      </w:r>
      <w:r w:rsidRPr="004915F1">
        <w:rPr>
          <w:szCs w:val="26"/>
        </w:rPr>
        <w:t xml:space="preserve"> at p. 238.)  But the </w:t>
      </w:r>
      <w:r w:rsidR="00F337AD">
        <w:rPr>
          <w:szCs w:val="26"/>
        </w:rPr>
        <w:t>c</w:t>
      </w:r>
      <w:r w:rsidRPr="004915F1">
        <w:rPr>
          <w:szCs w:val="26"/>
        </w:rPr>
        <w:t xml:space="preserve">ourt said nothing about whether employees are free to bargain over their right to be </w:t>
      </w:r>
      <w:r w:rsidRPr="00533E1C" w:rsidR="00DD2955">
        <w:rPr>
          <w:szCs w:val="26"/>
        </w:rPr>
        <w:t>paid</w:t>
      </w:r>
      <w:r w:rsidRPr="004915F1">
        <w:rPr>
          <w:szCs w:val="26"/>
        </w:rPr>
        <w:t xml:space="preserve"> </w:t>
      </w:r>
      <w:r w:rsidR="00DD2955">
        <w:rPr>
          <w:szCs w:val="26"/>
        </w:rPr>
        <w:t xml:space="preserve">minimum wage </w:t>
      </w:r>
      <w:r w:rsidRPr="004915F1">
        <w:rPr>
          <w:szCs w:val="26"/>
        </w:rPr>
        <w:t xml:space="preserve">for all hours worked, including </w:t>
      </w:r>
      <w:r w:rsidR="00D160D0">
        <w:rPr>
          <w:szCs w:val="26"/>
        </w:rPr>
        <w:t>the hours of</w:t>
      </w:r>
      <w:r w:rsidRPr="004915F1">
        <w:rPr>
          <w:szCs w:val="26"/>
        </w:rPr>
        <w:t xml:space="preserve"> an on</w:t>
      </w:r>
      <w:r w:rsidR="00F337AD">
        <w:rPr>
          <w:szCs w:val="26"/>
        </w:rPr>
        <w:t>-</w:t>
      </w:r>
      <w:r w:rsidRPr="004915F1">
        <w:rPr>
          <w:szCs w:val="26"/>
        </w:rPr>
        <w:t>duty meal period.</w:t>
      </w:r>
    </w:p>
    <w:p w:rsidR="00B93A54" w:rsidP="00837B5B" w14:paraId="24AE3AD0" w14:textId="77777777">
      <w:pPr>
        <w:autoSpaceDE w:val="0"/>
        <w:autoSpaceDN w:val="0"/>
        <w:adjustRightInd w:val="0"/>
        <w:ind w:firstLine="720"/>
        <w:rPr>
          <w:szCs w:val="26"/>
        </w:rPr>
      </w:pPr>
      <w:r w:rsidRPr="00EE7D87">
        <w:rPr>
          <w:szCs w:val="26"/>
        </w:rPr>
        <w:t>In</w:t>
      </w:r>
      <w:r>
        <w:rPr>
          <w:szCs w:val="26"/>
        </w:rPr>
        <w:t xml:space="preserve"> </w:t>
      </w:r>
      <w:r>
        <w:rPr>
          <w:i/>
          <w:iCs/>
          <w:szCs w:val="26"/>
        </w:rPr>
        <w:t>Gutierrez</w:t>
      </w:r>
      <w:r>
        <w:rPr>
          <w:szCs w:val="26"/>
        </w:rPr>
        <w:t>, the Court of Appeal</w:t>
      </w:r>
      <w:r w:rsidR="00A72E27">
        <w:rPr>
          <w:szCs w:val="26"/>
        </w:rPr>
        <w:t xml:space="preserve"> considered an analogous exemption</w:t>
      </w:r>
      <w:r w:rsidR="003631B0">
        <w:rPr>
          <w:szCs w:val="26"/>
        </w:rPr>
        <w:t xml:space="preserve"> from Wage Order No. 16, </w:t>
      </w:r>
      <w:r w:rsidR="00E83A21">
        <w:rPr>
          <w:szCs w:val="26"/>
        </w:rPr>
        <w:t xml:space="preserve">section </w:t>
      </w:r>
      <w:r w:rsidR="003631B0">
        <w:rPr>
          <w:szCs w:val="26"/>
        </w:rPr>
        <w:t>5(</w:t>
      </w:r>
      <w:r w:rsidR="00186EB1">
        <w:rPr>
          <w:szCs w:val="26"/>
        </w:rPr>
        <w:t xml:space="preserve">A)’s requirement that employees be compensated </w:t>
      </w:r>
      <w:r w:rsidR="00220E6C">
        <w:rPr>
          <w:szCs w:val="26"/>
        </w:rPr>
        <w:t>at th</w:t>
      </w:r>
      <w:r w:rsidR="00694C59">
        <w:rPr>
          <w:szCs w:val="26"/>
        </w:rPr>
        <w:t xml:space="preserve">e regular rate or premium rate </w:t>
      </w:r>
      <w:r w:rsidR="00186EB1">
        <w:rPr>
          <w:szCs w:val="26"/>
        </w:rPr>
        <w:t xml:space="preserve">for all employer-mandated travel.  </w:t>
      </w:r>
      <w:r w:rsidR="00220E6C">
        <w:rPr>
          <w:szCs w:val="26"/>
        </w:rPr>
        <w:t>(</w:t>
      </w:r>
      <w:r w:rsidR="00754D09">
        <w:rPr>
          <w:i/>
          <w:iCs/>
          <w:szCs w:val="26"/>
        </w:rPr>
        <w:t>Gutierrez</w:t>
      </w:r>
      <w:r w:rsidR="00754D09">
        <w:rPr>
          <w:szCs w:val="26"/>
        </w:rPr>
        <w:t xml:space="preserve">, </w:t>
      </w:r>
      <w:r w:rsidR="00754D09">
        <w:rPr>
          <w:i/>
          <w:iCs/>
          <w:szCs w:val="26"/>
        </w:rPr>
        <w:t>supra</w:t>
      </w:r>
      <w:r w:rsidR="00754D09">
        <w:rPr>
          <w:szCs w:val="26"/>
        </w:rPr>
        <w:t>, 50 Cal.App.5th</w:t>
      </w:r>
      <w:r w:rsidRPr="00AD2EC6" w:rsidR="00754D09">
        <w:rPr>
          <w:szCs w:val="26"/>
        </w:rPr>
        <w:t xml:space="preserve"> </w:t>
      </w:r>
      <w:r w:rsidR="003E2458">
        <w:rPr>
          <w:szCs w:val="26"/>
        </w:rPr>
        <w:t>at p. </w:t>
      </w:r>
      <w:r w:rsidR="009F11F3">
        <w:rPr>
          <w:szCs w:val="26"/>
        </w:rPr>
        <w:t>797</w:t>
      </w:r>
      <w:r w:rsidRPr="00AD2EC6" w:rsidR="00220E6C">
        <w:rPr>
          <w:szCs w:val="26"/>
        </w:rPr>
        <w:t xml:space="preserve">.)  </w:t>
      </w:r>
      <w:r w:rsidRPr="007B1D9E" w:rsidR="007B1D9E">
        <w:rPr>
          <w:szCs w:val="26"/>
        </w:rPr>
        <w:t xml:space="preserve">It concluded the exemption allowed employees to waive the right to compensation at </w:t>
      </w:r>
      <w:r w:rsidRPr="00533E1C" w:rsidR="007B1D9E">
        <w:rPr>
          <w:szCs w:val="26"/>
        </w:rPr>
        <w:t>their regular</w:t>
      </w:r>
      <w:r w:rsidRPr="0016181E" w:rsidR="007B1D9E">
        <w:rPr>
          <w:szCs w:val="26"/>
        </w:rPr>
        <w:t xml:space="preserve"> or </w:t>
      </w:r>
      <w:r w:rsidRPr="00533E1C" w:rsidR="007B1D9E">
        <w:rPr>
          <w:szCs w:val="26"/>
        </w:rPr>
        <w:t>premium rates of pa</w:t>
      </w:r>
      <w:r w:rsidRPr="00B77C42" w:rsidR="007B1D9E">
        <w:rPr>
          <w:szCs w:val="26"/>
        </w:rPr>
        <w:t>y</w:t>
      </w:r>
      <w:r w:rsidR="00F337AD">
        <w:rPr>
          <w:szCs w:val="26"/>
        </w:rPr>
        <w:t>,</w:t>
      </w:r>
      <w:r w:rsidRPr="00533E1C" w:rsidR="007B1D9E">
        <w:rPr>
          <w:szCs w:val="26"/>
        </w:rPr>
        <w:t xml:space="preserve"> </w:t>
      </w:r>
      <w:r w:rsidRPr="007B1D9E" w:rsidR="007B1D9E">
        <w:rPr>
          <w:szCs w:val="26"/>
        </w:rPr>
        <w:t xml:space="preserve">but not their right to compensation at the applicable </w:t>
      </w:r>
      <w:r w:rsidRPr="00533E1C" w:rsidR="007B1D9E">
        <w:rPr>
          <w:szCs w:val="26"/>
        </w:rPr>
        <w:t>minimum wage</w:t>
      </w:r>
      <w:r w:rsidRPr="007B1D9E" w:rsidR="007B1D9E">
        <w:rPr>
          <w:szCs w:val="26"/>
        </w:rPr>
        <w:t>.  (</w:t>
      </w:r>
      <w:r w:rsidRPr="007B1D9E" w:rsidR="007B1D9E">
        <w:rPr>
          <w:i/>
          <w:iCs/>
          <w:szCs w:val="26"/>
        </w:rPr>
        <w:t>Id.</w:t>
      </w:r>
      <w:r w:rsidRPr="007B1D9E" w:rsidR="007B1D9E">
        <w:rPr>
          <w:szCs w:val="26"/>
        </w:rPr>
        <w:t xml:space="preserve"> at pp.</w:t>
      </w:r>
      <w:r w:rsidR="007B1D9E">
        <w:rPr>
          <w:szCs w:val="26"/>
        </w:rPr>
        <w:t> </w:t>
      </w:r>
      <w:r w:rsidRPr="007B1D9E" w:rsidR="007B1D9E">
        <w:rPr>
          <w:szCs w:val="26"/>
        </w:rPr>
        <w:t>798</w:t>
      </w:r>
      <w:r>
        <w:rPr>
          <w:szCs w:val="26"/>
        </w:rPr>
        <w:t>–</w:t>
      </w:r>
      <w:r w:rsidRPr="007B1D9E" w:rsidR="007B1D9E">
        <w:rPr>
          <w:szCs w:val="26"/>
        </w:rPr>
        <w:t xml:space="preserve">799.)  </w:t>
      </w:r>
      <w:r w:rsidR="0054392C">
        <w:rPr>
          <w:szCs w:val="26"/>
        </w:rPr>
        <w:t>Th</w:t>
      </w:r>
      <w:r w:rsidR="009122DB">
        <w:rPr>
          <w:szCs w:val="26"/>
        </w:rPr>
        <w:t xml:space="preserve">e court </w:t>
      </w:r>
      <w:r w:rsidR="007E2209">
        <w:rPr>
          <w:szCs w:val="26"/>
        </w:rPr>
        <w:t xml:space="preserve">reasoned that </w:t>
      </w:r>
      <w:r w:rsidR="00736A28">
        <w:rPr>
          <w:szCs w:val="26"/>
        </w:rPr>
        <w:t xml:space="preserve">the </w:t>
      </w:r>
      <w:r w:rsidR="00E83A21">
        <w:rPr>
          <w:szCs w:val="26"/>
        </w:rPr>
        <w:t>Wage Order No. 16, section</w:t>
      </w:r>
      <w:r w:rsidR="00736A28">
        <w:rPr>
          <w:szCs w:val="26"/>
        </w:rPr>
        <w:t xml:space="preserve"> 5(D) collective bargaining exemption did not </w:t>
      </w:r>
      <w:r w:rsidRPr="00AD2EC6" w:rsidR="009937E3">
        <w:rPr>
          <w:szCs w:val="26"/>
        </w:rPr>
        <w:t>“mention, much less override, the separate requirement under Wage Order [No.]</w:t>
      </w:r>
      <w:r w:rsidR="0003349B">
        <w:rPr>
          <w:szCs w:val="26"/>
        </w:rPr>
        <w:t> </w:t>
      </w:r>
      <w:r w:rsidRPr="00AD2EC6" w:rsidR="009937E3">
        <w:rPr>
          <w:szCs w:val="26"/>
        </w:rPr>
        <w:t xml:space="preserve">16, </w:t>
      </w:r>
      <w:r w:rsidR="00E83A21">
        <w:rPr>
          <w:szCs w:val="26"/>
        </w:rPr>
        <w:t>section</w:t>
      </w:r>
      <w:r w:rsidRPr="00AD2EC6" w:rsidR="009937E3">
        <w:rPr>
          <w:szCs w:val="26"/>
        </w:rPr>
        <w:t xml:space="preserve"> 4(B) that employees receive compensation ‘not less than the applicable minimum wage for all hours worked</w:t>
      </w:r>
      <w:r w:rsidR="00F337AD">
        <w:rPr>
          <w:szCs w:val="26"/>
        </w:rPr>
        <w:t xml:space="preserve"> . . . .</w:t>
      </w:r>
      <w:r w:rsidRPr="00AD2EC6" w:rsidR="009937E3">
        <w:rPr>
          <w:szCs w:val="26"/>
        </w:rPr>
        <w:t xml:space="preserve">’ ”  </w:t>
      </w:r>
      <w:r w:rsidRPr="00AD2EC6" w:rsidR="00C11B89">
        <w:rPr>
          <w:szCs w:val="26"/>
        </w:rPr>
        <w:t>(</w:t>
      </w:r>
      <w:r w:rsidRPr="00AD2EC6" w:rsidR="00C11B89">
        <w:rPr>
          <w:i/>
          <w:iCs/>
          <w:szCs w:val="26"/>
        </w:rPr>
        <w:t>Gutierrez</w:t>
      </w:r>
      <w:r w:rsidR="00C11B89">
        <w:rPr>
          <w:szCs w:val="26"/>
        </w:rPr>
        <w:t>,</w:t>
      </w:r>
      <w:r w:rsidRPr="00533E1C" w:rsidR="00C11B89">
        <w:rPr>
          <w:szCs w:val="26"/>
        </w:rPr>
        <w:t xml:space="preserve"> </w:t>
      </w:r>
      <w:r w:rsidR="00C11B89">
        <w:rPr>
          <w:szCs w:val="26"/>
        </w:rPr>
        <w:t>at p. </w:t>
      </w:r>
      <w:r w:rsidRPr="00AD2EC6" w:rsidR="00C11B89">
        <w:rPr>
          <w:szCs w:val="26"/>
        </w:rPr>
        <w:t>798.)</w:t>
      </w:r>
      <w:r w:rsidR="00C11B89">
        <w:rPr>
          <w:szCs w:val="26"/>
        </w:rPr>
        <w:t xml:space="preserve">  </w:t>
      </w:r>
      <w:r w:rsidR="00F337AD">
        <w:rPr>
          <w:szCs w:val="26"/>
        </w:rPr>
        <w:t xml:space="preserve">Thus, </w:t>
      </w:r>
      <w:r w:rsidR="00E673D8">
        <w:rPr>
          <w:szCs w:val="26"/>
        </w:rPr>
        <w:t xml:space="preserve">an employer and union </w:t>
      </w:r>
      <w:r w:rsidR="00F337AD">
        <w:rPr>
          <w:szCs w:val="26"/>
        </w:rPr>
        <w:t xml:space="preserve">cannot </w:t>
      </w:r>
      <w:r w:rsidR="00E673D8">
        <w:rPr>
          <w:szCs w:val="26"/>
        </w:rPr>
        <w:t>bargain away workers</w:t>
      </w:r>
      <w:r w:rsidR="00F337AD">
        <w:rPr>
          <w:szCs w:val="26"/>
        </w:rPr>
        <w:t>’</w:t>
      </w:r>
      <w:r w:rsidR="00E673D8">
        <w:rPr>
          <w:szCs w:val="26"/>
        </w:rPr>
        <w:t xml:space="preserve"> entitlement to be paid a minimum wage for employer-mandated travel</w:t>
      </w:r>
      <w:r w:rsidR="002C7673">
        <w:rPr>
          <w:szCs w:val="26"/>
        </w:rPr>
        <w:t xml:space="preserve"> time</w:t>
      </w:r>
      <w:r w:rsidR="00E673D8">
        <w:rPr>
          <w:szCs w:val="26"/>
        </w:rPr>
        <w:t>.</w:t>
      </w:r>
      <w:r w:rsidR="002C7673">
        <w:rPr>
          <w:szCs w:val="26"/>
        </w:rPr>
        <w:t xml:space="preserve">  (</w:t>
      </w:r>
      <w:r w:rsidR="002C7673">
        <w:rPr>
          <w:i/>
          <w:iCs/>
          <w:szCs w:val="26"/>
        </w:rPr>
        <w:t xml:space="preserve">Id. </w:t>
      </w:r>
      <w:r w:rsidR="002C7673">
        <w:rPr>
          <w:szCs w:val="26"/>
        </w:rPr>
        <w:t>at p.</w:t>
      </w:r>
      <w:r w:rsidR="00733EE0">
        <w:rPr>
          <w:szCs w:val="26"/>
        </w:rPr>
        <w:t> 804.)</w:t>
      </w:r>
      <w:r w:rsidR="00E673D8">
        <w:rPr>
          <w:szCs w:val="26"/>
        </w:rPr>
        <w:t xml:space="preserve">  </w:t>
      </w:r>
    </w:p>
    <w:p w:rsidR="004F4493" w:rsidRPr="00BE4CC3" w:rsidP="00837B5B" w14:paraId="24AE3AD1" w14:textId="77777777">
      <w:pPr>
        <w:autoSpaceDE w:val="0"/>
        <w:autoSpaceDN w:val="0"/>
        <w:adjustRightInd w:val="0"/>
        <w:ind w:firstLine="720"/>
        <w:rPr>
          <w:szCs w:val="26"/>
        </w:rPr>
      </w:pPr>
      <w:r>
        <w:rPr>
          <w:szCs w:val="26"/>
        </w:rPr>
        <w:t>Similarly</w:t>
      </w:r>
      <w:r w:rsidR="00E673D8">
        <w:rPr>
          <w:szCs w:val="26"/>
        </w:rPr>
        <w:t xml:space="preserve">, </w:t>
      </w:r>
      <w:r w:rsidR="00186A55">
        <w:rPr>
          <w:szCs w:val="26"/>
        </w:rPr>
        <w:t xml:space="preserve">the </w:t>
      </w:r>
      <w:r w:rsidR="00E83A21">
        <w:rPr>
          <w:szCs w:val="26"/>
        </w:rPr>
        <w:t>Wage Order No. 16, section</w:t>
      </w:r>
      <w:r w:rsidR="00186A55">
        <w:rPr>
          <w:szCs w:val="26"/>
        </w:rPr>
        <w:t xml:space="preserve"> 10(E) exemption </w:t>
      </w:r>
      <w:r>
        <w:rPr>
          <w:szCs w:val="26"/>
        </w:rPr>
        <w:t xml:space="preserve">at issue here </w:t>
      </w:r>
      <w:r w:rsidR="003D00C2">
        <w:rPr>
          <w:szCs w:val="26"/>
        </w:rPr>
        <w:t xml:space="preserve">neither mentions nor overrides </w:t>
      </w:r>
      <w:r w:rsidR="00E83A21">
        <w:rPr>
          <w:szCs w:val="26"/>
        </w:rPr>
        <w:t>Wage Order No.</w:t>
      </w:r>
      <w:r w:rsidR="0003349B">
        <w:rPr>
          <w:szCs w:val="26"/>
        </w:rPr>
        <w:t> </w:t>
      </w:r>
      <w:r w:rsidR="00E83A21">
        <w:rPr>
          <w:szCs w:val="26"/>
        </w:rPr>
        <w:t>16, section</w:t>
      </w:r>
      <w:r w:rsidR="00CA05CD">
        <w:rPr>
          <w:szCs w:val="26"/>
        </w:rPr>
        <w:t xml:space="preserve"> 4(B)’s requirement that </w:t>
      </w:r>
      <w:r w:rsidR="00E673D8">
        <w:rPr>
          <w:szCs w:val="26"/>
        </w:rPr>
        <w:t xml:space="preserve">all workers be paid a minimum wage for all “hours worked.” </w:t>
      </w:r>
      <w:r w:rsidR="00F234F3">
        <w:rPr>
          <w:szCs w:val="26"/>
        </w:rPr>
        <w:t xml:space="preserve"> (See </w:t>
      </w:r>
      <w:r w:rsidRPr="00AD2EC6" w:rsidR="00F234F3">
        <w:rPr>
          <w:szCs w:val="26"/>
        </w:rPr>
        <w:t>Cal. Code Regs., tit.</w:t>
      </w:r>
      <w:r w:rsidR="0003349B">
        <w:rPr>
          <w:szCs w:val="26"/>
        </w:rPr>
        <w:t> </w:t>
      </w:r>
      <w:r w:rsidRPr="00AD2EC6" w:rsidR="00F234F3">
        <w:rPr>
          <w:szCs w:val="26"/>
        </w:rPr>
        <w:t>8, §</w:t>
      </w:r>
      <w:r w:rsidR="0003349B">
        <w:rPr>
          <w:szCs w:val="26"/>
        </w:rPr>
        <w:t> </w:t>
      </w:r>
      <w:r w:rsidRPr="00AD2EC6" w:rsidR="00F234F3">
        <w:rPr>
          <w:szCs w:val="26"/>
        </w:rPr>
        <w:t>11160, subd</w:t>
      </w:r>
      <w:r w:rsidR="00EE6B5F">
        <w:rPr>
          <w:szCs w:val="26"/>
        </w:rPr>
        <w:t>s</w:t>
      </w:r>
      <w:r w:rsidRPr="00AD2EC6" w:rsidR="00F234F3">
        <w:rPr>
          <w:szCs w:val="26"/>
        </w:rPr>
        <w:t>.</w:t>
      </w:r>
      <w:r w:rsidR="005C1E69">
        <w:rPr>
          <w:szCs w:val="26"/>
        </w:rPr>
        <w:t> </w:t>
      </w:r>
      <w:r w:rsidR="00EE6B5F">
        <w:rPr>
          <w:szCs w:val="26"/>
        </w:rPr>
        <w:t>4(B)</w:t>
      </w:r>
      <w:r w:rsidR="002D2F81">
        <w:rPr>
          <w:szCs w:val="26"/>
        </w:rPr>
        <w:t xml:space="preserve"> &amp;</w:t>
      </w:r>
      <w:r w:rsidRPr="00AD2EC6" w:rsidR="00F234F3">
        <w:rPr>
          <w:szCs w:val="26"/>
        </w:rPr>
        <w:t xml:space="preserve"> </w:t>
      </w:r>
      <w:r w:rsidR="003B4496">
        <w:rPr>
          <w:szCs w:val="26"/>
        </w:rPr>
        <w:t>10(D)</w:t>
      </w:r>
      <w:r w:rsidR="002D2F81">
        <w:rPr>
          <w:szCs w:val="26"/>
        </w:rPr>
        <w:t>,</w:t>
      </w:r>
      <w:r w:rsidR="00E83A21">
        <w:rPr>
          <w:szCs w:val="26"/>
        </w:rPr>
        <w:t xml:space="preserve"> </w:t>
      </w:r>
      <w:r w:rsidR="003B4496">
        <w:rPr>
          <w:szCs w:val="26"/>
        </w:rPr>
        <w:t xml:space="preserve">(E).) </w:t>
      </w:r>
      <w:r w:rsidR="005B25A8">
        <w:rPr>
          <w:szCs w:val="26"/>
        </w:rPr>
        <w:t xml:space="preserve"> </w:t>
      </w:r>
      <w:r>
        <w:rPr>
          <w:szCs w:val="26"/>
        </w:rPr>
        <w:t>T</w:t>
      </w:r>
      <w:r w:rsidRPr="00AD2EC6" w:rsidR="009F11F3">
        <w:rPr>
          <w:szCs w:val="26"/>
        </w:rPr>
        <w:t xml:space="preserve">he wage order </w:t>
      </w:r>
      <w:r>
        <w:rPr>
          <w:szCs w:val="26"/>
        </w:rPr>
        <w:t xml:space="preserve">does not </w:t>
      </w:r>
      <w:r w:rsidRPr="00AD2EC6" w:rsidR="009F11F3">
        <w:rPr>
          <w:szCs w:val="26"/>
        </w:rPr>
        <w:t>purport to limit</w:t>
      </w:r>
      <w:r>
        <w:rPr>
          <w:szCs w:val="26"/>
        </w:rPr>
        <w:t>, nor could it limit,</w:t>
      </w:r>
      <w:r w:rsidRPr="00AD2EC6" w:rsidR="009F11F3">
        <w:rPr>
          <w:szCs w:val="26"/>
        </w:rPr>
        <w:t xml:space="preserve"> Huerta’s right to file a civil action to recover minimum wages “[n]otwithstanding any agreement to work for a lesser wage.”  (Lab. Code, § 1194</w:t>
      </w:r>
      <w:r w:rsidR="00457888">
        <w:rPr>
          <w:szCs w:val="26"/>
        </w:rPr>
        <w:t>, subd.</w:t>
      </w:r>
      <w:r w:rsidR="005C1E69">
        <w:rPr>
          <w:szCs w:val="26"/>
        </w:rPr>
        <w:t> </w:t>
      </w:r>
      <w:r w:rsidR="00457888">
        <w:rPr>
          <w:szCs w:val="26"/>
        </w:rPr>
        <w:t>(a)</w:t>
      </w:r>
      <w:r w:rsidRPr="00AD2EC6" w:rsidR="009F11F3">
        <w:rPr>
          <w:szCs w:val="26"/>
        </w:rPr>
        <w:t xml:space="preserve">.)  Thus, Wage Order No. 16 does not foreclose Huerta from seeking compensation for any “hours worked” during an “unpaid meal period” provided by a collective bargaining agreement that exempts the employer from compliance with </w:t>
      </w:r>
      <w:r w:rsidR="00E83A21">
        <w:rPr>
          <w:szCs w:val="26"/>
        </w:rPr>
        <w:t>Wage Order No. 16, section</w:t>
      </w:r>
      <w:r w:rsidRPr="00AD2EC6" w:rsidR="00E83A21">
        <w:rPr>
          <w:szCs w:val="26"/>
        </w:rPr>
        <w:t xml:space="preserve"> </w:t>
      </w:r>
      <w:r w:rsidRPr="00AD2EC6" w:rsidR="009F11F3">
        <w:rPr>
          <w:szCs w:val="26"/>
        </w:rPr>
        <w:t>10(A), (B), and (D)</w:t>
      </w:r>
      <w:r w:rsidR="00ED3021">
        <w:rPr>
          <w:szCs w:val="26"/>
        </w:rPr>
        <w:t>.</w:t>
      </w:r>
    </w:p>
    <w:p w:rsidR="00CB0879" w:rsidRPr="00DB7402" w:rsidP="00D7510E" w14:paraId="24AE3AD2" w14:textId="77777777">
      <w:pPr>
        <w:autoSpaceDE w:val="0"/>
        <w:autoSpaceDN w:val="0"/>
        <w:adjustRightInd w:val="0"/>
        <w:ind w:firstLine="720"/>
        <w:rPr>
          <w:szCs w:val="26"/>
        </w:rPr>
      </w:pPr>
      <w:r w:rsidRPr="00AD2EC6">
        <w:rPr>
          <w:szCs w:val="26"/>
        </w:rPr>
        <w:t xml:space="preserve">We next examine </w:t>
      </w:r>
      <w:r w:rsidR="00C746E8">
        <w:rPr>
          <w:szCs w:val="26"/>
        </w:rPr>
        <w:t xml:space="preserve">under what circumstances </w:t>
      </w:r>
      <w:r w:rsidR="00902321">
        <w:rPr>
          <w:szCs w:val="26"/>
        </w:rPr>
        <w:t>an ostensibly off</w:t>
      </w:r>
      <w:r>
        <w:rPr>
          <w:szCs w:val="26"/>
        </w:rPr>
        <w:t>-</w:t>
      </w:r>
      <w:r w:rsidR="00902321">
        <w:rPr>
          <w:szCs w:val="26"/>
        </w:rPr>
        <w:t xml:space="preserve">duty meal period may </w:t>
      </w:r>
      <w:r w:rsidRPr="00AD2EC6">
        <w:rPr>
          <w:szCs w:val="26"/>
        </w:rPr>
        <w:t>qualif</w:t>
      </w:r>
      <w:r w:rsidR="00902321">
        <w:rPr>
          <w:szCs w:val="26"/>
        </w:rPr>
        <w:t>y</w:t>
      </w:r>
      <w:r w:rsidRPr="00AD2EC6">
        <w:rPr>
          <w:szCs w:val="26"/>
        </w:rPr>
        <w:t xml:space="preserve"> as </w:t>
      </w:r>
      <w:r w:rsidRPr="00AD2EC6" w:rsidR="00922FF5">
        <w:rPr>
          <w:szCs w:val="26"/>
        </w:rPr>
        <w:t xml:space="preserve">compensable “hours worked.”  In </w:t>
      </w:r>
      <w:r w:rsidRPr="00AD2EC6" w:rsidR="00922FF5">
        <w:rPr>
          <w:i/>
          <w:iCs/>
          <w:szCs w:val="26"/>
        </w:rPr>
        <w:t>Bono</w:t>
      </w:r>
      <w:r w:rsidRPr="00AD2EC6">
        <w:rPr>
          <w:szCs w:val="26"/>
        </w:rPr>
        <w:t xml:space="preserve">, </w:t>
      </w:r>
      <w:r w:rsidRPr="00AD2EC6" w:rsidR="00922FF5">
        <w:rPr>
          <w:szCs w:val="26"/>
        </w:rPr>
        <w:t xml:space="preserve">the Court of Appeal </w:t>
      </w:r>
      <w:r w:rsidRPr="00AD2EC6" w:rsidR="00530557">
        <w:rPr>
          <w:szCs w:val="26"/>
        </w:rPr>
        <w:t>held</w:t>
      </w:r>
      <w:r w:rsidRPr="00AD2EC6" w:rsidR="00922FF5">
        <w:rPr>
          <w:szCs w:val="26"/>
        </w:rPr>
        <w:t xml:space="preserve"> that “[</w:t>
      </w:r>
      <w:r w:rsidRPr="00AD2EC6" w:rsidR="006A1C86">
        <w:rPr>
          <w:szCs w:val="26"/>
        </w:rPr>
        <w:t>w]hen an employer directs, commands or restrains an employee from leaving the work place during his or her lunch hour and thus prevents the employee from using the time effectively for his or her own purposes, that employee remains subject to the employer’s control</w:t>
      </w:r>
      <w:r w:rsidRPr="00AD2EC6" w:rsidR="00A63397">
        <w:rPr>
          <w:szCs w:val="26"/>
        </w:rPr>
        <w:t>,</w:t>
      </w:r>
      <w:r w:rsidRPr="00AD2EC6" w:rsidR="006A1C86">
        <w:rPr>
          <w:szCs w:val="26"/>
        </w:rPr>
        <w:t xml:space="preserve">” and </w:t>
      </w:r>
      <w:r w:rsidRPr="00AD2EC6" w:rsidR="00530557">
        <w:rPr>
          <w:szCs w:val="26"/>
        </w:rPr>
        <w:t>thus</w:t>
      </w:r>
      <w:r w:rsidRPr="00AD2EC6" w:rsidR="006A1C86">
        <w:rPr>
          <w:szCs w:val="26"/>
        </w:rPr>
        <w:t xml:space="preserve"> </w:t>
      </w:r>
      <w:r w:rsidRPr="00AD2EC6" w:rsidR="00A63397">
        <w:rPr>
          <w:szCs w:val="26"/>
        </w:rPr>
        <w:t xml:space="preserve">the employee </w:t>
      </w:r>
      <w:r w:rsidRPr="00AD2EC6" w:rsidR="006A1C86">
        <w:rPr>
          <w:szCs w:val="26"/>
        </w:rPr>
        <w:t xml:space="preserve">must be compensated for that time. </w:t>
      </w:r>
      <w:r w:rsidRPr="00AD2EC6" w:rsidR="00922FF5">
        <w:rPr>
          <w:szCs w:val="26"/>
        </w:rPr>
        <w:t xml:space="preserve"> (</w:t>
      </w:r>
      <w:r w:rsidRPr="00AD2EC6" w:rsidR="00146D48">
        <w:rPr>
          <w:i/>
          <w:iCs/>
          <w:szCs w:val="26"/>
        </w:rPr>
        <w:t>Bono</w:t>
      </w:r>
      <w:r w:rsidRPr="00AD2EC6" w:rsidR="00146D48">
        <w:rPr>
          <w:szCs w:val="26"/>
        </w:rPr>
        <w:t xml:space="preserve">, </w:t>
      </w:r>
      <w:r w:rsidRPr="00AD2EC6" w:rsidR="00146D48">
        <w:rPr>
          <w:i/>
          <w:iCs/>
          <w:szCs w:val="26"/>
        </w:rPr>
        <w:t>supra</w:t>
      </w:r>
      <w:r w:rsidRPr="00AD2EC6" w:rsidR="00146D48">
        <w:rPr>
          <w:szCs w:val="26"/>
        </w:rPr>
        <w:t xml:space="preserve">, 32 Cal.App.4th </w:t>
      </w:r>
      <w:r w:rsidRPr="00AD2EC6">
        <w:rPr>
          <w:szCs w:val="26"/>
        </w:rPr>
        <w:t>at p. </w:t>
      </w:r>
      <w:r w:rsidRPr="00AD2EC6" w:rsidR="00922FF5">
        <w:rPr>
          <w:szCs w:val="26"/>
        </w:rPr>
        <w:t>97</w:t>
      </w:r>
      <w:r w:rsidRPr="00AD2EC6" w:rsidR="006A1C86">
        <w:rPr>
          <w:szCs w:val="26"/>
        </w:rPr>
        <w:t>5</w:t>
      </w:r>
      <w:r w:rsidRPr="00AD2EC6" w:rsidR="00922FF5">
        <w:rPr>
          <w:szCs w:val="26"/>
        </w:rPr>
        <w:t xml:space="preserve">.)  We have repeatedly relied on </w:t>
      </w:r>
      <w:r w:rsidRPr="00AD2EC6" w:rsidR="00922FF5">
        <w:rPr>
          <w:i/>
          <w:iCs/>
          <w:szCs w:val="26"/>
        </w:rPr>
        <w:t>Bono</w:t>
      </w:r>
      <w:r w:rsidRPr="00AD2EC6" w:rsidR="00922FF5">
        <w:rPr>
          <w:szCs w:val="26"/>
        </w:rPr>
        <w:t>’s</w:t>
      </w:r>
      <w:r w:rsidRPr="00AD2EC6" w:rsidR="00922FF5">
        <w:rPr>
          <w:i/>
          <w:iCs/>
          <w:szCs w:val="26"/>
        </w:rPr>
        <w:t xml:space="preserve"> </w:t>
      </w:r>
      <w:r w:rsidRPr="00AD2EC6" w:rsidR="00922FF5">
        <w:rPr>
          <w:szCs w:val="26"/>
        </w:rPr>
        <w:t>reasoning in cases interpret</w:t>
      </w:r>
      <w:r w:rsidRPr="00AD2EC6" w:rsidR="003C02E0">
        <w:rPr>
          <w:szCs w:val="26"/>
        </w:rPr>
        <w:t>ing</w:t>
      </w:r>
      <w:r w:rsidRPr="00AD2EC6" w:rsidR="00922FF5">
        <w:rPr>
          <w:szCs w:val="26"/>
        </w:rPr>
        <w:t xml:space="preserve"> the control clause, and </w:t>
      </w:r>
      <w:r w:rsidR="0009015F">
        <w:rPr>
          <w:szCs w:val="26"/>
        </w:rPr>
        <w:t>we</w:t>
      </w:r>
      <w:r w:rsidRPr="00AD2EC6" w:rsidR="00922FF5">
        <w:rPr>
          <w:szCs w:val="26"/>
        </w:rPr>
        <w:t xml:space="preserve"> </w:t>
      </w:r>
      <w:r w:rsidR="00F337AD">
        <w:rPr>
          <w:szCs w:val="26"/>
        </w:rPr>
        <w:t>see</w:t>
      </w:r>
      <w:r w:rsidRPr="00AD2EC6" w:rsidR="0009015F">
        <w:rPr>
          <w:szCs w:val="26"/>
        </w:rPr>
        <w:t xml:space="preserve"> </w:t>
      </w:r>
      <w:r w:rsidRPr="00AD2EC6" w:rsidR="00922FF5">
        <w:rPr>
          <w:szCs w:val="26"/>
        </w:rPr>
        <w:t xml:space="preserve">no reason we should </w:t>
      </w:r>
      <w:r w:rsidRPr="00AD2EC6" w:rsidR="003C02E0">
        <w:rPr>
          <w:szCs w:val="26"/>
        </w:rPr>
        <w:t xml:space="preserve">not </w:t>
      </w:r>
      <w:r w:rsidRPr="00AD2EC6" w:rsidR="00922FF5">
        <w:rPr>
          <w:szCs w:val="26"/>
        </w:rPr>
        <w:t xml:space="preserve">do the same here.  (See </w:t>
      </w:r>
      <w:r w:rsidRPr="00AD2EC6" w:rsidR="00922FF5">
        <w:rPr>
          <w:i/>
          <w:iCs/>
          <w:szCs w:val="26"/>
        </w:rPr>
        <w:t>Frlekin</w:t>
      </w:r>
      <w:r w:rsidRPr="00AD2EC6" w:rsidR="00922FF5">
        <w:rPr>
          <w:szCs w:val="26"/>
        </w:rPr>
        <w:t xml:space="preserve">, </w:t>
      </w:r>
      <w:r w:rsidRPr="00AD2EC6" w:rsidR="00922FF5">
        <w:rPr>
          <w:i/>
          <w:iCs/>
          <w:szCs w:val="26"/>
        </w:rPr>
        <w:t>supra</w:t>
      </w:r>
      <w:r w:rsidRPr="00AD2EC6" w:rsidR="00922FF5">
        <w:rPr>
          <w:szCs w:val="26"/>
        </w:rPr>
        <w:t xml:space="preserve">, 8 Cal.5th </w:t>
      </w:r>
      <w:r w:rsidRPr="00AD2EC6" w:rsidR="003C02E0">
        <w:rPr>
          <w:szCs w:val="26"/>
        </w:rPr>
        <w:t>at p. </w:t>
      </w:r>
      <w:r w:rsidRPr="00AD2EC6" w:rsidR="00922FF5">
        <w:rPr>
          <w:szCs w:val="26"/>
        </w:rPr>
        <w:t xml:space="preserve">1047 [applying </w:t>
      </w:r>
      <w:r w:rsidRPr="00AD2EC6" w:rsidR="00922FF5">
        <w:rPr>
          <w:i/>
          <w:iCs/>
          <w:szCs w:val="26"/>
        </w:rPr>
        <w:t>Bono</w:t>
      </w:r>
      <w:r w:rsidRPr="00AD2EC6" w:rsidR="00922FF5">
        <w:rPr>
          <w:szCs w:val="26"/>
        </w:rPr>
        <w:t xml:space="preserve">]; </w:t>
      </w:r>
      <w:r w:rsidRPr="00AD2EC6" w:rsidR="00922FF5">
        <w:rPr>
          <w:i/>
          <w:iCs/>
          <w:szCs w:val="26"/>
        </w:rPr>
        <w:t>Morillion</w:t>
      </w:r>
      <w:r w:rsidRPr="00AD2EC6" w:rsidR="00922FF5">
        <w:rPr>
          <w:szCs w:val="26"/>
        </w:rPr>
        <w:t xml:space="preserve">, </w:t>
      </w:r>
      <w:r w:rsidRPr="00AD2EC6" w:rsidR="00922FF5">
        <w:rPr>
          <w:i/>
          <w:iCs/>
          <w:szCs w:val="26"/>
        </w:rPr>
        <w:t>supra</w:t>
      </w:r>
      <w:r w:rsidRPr="00AD2EC6" w:rsidR="00922FF5">
        <w:rPr>
          <w:szCs w:val="26"/>
        </w:rPr>
        <w:t xml:space="preserve">, 22 Cal.4th </w:t>
      </w:r>
      <w:r w:rsidRPr="00AD2EC6" w:rsidR="003C02E0">
        <w:rPr>
          <w:szCs w:val="26"/>
        </w:rPr>
        <w:t>at p. </w:t>
      </w:r>
      <w:r w:rsidRPr="00AD2EC6" w:rsidR="00922FF5">
        <w:rPr>
          <w:szCs w:val="26"/>
        </w:rPr>
        <w:t>58</w:t>
      </w:r>
      <w:r w:rsidRPr="00AD2EC6" w:rsidR="00921532">
        <w:rPr>
          <w:szCs w:val="26"/>
        </w:rPr>
        <w:t>3</w:t>
      </w:r>
      <w:r w:rsidRPr="00AD2EC6" w:rsidR="00922FF5">
        <w:rPr>
          <w:szCs w:val="26"/>
        </w:rPr>
        <w:t xml:space="preserve"> [same]; </w:t>
      </w:r>
      <w:r w:rsidRPr="00AD2EC6" w:rsidR="00922FF5">
        <w:rPr>
          <w:i/>
          <w:iCs/>
          <w:szCs w:val="26"/>
        </w:rPr>
        <w:t>Mendiola</w:t>
      </w:r>
      <w:r w:rsidRPr="00AD2EC6" w:rsidR="00922FF5">
        <w:rPr>
          <w:szCs w:val="26"/>
        </w:rPr>
        <w:t xml:space="preserve">, </w:t>
      </w:r>
      <w:r w:rsidRPr="00AD2EC6" w:rsidR="00922FF5">
        <w:rPr>
          <w:i/>
          <w:iCs/>
          <w:szCs w:val="26"/>
        </w:rPr>
        <w:t>supra</w:t>
      </w:r>
      <w:r w:rsidRPr="00AD2EC6" w:rsidR="00922FF5">
        <w:rPr>
          <w:szCs w:val="26"/>
        </w:rPr>
        <w:t xml:space="preserve">, 60 Cal.4th </w:t>
      </w:r>
      <w:r w:rsidRPr="00AD2EC6" w:rsidR="003C02E0">
        <w:rPr>
          <w:szCs w:val="26"/>
        </w:rPr>
        <w:t>at p. </w:t>
      </w:r>
      <w:r w:rsidRPr="00AD2EC6" w:rsidR="00922FF5">
        <w:rPr>
          <w:szCs w:val="26"/>
        </w:rPr>
        <w:t>84</w:t>
      </w:r>
      <w:r w:rsidRPr="00AD2EC6" w:rsidR="00F72B87">
        <w:rPr>
          <w:szCs w:val="26"/>
        </w:rPr>
        <w:t>2</w:t>
      </w:r>
      <w:r w:rsidRPr="00AD2EC6" w:rsidR="00922FF5">
        <w:rPr>
          <w:szCs w:val="26"/>
        </w:rPr>
        <w:t xml:space="preserve"> [citing </w:t>
      </w:r>
      <w:r w:rsidRPr="00AD2EC6" w:rsidR="00922FF5">
        <w:rPr>
          <w:i/>
          <w:iCs/>
          <w:szCs w:val="26"/>
        </w:rPr>
        <w:t>Morillion</w:t>
      </w:r>
      <w:r w:rsidRPr="00AD2EC6" w:rsidR="00922FF5">
        <w:rPr>
          <w:szCs w:val="26"/>
        </w:rPr>
        <w:t xml:space="preserve">’s application of </w:t>
      </w:r>
      <w:r w:rsidRPr="00AD2EC6" w:rsidR="00922FF5">
        <w:rPr>
          <w:i/>
          <w:iCs/>
          <w:szCs w:val="26"/>
        </w:rPr>
        <w:t>Bono</w:t>
      </w:r>
      <w:r w:rsidRPr="00AD2EC6" w:rsidR="00922FF5">
        <w:rPr>
          <w:szCs w:val="26"/>
        </w:rPr>
        <w:t>].)</w:t>
      </w:r>
      <w:r>
        <w:rPr>
          <w:szCs w:val="26"/>
        </w:rPr>
        <w:t xml:space="preserve">  </w:t>
      </w:r>
      <w:r w:rsidR="006F35BB">
        <w:rPr>
          <w:szCs w:val="26"/>
        </w:rPr>
        <w:t>In</w:t>
      </w:r>
      <w:r>
        <w:rPr>
          <w:szCs w:val="26"/>
        </w:rPr>
        <w:t xml:space="preserve"> </w:t>
      </w:r>
      <w:r>
        <w:rPr>
          <w:i/>
          <w:iCs/>
          <w:szCs w:val="26"/>
        </w:rPr>
        <w:t>Brinker</w:t>
      </w:r>
      <w:r w:rsidR="00521D8E">
        <w:rPr>
          <w:szCs w:val="26"/>
        </w:rPr>
        <w:t>,</w:t>
      </w:r>
      <w:r w:rsidR="00EC1B1A">
        <w:rPr>
          <w:szCs w:val="26"/>
        </w:rPr>
        <w:t xml:space="preserve"> we cited </w:t>
      </w:r>
      <w:r w:rsidR="00EC1B1A">
        <w:rPr>
          <w:i/>
          <w:iCs/>
          <w:szCs w:val="26"/>
        </w:rPr>
        <w:t xml:space="preserve">Bono </w:t>
      </w:r>
      <w:r w:rsidR="00EC1B1A">
        <w:rPr>
          <w:szCs w:val="26"/>
        </w:rPr>
        <w:t>approvingly as “emphasizing absence of duty and freedom from employer control as central to unpaid meal periods.”</w:t>
      </w:r>
      <w:r>
        <w:rPr>
          <w:szCs w:val="26"/>
        </w:rPr>
        <w:t xml:space="preserve">  (</w:t>
      </w:r>
      <w:r w:rsidRPr="00F771B0">
        <w:rPr>
          <w:i/>
          <w:iCs/>
          <w:szCs w:val="26"/>
        </w:rPr>
        <w:t>Brinker</w:t>
      </w:r>
      <w:r>
        <w:rPr>
          <w:szCs w:val="26"/>
        </w:rPr>
        <w:t xml:space="preserve">, </w:t>
      </w:r>
      <w:r>
        <w:rPr>
          <w:i/>
          <w:iCs/>
          <w:szCs w:val="26"/>
        </w:rPr>
        <w:t>supra</w:t>
      </w:r>
      <w:r>
        <w:rPr>
          <w:szCs w:val="26"/>
        </w:rPr>
        <w:t>, 53 Cal.4th at p. 1036, fn. 15.)</w:t>
      </w:r>
      <w:r w:rsidR="001C393B">
        <w:rPr>
          <w:szCs w:val="26"/>
        </w:rPr>
        <w:t xml:space="preserve">  </w:t>
      </w:r>
      <w:r>
        <w:rPr>
          <w:szCs w:val="26"/>
        </w:rPr>
        <w:t>There,</w:t>
      </w:r>
      <w:r w:rsidR="00521D8E">
        <w:rPr>
          <w:szCs w:val="26"/>
        </w:rPr>
        <w:t xml:space="preserve"> we</w:t>
      </w:r>
      <w:r w:rsidR="005D6FCA">
        <w:rPr>
          <w:szCs w:val="26"/>
        </w:rPr>
        <w:t xml:space="preserve"> agreed with </w:t>
      </w:r>
      <w:r>
        <w:rPr>
          <w:szCs w:val="26"/>
        </w:rPr>
        <w:t xml:space="preserve">an opinion of </w:t>
      </w:r>
      <w:r w:rsidR="005D6FCA">
        <w:rPr>
          <w:szCs w:val="26"/>
        </w:rPr>
        <w:t xml:space="preserve">the </w:t>
      </w:r>
      <w:r w:rsidRPr="00AD2EC6" w:rsidR="00521D8E">
        <w:rPr>
          <w:szCs w:val="26"/>
        </w:rPr>
        <w:t>Division of Labor Standards Enforcement (DLSE) of the Department of Industrial Relations</w:t>
      </w:r>
      <w:r w:rsidR="00390D09">
        <w:rPr>
          <w:szCs w:val="26"/>
        </w:rPr>
        <w:t xml:space="preserve"> </w:t>
      </w:r>
      <w:r w:rsidR="0096380C">
        <w:rPr>
          <w:szCs w:val="26"/>
        </w:rPr>
        <w:t xml:space="preserve">that </w:t>
      </w:r>
      <w:r w:rsidR="003B60A0">
        <w:rPr>
          <w:szCs w:val="26"/>
        </w:rPr>
        <w:t>an</w:t>
      </w:r>
      <w:r w:rsidR="00F577B3">
        <w:rPr>
          <w:szCs w:val="26"/>
        </w:rPr>
        <w:t xml:space="preserve"> unpaid,</w:t>
      </w:r>
      <w:r w:rsidR="003B60A0">
        <w:rPr>
          <w:szCs w:val="26"/>
        </w:rPr>
        <w:t xml:space="preserve"> off-duty meal period requires that the employee “(1) has at least 30 minutes uninterrupted, (2) </w:t>
      </w:r>
      <w:r w:rsidRPr="00533E1C" w:rsidR="003B60A0">
        <w:rPr>
          <w:i/>
          <w:iCs/>
          <w:szCs w:val="26"/>
        </w:rPr>
        <w:t>is free to leave the premises</w:t>
      </w:r>
      <w:r w:rsidR="003B60A0">
        <w:rPr>
          <w:szCs w:val="26"/>
        </w:rPr>
        <w:t>, and (</w:t>
      </w:r>
      <w:r w:rsidR="003C676B">
        <w:rPr>
          <w:szCs w:val="26"/>
        </w:rPr>
        <w:t xml:space="preserve">3) is relieved of all duty for the entire </w:t>
      </w:r>
      <w:r w:rsidR="00303344">
        <w:rPr>
          <w:szCs w:val="26"/>
        </w:rPr>
        <w:t>period</w:t>
      </w:r>
      <w:r w:rsidR="00BE7B9D">
        <w:rPr>
          <w:szCs w:val="26"/>
        </w:rPr>
        <w:t xml:space="preserve">.” </w:t>
      </w:r>
      <w:r w:rsidR="002161F2">
        <w:rPr>
          <w:szCs w:val="26"/>
        </w:rPr>
        <w:t xml:space="preserve"> </w:t>
      </w:r>
      <w:r w:rsidR="00DB7402">
        <w:rPr>
          <w:szCs w:val="26"/>
        </w:rPr>
        <w:t>(</w:t>
      </w:r>
      <w:r>
        <w:rPr>
          <w:i/>
          <w:iCs/>
          <w:szCs w:val="26"/>
        </w:rPr>
        <w:t>Id.</w:t>
      </w:r>
      <w:r w:rsidR="00DB7402">
        <w:rPr>
          <w:szCs w:val="26"/>
        </w:rPr>
        <w:t xml:space="preserve"> at p. 1036</w:t>
      </w:r>
      <w:r w:rsidR="00F577B3">
        <w:rPr>
          <w:szCs w:val="26"/>
        </w:rPr>
        <w:t>, italics added</w:t>
      </w:r>
      <w:r w:rsidR="00DB7402">
        <w:rPr>
          <w:szCs w:val="26"/>
        </w:rPr>
        <w:t>.)</w:t>
      </w:r>
    </w:p>
    <w:p w:rsidR="005D499F" w:rsidP="00397416" w14:paraId="24AE3AD3" w14:textId="77777777">
      <w:pPr>
        <w:autoSpaceDE w:val="0"/>
        <w:autoSpaceDN w:val="0"/>
        <w:adjustRightInd w:val="0"/>
        <w:ind w:firstLine="720"/>
        <w:rPr>
          <w:szCs w:val="26"/>
        </w:rPr>
      </w:pPr>
      <w:r>
        <w:rPr>
          <w:szCs w:val="26"/>
        </w:rPr>
        <w:t>We</w:t>
      </w:r>
      <w:r w:rsidR="001C393B">
        <w:rPr>
          <w:szCs w:val="26"/>
        </w:rPr>
        <w:t xml:space="preserve"> </w:t>
      </w:r>
      <w:r w:rsidR="00E7178A">
        <w:rPr>
          <w:szCs w:val="26"/>
        </w:rPr>
        <w:t>hold that</w:t>
      </w:r>
      <w:r w:rsidR="00140927">
        <w:rPr>
          <w:szCs w:val="26"/>
        </w:rPr>
        <w:t xml:space="preserve"> even </w:t>
      </w:r>
      <w:r w:rsidR="00F20A6C">
        <w:rPr>
          <w:szCs w:val="26"/>
        </w:rPr>
        <w:t xml:space="preserve">when a qualifying CBA exempts employers from the requirements of Wage Order No. 16, </w:t>
      </w:r>
      <w:r w:rsidR="00E83A21">
        <w:rPr>
          <w:szCs w:val="26"/>
        </w:rPr>
        <w:t xml:space="preserve">section </w:t>
      </w:r>
      <w:r w:rsidR="00F20A6C">
        <w:rPr>
          <w:szCs w:val="26"/>
        </w:rPr>
        <w:t>10(D),</w:t>
      </w:r>
      <w:r w:rsidR="00E7178A">
        <w:rPr>
          <w:szCs w:val="26"/>
        </w:rPr>
        <w:t xml:space="preserve"> </w:t>
      </w:r>
      <w:r w:rsidR="00C86D55">
        <w:rPr>
          <w:szCs w:val="26"/>
        </w:rPr>
        <w:t>an employee</w:t>
      </w:r>
      <w:r w:rsidR="0027060D">
        <w:rPr>
          <w:szCs w:val="26"/>
        </w:rPr>
        <w:t xml:space="preserve"> must be </w:t>
      </w:r>
      <w:r w:rsidR="00CB0879">
        <w:rPr>
          <w:szCs w:val="26"/>
        </w:rPr>
        <w:t>paid</w:t>
      </w:r>
      <w:r w:rsidR="0027060D">
        <w:rPr>
          <w:szCs w:val="26"/>
        </w:rPr>
        <w:t xml:space="preserve"> a minimum wage for meal periods </w:t>
      </w:r>
      <w:r w:rsidRPr="00AD2EC6" w:rsidR="00E7178A">
        <w:rPr>
          <w:szCs w:val="26"/>
        </w:rPr>
        <w:t>whe</w:t>
      </w:r>
      <w:r w:rsidR="00C27F34">
        <w:rPr>
          <w:szCs w:val="26"/>
        </w:rPr>
        <w:t>n</w:t>
      </w:r>
      <w:r w:rsidRPr="00AD2EC6" w:rsidR="00E7178A">
        <w:rPr>
          <w:szCs w:val="26"/>
        </w:rPr>
        <w:t xml:space="preserve"> an employer’s prohibition on leaving the </w:t>
      </w:r>
      <w:r w:rsidRPr="00AD2EC6" w:rsidR="00C27F34">
        <w:rPr>
          <w:szCs w:val="26"/>
        </w:rPr>
        <w:t>premises</w:t>
      </w:r>
      <w:r w:rsidRPr="00AD2EC6" w:rsidR="00E7178A">
        <w:rPr>
          <w:szCs w:val="26"/>
        </w:rPr>
        <w:t xml:space="preserve"> or a particular area forecloses </w:t>
      </w:r>
      <w:r w:rsidR="006260DB">
        <w:rPr>
          <w:szCs w:val="26"/>
        </w:rPr>
        <w:t>the</w:t>
      </w:r>
      <w:r w:rsidRPr="00AD2EC6" w:rsidR="00E7178A">
        <w:rPr>
          <w:szCs w:val="26"/>
        </w:rPr>
        <w:t xml:space="preserve"> employee from engaging in activities he or she </w:t>
      </w:r>
      <w:r w:rsidR="00481AA2">
        <w:rPr>
          <w:szCs w:val="26"/>
        </w:rPr>
        <w:t>could</w:t>
      </w:r>
      <w:r w:rsidRPr="00AD2EC6" w:rsidR="00E7178A">
        <w:rPr>
          <w:szCs w:val="26"/>
        </w:rPr>
        <w:t xml:space="preserve"> otherwise engage in if permitted to leave.  </w:t>
      </w:r>
      <w:r w:rsidRPr="00AD2EC6" w:rsidR="007E4617">
        <w:rPr>
          <w:szCs w:val="26"/>
        </w:rPr>
        <w:t>(</w:t>
      </w:r>
      <w:r w:rsidR="004B21FB">
        <w:rPr>
          <w:szCs w:val="26"/>
        </w:rPr>
        <w:t>See</w:t>
      </w:r>
      <w:r w:rsidR="007D48AF">
        <w:rPr>
          <w:szCs w:val="26"/>
        </w:rPr>
        <w:t xml:space="preserve"> </w:t>
      </w:r>
      <w:r w:rsidRPr="001E1148" w:rsidR="007E4617">
        <w:rPr>
          <w:i/>
          <w:iCs/>
          <w:szCs w:val="26"/>
        </w:rPr>
        <w:t>Bono</w:t>
      </w:r>
      <w:r w:rsidRPr="00AD2EC6" w:rsidR="007E4617">
        <w:rPr>
          <w:szCs w:val="26"/>
        </w:rPr>
        <w:t xml:space="preserve">, </w:t>
      </w:r>
      <w:r w:rsidRPr="00AD2EC6" w:rsidR="007E4617">
        <w:rPr>
          <w:i/>
          <w:iCs/>
          <w:szCs w:val="26"/>
        </w:rPr>
        <w:t>supra</w:t>
      </w:r>
      <w:r w:rsidRPr="00AD2EC6" w:rsidR="007E4617">
        <w:rPr>
          <w:szCs w:val="26"/>
        </w:rPr>
        <w:t xml:space="preserve">, 32 Cal.App.4th at p. 975.) </w:t>
      </w:r>
      <w:r w:rsidR="007E4617">
        <w:rPr>
          <w:szCs w:val="26"/>
        </w:rPr>
        <w:t xml:space="preserve"> </w:t>
      </w:r>
      <w:r w:rsidR="00616B4B">
        <w:rPr>
          <w:szCs w:val="26"/>
        </w:rPr>
        <w:t>Under these circumstances, the employee remains under the employer’s control</w:t>
      </w:r>
      <w:r w:rsidR="000F0D07">
        <w:rPr>
          <w:szCs w:val="26"/>
        </w:rPr>
        <w:t xml:space="preserve"> despite being</w:t>
      </w:r>
      <w:r w:rsidR="00616B4B">
        <w:rPr>
          <w:szCs w:val="26"/>
        </w:rPr>
        <w:t xml:space="preserve"> relieved of official </w:t>
      </w:r>
      <w:r w:rsidR="000F0D07">
        <w:rPr>
          <w:szCs w:val="26"/>
        </w:rPr>
        <w:t>duties</w:t>
      </w:r>
      <w:r w:rsidR="006A42CC">
        <w:rPr>
          <w:szCs w:val="26"/>
        </w:rPr>
        <w:t xml:space="preserve"> because the employer is restraining the employee from </w:t>
      </w:r>
      <w:r w:rsidR="00922E12">
        <w:rPr>
          <w:szCs w:val="26"/>
        </w:rPr>
        <w:t xml:space="preserve">engaging in </w:t>
      </w:r>
      <w:r w:rsidR="007A7479">
        <w:rPr>
          <w:szCs w:val="26"/>
        </w:rPr>
        <w:t xml:space="preserve">otherwise feasible </w:t>
      </w:r>
      <w:r w:rsidR="00922E12">
        <w:rPr>
          <w:szCs w:val="26"/>
        </w:rPr>
        <w:t>activities</w:t>
      </w:r>
      <w:r w:rsidR="00616B4B">
        <w:rPr>
          <w:szCs w:val="26"/>
        </w:rPr>
        <w:t xml:space="preserve">. </w:t>
      </w:r>
      <w:r w:rsidR="001F51BD">
        <w:rPr>
          <w:szCs w:val="26"/>
        </w:rPr>
        <w:t xml:space="preserve"> (</w:t>
      </w:r>
      <w:r w:rsidR="00922E12">
        <w:rPr>
          <w:szCs w:val="26"/>
        </w:rPr>
        <w:t xml:space="preserve">See </w:t>
      </w:r>
      <w:r w:rsidR="00922E12">
        <w:rPr>
          <w:i/>
          <w:iCs/>
          <w:szCs w:val="26"/>
        </w:rPr>
        <w:t>i</w:t>
      </w:r>
      <w:r w:rsidRPr="00533E1C" w:rsidR="001F51BD">
        <w:rPr>
          <w:i/>
          <w:iCs/>
          <w:szCs w:val="26"/>
        </w:rPr>
        <w:t>bid.</w:t>
      </w:r>
      <w:r w:rsidR="001F51BD">
        <w:rPr>
          <w:szCs w:val="26"/>
        </w:rPr>
        <w:t xml:space="preserve">)  </w:t>
      </w:r>
      <w:r w:rsidR="000E73B4">
        <w:rPr>
          <w:szCs w:val="26"/>
        </w:rPr>
        <w:t>Although a</w:t>
      </w:r>
      <w:r w:rsidR="00D50561">
        <w:rPr>
          <w:szCs w:val="26"/>
        </w:rPr>
        <w:t xml:space="preserve"> </w:t>
      </w:r>
      <w:r w:rsidR="002F37DF">
        <w:rPr>
          <w:szCs w:val="26"/>
        </w:rPr>
        <w:t xml:space="preserve">meal period’s limited duration may impose </w:t>
      </w:r>
      <w:r w:rsidR="00BF69B1">
        <w:rPr>
          <w:szCs w:val="26"/>
        </w:rPr>
        <w:t xml:space="preserve">some </w:t>
      </w:r>
      <w:r w:rsidR="002F37DF">
        <w:rPr>
          <w:szCs w:val="26"/>
        </w:rPr>
        <w:t>practical limitations on employees</w:t>
      </w:r>
      <w:r w:rsidR="002F273C">
        <w:rPr>
          <w:szCs w:val="26"/>
        </w:rPr>
        <w:t>’</w:t>
      </w:r>
      <w:r w:rsidR="002F37DF">
        <w:rPr>
          <w:szCs w:val="26"/>
        </w:rPr>
        <w:t xml:space="preserve"> </w:t>
      </w:r>
      <w:r w:rsidR="007A2D9F">
        <w:rPr>
          <w:szCs w:val="26"/>
        </w:rPr>
        <w:t xml:space="preserve">freedom of movement, </w:t>
      </w:r>
      <w:r w:rsidR="006A6263">
        <w:rPr>
          <w:szCs w:val="26"/>
        </w:rPr>
        <w:t>employee</w:t>
      </w:r>
      <w:r w:rsidR="009C2169">
        <w:rPr>
          <w:szCs w:val="26"/>
        </w:rPr>
        <w:t>s</w:t>
      </w:r>
      <w:r w:rsidR="00E12F94">
        <w:rPr>
          <w:szCs w:val="26"/>
        </w:rPr>
        <w:t xml:space="preserve"> must </w:t>
      </w:r>
      <w:r w:rsidR="00BC6CAA">
        <w:rPr>
          <w:szCs w:val="26"/>
        </w:rPr>
        <w:t xml:space="preserve">retain the </w:t>
      </w:r>
      <w:r w:rsidR="00B32E4E">
        <w:rPr>
          <w:szCs w:val="26"/>
        </w:rPr>
        <w:t xml:space="preserve">freedom to use the </w:t>
      </w:r>
      <w:r w:rsidR="004545C3">
        <w:rPr>
          <w:szCs w:val="26"/>
        </w:rPr>
        <w:t>time</w:t>
      </w:r>
      <w:r w:rsidR="00B32E4E">
        <w:rPr>
          <w:szCs w:val="26"/>
        </w:rPr>
        <w:t xml:space="preserve"> </w:t>
      </w:r>
      <w:r w:rsidR="006C2D04">
        <w:rPr>
          <w:szCs w:val="26"/>
        </w:rPr>
        <w:t>“</w:t>
      </w:r>
      <w:r w:rsidR="00B32E4E">
        <w:rPr>
          <w:szCs w:val="26"/>
        </w:rPr>
        <w:t>for their own purposes</w:t>
      </w:r>
      <w:r w:rsidR="006C2D04">
        <w:rPr>
          <w:szCs w:val="26"/>
        </w:rPr>
        <w:t>”</w:t>
      </w:r>
      <w:r w:rsidR="00CB0879">
        <w:rPr>
          <w:szCs w:val="26"/>
        </w:rPr>
        <w:t xml:space="preserve"> if a meal period is to qualify as off-duty.</w:t>
      </w:r>
      <w:r w:rsidR="00B32E4E">
        <w:rPr>
          <w:szCs w:val="26"/>
        </w:rPr>
        <w:t xml:space="preserve">  (</w:t>
      </w:r>
      <w:r w:rsidRPr="00BB2771" w:rsidR="00BB2771">
        <w:rPr>
          <w:i/>
          <w:iCs/>
          <w:szCs w:val="26"/>
        </w:rPr>
        <w:t>Augustus v. ABM Security Services, Inc.</w:t>
      </w:r>
      <w:r w:rsidRPr="00BB2771" w:rsidR="00BB2771">
        <w:rPr>
          <w:szCs w:val="26"/>
        </w:rPr>
        <w:t xml:space="preserve"> (2016) 2 Cal.5th 257</w:t>
      </w:r>
      <w:r w:rsidR="00BB2771">
        <w:rPr>
          <w:szCs w:val="26"/>
        </w:rPr>
        <w:t>, 270</w:t>
      </w:r>
      <w:r w:rsidR="007D48AF">
        <w:rPr>
          <w:szCs w:val="26"/>
        </w:rPr>
        <w:t xml:space="preserve">; </w:t>
      </w:r>
      <w:r w:rsidR="00FD4D88">
        <w:rPr>
          <w:szCs w:val="26"/>
        </w:rPr>
        <w:t xml:space="preserve">see </w:t>
      </w:r>
      <w:r w:rsidRPr="00192A17" w:rsidR="007D48AF">
        <w:rPr>
          <w:i/>
          <w:iCs/>
          <w:szCs w:val="26"/>
        </w:rPr>
        <w:t>Brinker</w:t>
      </w:r>
      <w:r w:rsidR="007D48AF">
        <w:rPr>
          <w:szCs w:val="26"/>
        </w:rPr>
        <w:t xml:space="preserve">, </w:t>
      </w:r>
      <w:r w:rsidRPr="00266447" w:rsidR="007D48AF">
        <w:rPr>
          <w:i/>
          <w:iCs/>
          <w:szCs w:val="26"/>
        </w:rPr>
        <w:t>supra</w:t>
      </w:r>
      <w:r w:rsidR="007D48AF">
        <w:rPr>
          <w:szCs w:val="26"/>
        </w:rPr>
        <w:t xml:space="preserve">, 53 Cal.4th at p. 1036 [“ ‘The worker must be free to attend to </w:t>
      </w:r>
      <w:r w:rsidRPr="00B77C42" w:rsidR="007D48AF">
        <w:rPr>
          <w:szCs w:val="26"/>
          <w:u w:val="single"/>
        </w:rPr>
        <w:t>any</w:t>
      </w:r>
      <w:r w:rsidR="007D48AF">
        <w:rPr>
          <w:i/>
          <w:iCs/>
          <w:szCs w:val="26"/>
        </w:rPr>
        <w:t xml:space="preserve"> </w:t>
      </w:r>
      <w:r w:rsidR="007D48AF">
        <w:rPr>
          <w:szCs w:val="26"/>
        </w:rPr>
        <w:t>personal business he or she may choose during the unpaid meal period’ ”</w:t>
      </w:r>
      <w:r w:rsidR="00C82D1F">
        <w:rPr>
          <w:szCs w:val="26"/>
        </w:rPr>
        <w:t xml:space="preserve"> (quoting Dept. of Industrial Relations, DLSE Opn. Letter No.</w:t>
      </w:r>
      <w:r w:rsidR="0001761C">
        <w:rPr>
          <w:szCs w:val="26"/>
        </w:rPr>
        <w:t> </w:t>
      </w:r>
      <w:r w:rsidR="00C82D1F">
        <w:rPr>
          <w:szCs w:val="26"/>
        </w:rPr>
        <w:t>1991.06.03 (June 3, 1991))</w:t>
      </w:r>
      <w:r w:rsidR="007D071E">
        <w:rPr>
          <w:szCs w:val="26"/>
        </w:rPr>
        <w:t>]</w:t>
      </w:r>
      <w:r w:rsidR="00756875">
        <w:rPr>
          <w:szCs w:val="26"/>
        </w:rPr>
        <w:t xml:space="preserve">.) </w:t>
      </w:r>
      <w:r w:rsidR="007A2D9F">
        <w:rPr>
          <w:szCs w:val="26"/>
        </w:rPr>
        <w:t xml:space="preserve"> </w:t>
      </w:r>
      <w:r w:rsidR="00851217">
        <w:rPr>
          <w:szCs w:val="26"/>
        </w:rPr>
        <w:t>Even a</w:t>
      </w:r>
      <w:r w:rsidRPr="00C638C5" w:rsidR="00C638C5">
        <w:rPr>
          <w:szCs w:val="26"/>
        </w:rPr>
        <w:t xml:space="preserve">t remote worksites, there </w:t>
      </w:r>
      <w:r w:rsidR="006727A2">
        <w:rPr>
          <w:szCs w:val="26"/>
        </w:rPr>
        <w:t>is</w:t>
      </w:r>
      <w:r w:rsidRPr="00C638C5" w:rsidR="00C638C5">
        <w:rPr>
          <w:szCs w:val="26"/>
        </w:rPr>
        <w:t xml:space="preserve"> a meaningful difference between being required to eat at one’s workstation or in a designated meal area and being allowed to return to one’s personal vehicle</w:t>
      </w:r>
      <w:r w:rsidR="00C01EC9">
        <w:rPr>
          <w:szCs w:val="26"/>
        </w:rPr>
        <w:t xml:space="preserve"> or take a walk</w:t>
      </w:r>
      <w:r w:rsidRPr="00C638C5" w:rsidR="00C638C5">
        <w:rPr>
          <w:szCs w:val="26"/>
        </w:rPr>
        <w:t>.  In the latter situation</w:t>
      </w:r>
      <w:r w:rsidR="00103702">
        <w:rPr>
          <w:szCs w:val="26"/>
        </w:rPr>
        <w:t>s</w:t>
      </w:r>
      <w:r w:rsidRPr="00C638C5" w:rsidR="00C638C5">
        <w:rPr>
          <w:szCs w:val="26"/>
        </w:rPr>
        <w:t>, an employee may be able to make personal phone calls, take a nap, or simply enjoy a moment of quiet.</w:t>
      </w:r>
      <w:r w:rsidRPr="00AD2EC6" w:rsidR="00C00F23">
        <w:rPr>
          <w:szCs w:val="26"/>
        </w:rPr>
        <w:t xml:space="preserve"> </w:t>
      </w:r>
    </w:p>
    <w:p w:rsidR="00397416" w:rsidRPr="00AD2EC6" w:rsidP="00397416" w14:paraId="24AE3AD4" w14:textId="77777777">
      <w:pPr>
        <w:autoSpaceDE w:val="0"/>
        <w:autoSpaceDN w:val="0"/>
        <w:adjustRightInd w:val="0"/>
        <w:ind w:firstLine="720"/>
        <w:rPr>
          <w:szCs w:val="26"/>
        </w:rPr>
      </w:pPr>
      <w:r w:rsidRPr="00AD2EC6">
        <w:rPr>
          <w:szCs w:val="26"/>
        </w:rPr>
        <w:t xml:space="preserve">This conclusion accords with the view taken by the DLSE in an opinion letter responding to a claim almost identical to Huerta’s.  (Dept. </w:t>
      </w:r>
      <w:r w:rsidR="00C82D1F">
        <w:rPr>
          <w:szCs w:val="26"/>
        </w:rPr>
        <w:t xml:space="preserve">of </w:t>
      </w:r>
      <w:r w:rsidRPr="00AD2EC6">
        <w:rPr>
          <w:szCs w:val="26"/>
        </w:rPr>
        <w:t>Industrial Relations, DLSE Opn. Letter No.</w:t>
      </w:r>
      <w:r w:rsidR="0001761C">
        <w:rPr>
          <w:szCs w:val="26"/>
        </w:rPr>
        <w:t> </w:t>
      </w:r>
      <w:r w:rsidRPr="00AD2EC6">
        <w:rPr>
          <w:szCs w:val="26"/>
        </w:rPr>
        <w:t>2001.01.12 (Jan. 12, 2001) p.</w:t>
      </w:r>
      <w:r w:rsidR="00092B14">
        <w:rPr>
          <w:szCs w:val="26"/>
        </w:rPr>
        <w:t> </w:t>
      </w:r>
      <w:r w:rsidRPr="00AD2EC6">
        <w:rPr>
          <w:szCs w:val="26"/>
        </w:rPr>
        <w:t xml:space="preserve">1 (DLSE 2001 Opinion Letter); see </w:t>
      </w:r>
      <w:r w:rsidRPr="00AD2EC6">
        <w:rPr>
          <w:i/>
          <w:iCs/>
          <w:szCs w:val="26"/>
        </w:rPr>
        <w:t>Brinker</w:t>
      </w:r>
      <w:r w:rsidRPr="00AD2EC6">
        <w:rPr>
          <w:szCs w:val="26"/>
        </w:rPr>
        <w:t xml:space="preserve">, </w:t>
      </w:r>
      <w:r w:rsidRPr="00AD2EC6">
        <w:rPr>
          <w:i/>
          <w:iCs/>
          <w:szCs w:val="26"/>
        </w:rPr>
        <w:t>supra</w:t>
      </w:r>
      <w:r w:rsidRPr="00AD2EC6">
        <w:rPr>
          <w:szCs w:val="26"/>
        </w:rPr>
        <w:t>, 53 Cal.4th at p. 1029, fn. 11 [DLSE opinion letters</w:t>
      </w:r>
      <w:r w:rsidR="00C66213">
        <w:rPr>
          <w:szCs w:val="26"/>
        </w:rPr>
        <w:t xml:space="preserve"> are </w:t>
      </w:r>
      <w:r w:rsidR="00C82D1F">
        <w:rPr>
          <w:szCs w:val="26"/>
        </w:rPr>
        <w:t>“ </w:t>
      </w:r>
      <w:r w:rsidRPr="00AD2EC6">
        <w:rPr>
          <w:szCs w:val="26"/>
        </w:rPr>
        <w:t xml:space="preserve">‘ “ ‘ “not controlling </w:t>
      </w:r>
      <w:r w:rsidR="00C66213">
        <w:rPr>
          <w:szCs w:val="26"/>
        </w:rPr>
        <w:t xml:space="preserve">. . . [but] </w:t>
      </w:r>
      <w:r w:rsidRPr="00AD2EC6">
        <w:rPr>
          <w:szCs w:val="26"/>
        </w:rPr>
        <w:t xml:space="preserve">do constitute a body of experience and informed judgment to which courts and litigants may properly resort for guidance” ’ ” ’ ”]; </w:t>
      </w:r>
      <w:r w:rsidRPr="00AD2EC6">
        <w:rPr>
          <w:i/>
          <w:iCs/>
          <w:szCs w:val="26"/>
        </w:rPr>
        <w:t>Morillion</w:t>
      </w:r>
      <w:r w:rsidRPr="00AD2EC6">
        <w:rPr>
          <w:szCs w:val="26"/>
        </w:rPr>
        <w:t xml:space="preserve">, </w:t>
      </w:r>
      <w:r w:rsidRPr="00AD2EC6">
        <w:rPr>
          <w:i/>
          <w:iCs/>
          <w:szCs w:val="26"/>
        </w:rPr>
        <w:t>supra</w:t>
      </w:r>
      <w:r w:rsidRPr="00AD2EC6">
        <w:rPr>
          <w:szCs w:val="26"/>
        </w:rPr>
        <w:t>, 22 Cal.4th at p. 584 [relying on a DLSE opinion letter to inform its interpretation of the IWC’s wage orders].)  In th</w:t>
      </w:r>
      <w:r w:rsidR="00C66213">
        <w:rPr>
          <w:szCs w:val="26"/>
        </w:rPr>
        <w:t>e</w:t>
      </w:r>
      <w:r w:rsidRPr="00AD2EC6">
        <w:rPr>
          <w:szCs w:val="26"/>
        </w:rPr>
        <w:t xml:space="preserve"> letter, the DLSE addressed an employee inquiry regarding whether an employer could “require[] its employees to remain on its premises during the employees’ lunch period” without paying the employees “for the lunch periods in which they are restricted to the employer’s premises.”  (DLSE 2001 Opinion Letter</w:t>
      </w:r>
      <w:r w:rsidR="00D14205">
        <w:rPr>
          <w:szCs w:val="26"/>
        </w:rPr>
        <w:t>,</w:t>
      </w:r>
      <w:r w:rsidRPr="00AD2EC6">
        <w:rPr>
          <w:szCs w:val="26"/>
        </w:rPr>
        <w:t xml:space="preserve"> at p. 1.)  </w:t>
      </w:r>
      <w:r w:rsidR="00C66213">
        <w:rPr>
          <w:szCs w:val="26"/>
        </w:rPr>
        <w:t xml:space="preserve">Finding </w:t>
      </w:r>
      <w:r w:rsidRPr="00AD2EC6">
        <w:rPr>
          <w:szCs w:val="26"/>
        </w:rPr>
        <w:t>the practice was unlawful, the DLSE explained:  “[A]ny time during which an employee is prohibited from leaving his or her employer’s premises constitutes ‘hours worked’ under California law, and that such employees are entitled to compensation for those hours worked.”  (</w:t>
      </w:r>
      <w:r w:rsidRPr="00AD2EC6">
        <w:rPr>
          <w:i/>
          <w:iCs/>
          <w:szCs w:val="26"/>
        </w:rPr>
        <w:t>Ibid</w:t>
      </w:r>
      <w:r w:rsidRPr="00AD2EC6">
        <w:rPr>
          <w:szCs w:val="26"/>
        </w:rPr>
        <w:t xml:space="preserve">.)  The DLSE observed that </w:t>
      </w:r>
      <w:r w:rsidRPr="00AD2EC6">
        <w:rPr>
          <w:i/>
          <w:iCs/>
          <w:szCs w:val="26"/>
        </w:rPr>
        <w:t>Bono</w:t>
      </w:r>
      <w:r w:rsidRPr="00AD2EC6">
        <w:rPr>
          <w:szCs w:val="26"/>
        </w:rPr>
        <w:t xml:space="preserve"> was “precisely on point” and that </w:t>
      </w:r>
      <w:r w:rsidR="00C66213">
        <w:rPr>
          <w:i/>
          <w:iCs/>
          <w:szCs w:val="26"/>
        </w:rPr>
        <w:t>Morillion</w:t>
      </w:r>
      <w:r w:rsidRPr="00AD2EC6">
        <w:rPr>
          <w:szCs w:val="26"/>
        </w:rPr>
        <w:t xml:space="preserve"> “expressly approved” </w:t>
      </w:r>
      <w:r w:rsidRPr="00AD2EC6">
        <w:rPr>
          <w:i/>
          <w:iCs/>
          <w:szCs w:val="26"/>
        </w:rPr>
        <w:t>Bono</w:t>
      </w:r>
      <w:r w:rsidRPr="00AD2EC6">
        <w:rPr>
          <w:szCs w:val="26"/>
        </w:rPr>
        <w:t>’s interpretation of “hours worked</w:t>
      </w:r>
      <w:r w:rsidR="00C66213">
        <w:rPr>
          <w:szCs w:val="26"/>
        </w:rPr>
        <w:t>.</w:t>
      </w:r>
      <w:r w:rsidRPr="00AD2EC6">
        <w:rPr>
          <w:szCs w:val="26"/>
        </w:rPr>
        <w:t>”  (</w:t>
      </w:r>
      <w:r w:rsidRPr="00356940" w:rsidR="00356940">
        <w:rPr>
          <w:i/>
          <w:iCs/>
          <w:szCs w:val="26"/>
        </w:rPr>
        <w:t>Id</w:t>
      </w:r>
      <w:r w:rsidR="00356940">
        <w:rPr>
          <w:i/>
          <w:iCs/>
          <w:szCs w:val="26"/>
        </w:rPr>
        <w:t>.</w:t>
      </w:r>
      <w:r w:rsidRPr="00AD2EC6">
        <w:rPr>
          <w:szCs w:val="26"/>
        </w:rPr>
        <w:t xml:space="preserve"> at p. 2.)  After describing the holdings of </w:t>
      </w:r>
      <w:r w:rsidR="00C66213">
        <w:rPr>
          <w:szCs w:val="26"/>
        </w:rPr>
        <w:t>those cases</w:t>
      </w:r>
      <w:r w:rsidRPr="00AD2EC6">
        <w:rPr>
          <w:szCs w:val="26"/>
        </w:rPr>
        <w:t>, the DLSE concluded that “employees who were not paid for meal periods during which they were prohibited from leaving the employer’s premises, notwithstanding the fact that they were relieved from all duty during those meal periods, are entitled to compensation for their unpaid meal periods.”  (</w:t>
      </w:r>
      <w:r w:rsidR="00A0452C">
        <w:rPr>
          <w:i/>
          <w:iCs/>
          <w:szCs w:val="26"/>
        </w:rPr>
        <w:t>Id.</w:t>
      </w:r>
      <w:r w:rsidRPr="00AD2EC6">
        <w:rPr>
          <w:szCs w:val="26"/>
        </w:rPr>
        <w:t xml:space="preserve"> at p. 3.)</w:t>
      </w:r>
    </w:p>
    <w:p w:rsidR="00814EF2" w:rsidRPr="00AD2EC6" w:rsidP="00533E1C" w14:paraId="24AE3AD5" w14:textId="77777777">
      <w:pPr>
        <w:autoSpaceDE w:val="0"/>
        <w:autoSpaceDN w:val="0"/>
        <w:adjustRightInd w:val="0"/>
        <w:ind w:firstLine="720"/>
        <w:rPr>
          <w:szCs w:val="26"/>
        </w:rPr>
      </w:pPr>
      <w:r>
        <w:rPr>
          <w:szCs w:val="26"/>
        </w:rPr>
        <w:t>On this record, w</w:t>
      </w:r>
      <w:r w:rsidR="00397416">
        <w:rPr>
          <w:szCs w:val="26"/>
        </w:rPr>
        <w:t xml:space="preserve">e express no view on whether </w:t>
      </w:r>
      <w:r>
        <w:rPr>
          <w:szCs w:val="26"/>
        </w:rPr>
        <w:t>CSI</w:t>
      </w:r>
      <w:r w:rsidR="00240E6F">
        <w:rPr>
          <w:szCs w:val="26"/>
        </w:rPr>
        <w:t xml:space="preserve">’s restrictions on employee’s movement during meal periods </w:t>
      </w:r>
      <w:r>
        <w:rPr>
          <w:szCs w:val="26"/>
        </w:rPr>
        <w:t xml:space="preserve">prohibited </w:t>
      </w:r>
      <w:r w:rsidRPr="00AD2EC6" w:rsidR="00E87531">
        <w:rPr>
          <w:szCs w:val="26"/>
        </w:rPr>
        <w:t>Huerta</w:t>
      </w:r>
      <w:r w:rsidR="00240E6F">
        <w:rPr>
          <w:szCs w:val="26"/>
        </w:rPr>
        <w:t xml:space="preserve"> </w:t>
      </w:r>
      <w:r>
        <w:rPr>
          <w:szCs w:val="26"/>
        </w:rPr>
        <w:t xml:space="preserve">from engaging </w:t>
      </w:r>
      <w:r w:rsidRPr="00AD2EC6" w:rsidR="00240E6F">
        <w:rPr>
          <w:szCs w:val="26"/>
        </w:rPr>
        <w:t xml:space="preserve">in activities he might </w:t>
      </w:r>
      <w:r w:rsidR="00240E6F">
        <w:rPr>
          <w:szCs w:val="26"/>
        </w:rPr>
        <w:t xml:space="preserve">have </w:t>
      </w:r>
      <w:r w:rsidRPr="00AD2EC6" w:rsidR="00240E6F">
        <w:rPr>
          <w:szCs w:val="26"/>
        </w:rPr>
        <w:t>otherwise engage</w:t>
      </w:r>
      <w:r w:rsidR="00240E6F">
        <w:rPr>
          <w:szCs w:val="26"/>
        </w:rPr>
        <w:t>d</w:t>
      </w:r>
      <w:r w:rsidRPr="00AD2EC6" w:rsidR="00240E6F">
        <w:rPr>
          <w:szCs w:val="26"/>
        </w:rPr>
        <w:t xml:space="preserve"> in if permitted to leave</w:t>
      </w:r>
      <w:r w:rsidR="007A2AB2">
        <w:rPr>
          <w:szCs w:val="26"/>
        </w:rPr>
        <w:t xml:space="preserve">.  </w:t>
      </w:r>
      <w:r w:rsidR="006A6729">
        <w:rPr>
          <w:szCs w:val="26"/>
        </w:rPr>
        <w:t>Huerta</w:t>
      </w:r>
      <w:r w:rsidR="007A2AB2">
        <w:rPr>
          <w:szCs w:val="26"/>
        </w:rPr>
        <w:t xml:space="preserve"> </w:t>
      </w:r>
      <w:r w:rsidR="00C66213">
        <w:rPr>
          <w:szCs w:val="26"/>
        </w:rPr>
        <w:t>says</w:t>
      </w:r>
      <w:r w:rsidR="007A2AB2">
        <w:rPr>
          <w:szCs w:val="26"/>
        </w:rPr>
        <w:t xml:space="preserve"> he </w:t>
      </w:r>
      <w:r w:rsidRPr="00AD2EC6" w:rsidR="00482DE7">
        <w:rPr>
          <w:szCs w:val="26"/>
        </w:rPr>
        <w:t xml:space="preserve">was </w:t>
      </w:r>
      <w:r w:rsidRPr="00AD2EC6" w:rsidR="00422E8B">
        <w:rPr>
          <w:szCs w:val="26"/>
        </w:rPr>
        <w:t xml:space="preserve">prohibited </w:t>
      </w:r>
      <w:r w:rsidRPr="00AD2EC6" w:rsidR="00482DE7">
        <w:rPr>
          <w:szCs w:val="26"/>
        </w:rPr>
        <w:t>from</w:t>
      </w:r>
      <w:r w:rsidRPr="00AD2EC6" w:rsidR="00422E8B">
        <w:rPr>
          <w:szCs w:val="26"/>
        </w:rPr>
        <w:t xml:space="preserve"> leaving the Site during meal </w:t>
      </w:r>
      <w:r w:rsidRPr="00AD2EC6" w:rsidR="00A33E85">
        <w:rPr>
          <w:szCs w:val="26"/>
        </w:rPr>
        <w:t>periods</w:t>
      </w:r>
      <w:r w:rsidRPr="00AD2EC6" w:rsidR="00D509E2">
        <w:rPr>
          <w:szCs w:val="26"/>
        </w:rPr>
        <w:t xml:space="preserve"> </w:t>
      </w:r>
      <w:r w:rsidR="007A2AB2">
        <w:rPr>
          <w:szCs w:val="26"/>
        </w:rPr>
        <w:t>and that CSI</w:t>
      </w:r>
      <w:r w:rsidRPr="00AD2EC6" w:rsidR="00D509E2">
        <w:rPr>
          <w:szCs w:val="26"/>
        </w:rPr>
        <w:t xml:space="preserve"> </w:t>
      </w:r>
      <w:r w:rsidRPr="00AD2EC6" w:rsidR="0088100E">
        <w:rPr>
          <w:szCs w:val="26"/>
        </w:rPr>
        <w:t xml:space="preserve">required </w:t>
      </w:r>
      <w:r w:rsidR="007A2AB2">
        <w:rPr>
          <w:szCs w:val="26"/>
        </w:rPr>
        <w:t xml:space="preserve">him </w:t>
      </w:r>
      <w:r w:rsidRPr="00AD2EC6" w:rsidR="0088100E">
        <w:rPr>
          <w:szCs w:val="26"/>
        </w:rPr>
        <w:t>to stay at an assigned lunch area at his daily Installation Site during his meal period</w:t>
      </w:r>
      <w:r w:rsidR="004F2E7B">
        <w:rPr>
          <w:szCs w:val="26"/>
        </w:rPr>
        <w:t>.</w:t>
      </w:r>
      <w:r w:rsidRPr="00AD2EC6" w:rsidR="004A2907">
        <w:rPr>
          <w:szCs w:val="26"/>
        </w:rPr>
        <w:t xml:space="preserve">  </w:t>
      </w:r>
      <w:r w:rsidRPr="00AD2EC6" w:rsidR="003C02E0">
        <w:rPr>
          <w:szCs w:val="26"/>
        </w:rPr>
        <w:t>H</w:t>
      </w:r>
      <w:r w:rsidR="00083346">
        <w:rPr>
          <w:szCs w:val="26"/>
        </w:rPr>
        <w:t>uerta</w:t>
      </w:r>
      <w:r w:rsidR="004B61B7">
        <w:rPr>
          <w:szCs w:val="26"/>
        </w:rPr>
        <w:t xml:space="preserve"> further</w:t>
      </w:r>
      <w:r w:rsidRPr="00AD2EC6" w:rsidR="00804B87">
        <w:rPr>
          <w:szCs w:val="26"/>
        </w:rPr>
        <w:t xml:space="preserve"> </w:t>
      </w:r>
      <w:r w:rsidR="00C66213">
        <w:rPr>
          <w:szCs w:val="26"/>
        </w:rPr>
        <w:t>states</w:t>
      </w:r>
      <w:r w:rsidRPr="00AD2EC6" w:rsidR="00C66213">
        <w:rPr>
          <w:szCs w:val="26"/>
        </w:rPr>
        <w:t xml:space="preserve"> </w:t>
      </w:r>
      <w:r w:rsidRPr="00AD2EC6" w:rsidR="003C02E0">
        <w:rPr>
          <w:szCs w:val="26"/>
        </w:rPr>
        <w:t xml:space="preserve">that </w:t>
      </w:r>
      <w:r w:rsidRPr="00AD2EC6" w:rsidR="00804B87">
        <w:rPr>
          <w:szCs w:val="26"/>
        </w:rPr>
        <w:t xml:space="preserve">he </w:t>
      </w:r>
      <w:r w:rsidRPr="00AD2EC6" w:rsidR="002662EE">
        <w:rPr>
          <w:szCs w:val="26"/>
        </w:rPr>
        <w:t>could not return to his vehicle “at any time during the workday” without special approval</w:t>
      </w:r>
      <w:r w:rsidRPr="00AD2EC6" w:rsidR="00804B87">
        <w:rPr>
          <w:szCs w:val="26"/>
        </w:rPr>
        <w:t>.</w:t>
      </w:r>
      <w:r w:rsidR="00AE081F">
        <w:rPr>
          <w:szCs w:val="26"/>
        </w:rPr>
        <w:t xml:space="preserve">  </w:t>
      </w:r>
      <w:r w:rsidRPr="001B3BDF" w:rsidR="001B3BDF">
        <w:rPr>
          <w:szCs w:val="26"/>
        </w:rPr>
        <w:t>On the other hand, the distance</w:t>
      </w:r>
      <w:r w:rsidR="00AC7B13">
        <w:rPr>
          <w:szCs w:val="26"/>
        </w:rPr>
        <w:t xml:space="preserve">s separating </w:t>
      </w:r>
      <w:r w:rsidRPr="001B3BDF" w:rsidR="001B3BDF">
        <w:rPr>
          <w:szCs w:val="26"/>
        </w:rPr>
        <w:t xml:space="preserve">the Installation Site, parking lot, and public road, </w:t>
      </w:r>
      <w:r w:rsidR="00AC7B13">
        <w:rPr>
          <w:szCs w:val="26"/>
        </w:rPr>
        <w:t>as well as</w:t>
      </w:r>
      <w:r w:rsidRPr="001B3BDF" w:rsidR="001B3BDF">
        <w:rPr>
          <w:szCs w:val="26"/>
        </w:rPr>
        <w:t xml:space="preserve"> the speed limit on the access road, might have made travel impractical during Huerta’s 30-minute meal period</w:t>
      </w:r>
      <w:r w:rsidR="00AC7B13">
        <w:rPr>
          <w:szCs w:val="26"/>
        </w:rPr>
        <w:t xml:space="preserve">, and the fact that </w:t>
      </w:r>
      <w:r w:rsidR="00780CC3">
        <w:rPr>
          <w:szCs w:val="26"/>
        </w:rPr>
        <w:t xml:space="preserve">the features of a worksite make travel impractical in the time allotted is not sufficient </w:t>
      </w:r>
      <w:r w:rsidRPr="001B3BDF" w:rsidR="001B3BDF">
        <w:rPr>
          <w:szCs w:val="26"/>
        </w:rPr>
        <w:t xml:space="preserve">to establish employer control. </w:t>
      </w:r>
      <w:r w:rsidR="00BC4249">
        <w:rPr>
          <w:szCs w:val="26"/>
        </w:rPr>
        <w:t xml:space="preserve"> </w:t>
      </w:r>
      <w:r w:rsidRPr="001B3BDF" w:rsidR="001B3BDF">
        <w:rPr>
          <w:szCs w:val="26"/>
        </w:rPr>
        <w:t xml:space="preserve">(See </w:t>
      </w:r>
      <w:r w:rsidRPr="001B3BDF" w:rsidR="001B3BDF">
        <w:rPr>
          <w:i/>
          <w:iCs/>
          <w:szCs w:val="26"/>
        </w:rPr>
        <w:t>Augustus</w:t>
      </w:r>
      <w:r w:rsidRPr="001B3BDF" w:rsidR="001B3BDF">
        <w:rPr>
          <w:szCs w:val="26"/>
        </w:rPr>
        <w:t xml:space="preserve">, </w:t>
      </w:r>
      <w:r w:rsidRPr="001B3BDF" w:rsidR="001B3BDF">
        <w:rPr>
          <w:i/>
          <w:iCs/>
          <w:szCs w:val="26"/>
        </w:rPr>
        <w:t>supra</w:t>
      </w:r>
      <w:r w:rsidRPr="001B3BDF" w:rsidR="001B3BDF">
        <w:rPr>
          <w:szCs w:val="26"/>
        </w:rPr>
        <w:t>, 2 Cal.5th at p.</w:t>
      </w:r>
      <w:r w:rsidR="008F3833">
        <w:rPr>
          <w:szCs w:val="26"/>
        </w:rPr>
        <w:t> </w:t>
      </w:r>
      <w:r w:rsidRPr="001B3BDF" w:rsidR="001B3BDF">
        <w:rPr>
          <w:szCs w:val="26"/>
        </w:rPr>
        <w:t xml:space="preserve">270.) </w:t>
      </w:r>
      <w:r w:rsidR="001B3BDF">
        <w:rPr>
          <w:szCs w:val="26"/>
        </w:rPr>
        <w:t xml:space="preserve"> </w:t>
      </w:r>
      <w:r w:rsidR="0080271B">
        <w:rPr>
          <w:szCs w:val="26"/>
        </w:rPr>
        <w:t xml:space="preserve">Further evidentiary development may be </w:t>
      </w:r>
      <w:r w:rsidR="004D3C43">
        <w:rPr>
          <w:szCs w:val="26"/>
        </w:rPr>
        <w:t>needed</w:t>
      </w:r>
      <w:r w:rsidR="0080271B">
        <w:rPr>
          <w:szCs w:val="26"/>
        </w:rPr>
        <w:t xml:space="preserve"> to determine if </w:t>
      </w:r>
      <w:r w:rsidR="00C66213">
        <w:rPr>
          <w:szCs w:val="26"/>
        </w:rPr>
        <w:t xml:space="preserve">these impediments, </w:t>
      </w:r>
      <w:r w:rsidR="004D3C43">
        <w:rPr>
          <w:szCs w:val="26"/>
        </w:rPr>
        <w:t>considered in light of the location and characteristics of the Installation Site, meant that employees could not</w:t>
      </w:r>
      <w:r w:rsidR="0080271B">
        <w:rPr>
          <w:szCs w:val="26"/>
        </w:rPr>
        <w:t xml:space="preserve"> </w:t>
      </w:r>
      <w:r w:rsidR="00F24C31">
        <w:rPr>
          <w:szCs w:val="26"/>
        </w:rPr>
        <w:t>engage in personal activities</w:t>
      </w:r>
      <w:r w:rsidR="004D3C43">
        <w:rPr>
          <w:szCs w:val="26"/>
        </w:rPr>
        <w:t xml:space="preserve"> they would otherwise have been able to engage in</w:t>
      </w:r>
      <w:r w:rsidR="00F24C31">
        <w:rPr>
          <w:szCs w:val="26"/>
        </w:rPr>
        <w:t xml:space="preserve"> </w:t>
      </w:r>
      <w:r w:rsidR="00760C6F">
        <w:rPr>
          <w:szCs w:val="26"/>
        </w:rPr>
        <w:t>absent CSI’s prohibitions</w:t>
      </w:r>
      <w:r w:rsidR="0080271B">
        <w:rPr>
          <w:szCs w:val="26"/>
        </w:rPr>
        <w:t xml:space="preserve">.  </w:t>
      </w:r>
    </w:p>
    <w:p w:rsidR="00922FF5" w:rsidRPr="00AD2EC6" w:rsidP="00533E1C" w14:paraId="24AE3AD6" w14:textId="77777777">
      <w:pPr>
        <w:autoSpaceDE w:val="0"/>
        <w:autoSpaceDN w:val="0"/>
        <w:adjustRightInd w:val="0"/>
        <w:ind w:firstLine="720"/>
        <w:rPr>
          <w:szCs w:val="26"/>
        </w:rPr>
      </w:pPr>
      <w:r w:rsidRPr="00AD2EC6">
        <w:rPr>
          <w:szCs w:val="26"/>
        </w:rPr>
        <w:t xml:space="preserve">Finally, we hold that if Huerta’s </w:t>
      </w:r>
      <w:r w:rsidRPr="00AD2EC6" w:rsidR="005F227A">
        <w:rPr>
          <w:szCs w:val="26"/>
        </w:rPr>
        <w:t>“</w:t>
      </w:r>
      <w:r w:rsidRPr="00AD2EC6">
        <w:rPr>
          <w:szCs w:val="26"/>
        </w:rPr>
        <w:t>unpaid meal period</w:t>
      </w:r>
      <w:r w:rsidRPr="00AD2EC6" w:rsidR="005F227A">
        <w:rPr>
          <w:szCs w:val="26"/>
        </w:rPr>
        <w:t>”</w:t>
      </w:r>
      <w:r w:rsidRPr="00AD2EC6">
        <w:rPr>
          <w:szCs w:val="26"/>
        </w:rPr>
        <w:t xml:space="preserve"> is compensable </w:t>
      </w:r>
      <w:r w:rsidRPr="00AD2EC6" w:rsidR="0025111A">
        <w:rPr>
          <w:szCs w:val="26"/>
        </w:rPr>
        <w:t xml:space="preserve">under the wage order </w:t>
      </w:r>
      <w:r w:rsidRPr="00AD2EC6">
        <w:rPr>
          <w:szCs w:val="26"/>
        </w:rPr>
        <w:t xml:space="preserve">as “hours worked,” he is entitled to seek compensation for that time under Labor Code section 1194.  </w:t>
      </w:r>
      <w:r w:rsidRPr="00AD2EC6" w:rsidR="00065B1D">
        <w:rPr>
          <w:szCs w:val="26"/>
        </w:rPr>
        <w:t>The statute</w:t>
      </w:r>
      <w:r w:rsidRPr="00AD2EC6" w:rsidR="00F75B54">
        <w:rPr>
          <w:szCs w:val="26"/>
        </w:rPr>
        <w:t xml:space="preserve"> </w:t>
      </w:r>
      <w:r w:rsidRPr="00AD2EC6">
        <w:rPr>
          <w:szCs w:val="26"/>
        </w:rPr>
        <w:t xml:space="preserve">does </w:t>
      </w:r>
      <w:r w:rsidRPr="00AD2EC6" w:rsidR="00F75B54">
        <w:rPr>
          <w:szCs w:val="26"/>
        </w:rPr>
        <w:t xml:space="preserve">not </w:t>
      </w:r>
      <w:r w:rsidRPr="00AD2EC6" w:rsidR="0025111A">
        <w:rPr>
          <w:szCs w:val="26"/>
        </w:rPr>
        <w:t xml:space="preserve">itself </w:t>
      </w:r>
      <w:r w:rsidRPr="00AD2EC6">
        <w:rPr>
          <w:szCs w:val="26"/>
        </w:rPr>
        <w:t xml:space="preserve">provide </w:t>
      </w:r>
      <w:r w:rsidRPr="00AD2EC6" w:rsidR="00F75B54">
        <w:rPr>
          <w:szCs w:val="26"/>
        </w:rPr>
        <w:t xml:space="preserve">a </w:t>
      </w:r>
      <w:r w:rsidRPr="00AD2EC6">
        <w:rPr>
          <w:szCs w:val="26"/>
        </w:rPr>
        <w:t xml:space="preserve">substantive </w:t>
      </w:r>
      <w:r w:rsidRPr="00AD2EC6" w:rsidR="00F75B54">
        <w:rPr>
          <w:szCs w:val="26"/>
        </w:rPr>
        <w:t xml:space="preserve">basis for </w:t>
      </w:r>
      <w:r w:rsidRPr="00AD2EC6">
        <w:rPr>
          <w:szCs w:val="26"/>
        </w:rPr>
        <w:t xml:space="preserve">bringing a </w:t>
      </w:r>
      <w:r w:rsidRPr="00AD2EC6" w:rsidR="00F75B54">
        <w:rPr>
          <w:szCs w:val="26"/>
        </w:rPr>
        <w:t>claim</w:t>
      </w:r>
      <w:r w:rsidRPr="00AD2EC6" w:rsidR="0025111A">
        <w:rPr>
          <w:szCs w:val="26"/>
        </w:rPr>
        <w:t xml:space="preserve"> for unpaid wages</w:t>
      </w:r>
      <w:r w:rsidRPr="00AD2EC6">
        <w:rPr>
          <w:szCs w:val="26"/>
        </w:rPr>
        <w:t xml:space="preserve">; instead, it authorizes </w:t>
      </w:r>
      <w:r w:rsidRPr="00AD2EC6" w:rsidR="00796FBE">
        <w:rPr>
          <w:szCs w:val="26"/>
        </w:rPr>
        <w:t xml:space="preserve">an employee to bring a civil action to recover unpaid wages owed under applicable </w:t>
      </w:r>
      <w:r w:rsidRPr="00AD2EC6" w:rsidR="00F75B54">
        <w:rPr>
          <w:szCs w:val="26"/>
        </w:rPr>
        <w:t xml:space="preserve">wage orders.  </w:t>
      </w:r>
      <w:r w:rsidRPr="00AD2EC6" w:rsidR="00796FBE">
        <w:rPr>
          <w:szCs w:val="26"/>
        </w:rPr>
        <w:t xml:space="preserve">Subdivision (a) of </w:t>
      </w:r>
      <w:r w:rsidRPr="00AD2EC6">
        <w:rPr>
          <w:szCs w:val="26"/>
        </w:rPr>
        <w:t xml:space="preserve">Labor Code section 1194 provides: </w:t>
      </w:r>
      <w:r w:rsidRPr="00AD2EC6" w:rsidR="009C568D">
        <w:rPr>
          <w:szCs w:val="26"/>
        </w:rPr>
        <w:t xml:space="preserve"> </w:t>
      </w:r>
      <w:r w:rsidRPr="00AD2EC6">
        <w:rPr>
          <w:szCs w:val="26"/>
        </w:rPr>
        <w:t xml:space="preserve">“Notwithstanding any agreement to work for a lesser wage, any employee receiving less than the legal minimum wage or the legal overtime compensation applicable to the employee is entitled to recover in a civil action the unpaid balance of the full amount of this minimum wage or overtime compensation, including interest thereon, reasonable attorney’s fees, and costs of suit.”  </w:t>
      </w:r>
      <w:r w:rsidRPr="00AD2EC6" w:rsidR="00796FBE">
        <w:rPr>
          <w:szCs w:val="26"/>
        </w:rPr>
        <w:t>We have explained that t</w:t>
      </w:r>
      <w:r w:rsidRPr="00AD2EC6">
        <w:rPr>
          <w:szCs w:val="26"/>
        </w:rPr>
        <w:t>he “statutory and historical context” of this section “shows unmistakably that the Legislature intended the IWC’s wage orders</w:t>
      </w:r>
      <w:r w:rsidRPr="00AD2EC6" w:rsidR="009C568D">
        <w:rPr>
          <w:szCs w:val="26"/>
        </w:rPr>
        <w:t xml:space="preserve"> to</w:t>
      </w:r>
      <w:r w:rsidRPr="00AD2EC6">
        <w:rPr>
          <w:szCs w:val="26"/>
        </w:rPr>
        <w:t xml:space="preserve"> define the employment relationship in actions under the statute.”  (</w:t>
      </w:r>
      <w:r w:rsidRPr="00AD2EC6" w:rsidR="000077E4">
        <w:rPr>
          <w:i/>
          <w:iCs/>
          <w:szCs w:val="26"/>
        </w:rPr>
        <w:t>Martinez</w:t>
      </w:r>
      <w:r w:rsidRPr="00AD2EC6" w:rsidR="004C2693">
        <w:rPr>
          <w:szCs w:val="26"/>
        </w:rPr>
        <w:t xml:space="preserve">, </w:t>
      </w:r>
      <w:r w:rsidRPr="00AD2EC6" w:rsidR="004C2693">
        <w:rPr>
          <w:i/>
          <w:iCs/>
          <w:szCs w:val="26"/>
        </w:rPr>
        <w:t>supra</w:t>
      </w:r>
      <w:r w:rsidRPr="00AD2EC6" w:rsidR="004C2693">
        <w:rPr>
          <w:szCs w:val="26"/>
        </w:rPr>
        <w:t>,</w:t>
      </w:r>
      <w:r w:rsidRPr="00AD2EC6" w:rsidR="000077E4">
        <w:rPr>
          <w:i/>
          <w:iCs/>
          <w:szCs w:val="26"/>
        </w:rPr>
        <w:t xml:space="preserve"> </w:t>
      </w:r>
      <w:r w:rsidRPr="00AD2EC6" w:rsidR="000077E4">
        <w:rPr>
          <w:szCs w:val="26"/>
        </w:rPr>
        <w:t xml:space="preserve">49 Cal.4th </w:t>
      </w:r>
      <w:r w:rsidRPr="00AD2EC6" w:rsidR="004C2693">
        <w:rPr>
          <w:szCs w:val="26"/>
        </w:rPr>
        <w:t>at</w:t>
      </w:r>
      <w:r w:rsidRPr="00AD2EC6" w:rsidR="000077E4">
        <w:rPr>
          <w:szCs w:val="26"/>
        </w:rPr>
        <w:t xml:space="preserve"> 52</w:t>
      </w:r>
      <w:r w:rsidRPr="00AD2EC6">
        <w:rPr>
          <w:szCs w:val="26"/>
        </w:rPr>
        <w:t>.)  “[S]pecific employers and employees become subject to the minimum wage only under the terms of an applicable wage order, and an employee who sues to recover unpaid minimum wages actually and necessarily sues to enforce the wage order.”  (</w:t>
      </w:r>
      <w:r w:rsidRPr="00AD2EC6" w:rsidR="00364E89">
        <w:rPr>
          <w:i/>
          <w:iCs/>
          <w:szCs w:val="26"/>
        </w:rPr>
        <w:t>Id.</w:t>
      </w:r>
      <w:r w:rsidRPr="00AD2EC6" w:rsidR="00364E89">
        <w:rPr>
          <w:szCs w:val="26"/>
        </w:rPr>
        <w:t xml:space="preserve"> at p. </w:t>
      </w:r>
      <w:r w:rsidRPr="00AD2EC6">
        <w:rPr>
          <w:szCs w:val="26"/>
        </w:rPr>
        <w:t>57.)</w:t>
      </w:r>
      <w:r w:rsidRPr="00AD2EC6" w:rsidR="00065B1D">
        <w:rPr>
          <w:szCs w:val="26"/>
        </w:rPr>
        <w:t xml:space="preserve">  </w:t>
      </w:r>
      <w:r w:rsidRPr="00AD2EC6" w:rsidR="007E5DD4">
        <w:rPr>
          <w:szCs w:val="26"/>
        </w:rPr>
        <w:t xml:space="preserve">The </w:t>
      </w:r>
      <w:r w:rsidRPr="00AD2EC6" w:rsidR="00065B1D">
        <w:rPr>
          <w:szCs w:val="26"/>
        </w:rPr>
        <w:t>fact that the CBAs specify that Huerta’s meal periods are “unpaid” does not defeat an action pursuant t</w:t>
      </w:r>
      <w:r w:rsidRPr="00AD2EC6" w:rsidR="00BF13D7">
        <w:rPr>
          <w:szCs w:val="26"/>
        </w:rPr>
        <w:t>o the statute</w:t>
      </w:r>
      <w:r w:rsidRPr="00AD2EC6" w:rsidR="00065B1D">
        <w:rPr>
          <w:szCs w:val="26"/>
        </w:rPr>
        <w:t xml:space="preserve">; as noted, the statute by its terms authorizes suit for minimum wages </w:t>
      </w:r>
      <w:r w:rsidRPr="00AD2EC6" w:rsidR="007E5DD4">
        <w:rPr>
          <w:szCs w:val="26"/>
        </w:rPr>
        <w:t>“</w:t>
      </w:r>
      <w:r w:rsidRPr="00AD2EC6" w:rsidR="00065B1D">
        <w:rPr>
          <w:szCs w:val="26"/>
        </w:rPr>
        <w:t>[n]</w:t>
      </w:r>
      <w:r w:rsidRPr="00AD2EC6" w:rsidR="007E5DD4">
        <w:rPr>
          <w:szCs w:val="26"/>
        </w:rPr>
        <w:t>otwithstanding any agreement</w:t>
      </w:r>
      <w:r w:rsidRPr="00AD2EC6" w:rsidR="00065B1D">
        <w:rPr>
          <w:szCs w:val="26"/>
        </w:rPr>
        <w:t xml:space="preserve"> to work for a lesser wage,</w:t>
      </w:r>
      <w:r w:rsidRPr="00AD2EC6" w:rsidR="007E5DD4">
        <w:rPr>
          <w:szCs w:val="26"/>
        </w:rPr>
        <w:t>”</w:t>
      </w:r>
      <w:r w:rsidRPr="00AD2EC6" w:rsidR="00065B1D">
        <w:rPr>
          <w:szCs w:val="26"/>
        </w:rPr>
        <w:t xml:space="preserve"> including no wage at all.  </w:t>
      </w:r>
      <w:r w:rsidRPr="00AD2EC6" w:rsidR="007E5DD4">
        <w:rPr>
          <w:szCs w:val="26"/>
        </w:rPr>
        <w:t xml:space="preserve">(Lab. Code, </w:t>
      </w:r>
      <w:r w:rsidRPr="00AD2EC6" w:rsidR="00B96E51">
        <w:rPr>
          <w:szCs w:val="26"/>
        </w:rPr>
        <w:t>§ </w:t>
      </w:r>
      <w:r w:rsidRPr="00AD2EC6" w:rsidR="007E5DD4">
        <w:rPr>
          <w:szCs w:val="26"/>
        </w:rPr>
        <w:t>1194, subd.</w:t>
      </w:r>
      <w:r w:rsidRPr="00AD2EC6" w:rsidR="00504CF6">
        <w:rPr>
          <w:szCs w:val="26"/>
        </w:rPr>
        <w:t> </w:t>
      </w:r>
      <w:r w:rsidRPr="00AD2EC6" w:rsidR="007E5DD4">
        <w:rPr>
          <w:szCs w:val="26"/>
        </w:rPr>
        <w:t>(a).)</w:t>
      </w:r>
      <w:r w:rsidRPr="00AD2EC6" w:rsidR="001072F8">
        <w:rPr>
          <w:rStyle w:val="FootnoteReference"/>
          <w:szCs w:val="26"/>
        </w:rPr>
        <w:t xml:space="preserve"> </w:t>
      </w:r>
    </w:p>
    <w:p w:rsidR="00922FF5" w:rsidRPr="00AD2EC6" w:rsidP="00B77C42" w14:paraId="24AE3AD7" w14:textId="77777777">
      <w:pPr>
        <w:pStyle w:val="Heading1"/>
        <w:spacing w:before="0" w:line="400" w:lineRule="exact"/>
      </w:pPr>
      <w:r w:rsidRPr="00AD2EC6">
        <w:t>C</w:t>
      </w:r>
      <w:r>
        <w:t>ONCLUSION</w:t>
      </w:r>
      <w:r w:rsidRPr="00AD2EC6">
        <w:t xml:space="preserve"> </w:t>
      </w:r>
    </w:p>
    <w:p w:rsidR="004D3C43" w14:paraId="24AE3AD8" w14:textId="77777777">
      <w:pPr>
        <w:autoSpaceDE w:val="0"/>
        <w:autoSpaceDN w:val="0"/>
        <w:adjustRightInd w:val="0"/>
        <w:ind w:firstLine="720"/>
        <w:rPr>
          <w:szCs w:val="26"/>
        </w:rPr>
      </w:pPr>
      <w:r w:rsidRPr="00AD2EC6">
        <w:rPr>
          <w:szCs w:val="26"/>
        </w:rPr>
        <w:t>In response to the Ninth Circuit’s certification request, we conclude as follows</w:t>
      </w:r>
      <w:r w:rsidRPr="00AD2EC6" w:rsidR="00994FD6">
        <w:rPr>
          <w:szCs w:val="26"/>
        </w:rPr>
        <w:t>:</w:t>
      </w:r>
      <w:r w:rsidRPr="00AD2EC6" w:rsidR="00B64A82">
        <w:rPr>
          <w:szCs w:val="26"/>
        </w:rPr>
        <w:t xml:space="preserve">  First, </w:t>
      </w:r>
      <w:r w:rsidRPr="00AD2EC6" w:rsidR="00994FD6">
        <w:rPr>
          <w:szCs w:val="26"/>
        </w:rPr>
        <w:t>when an employee is required to spend time on his employer’s premises awaiting and undergoing an employer-mandated exit security procedure</w:t>
      </w:r>
      <w:r w:rsidR="00C226F5">
        <w:rPr>
          <w:szCs w:val="26"/>
        </w:rPr>
        <w:t xml:space="preserve"> that includes the employer’s visual inspection of the employee’s personal vehicle</w:t>
      </w:r>
      <w:r w:rsidRPr="00AD2EC6" w:rsidR="00994FD6">
        <w:rPr>
          <w:szCs w:val="26"/>
        </w:rPr>
        <w:t>, the time is compensable as “hours worked” within the meaning of Wage Order No.</w:t>
      </w:r>
      <w:r w:rsidR="007B67C8">
        <w:rPr>
          <w:szCs w:val="26"/>
        </w:rPr>
        <w:t> </w:t>
      </w:r>
      <w:r w:rsidRPr="00AD2EC6" w:rsidR="00994FD6">
        <w:rPr>
          <w:szCs w:val="26"/>
        </w:rPr>
        <w:t>16.</w:t>
      </w:r>
    </w:p>
    <w:p w:rsidR="004D3C43" w14:paraId="24AE3AD9" w14:textId="77777777">
      <w:pPr>
        <w:autoSpaceDE w:val="0"/>
        <w:autoSpaceDN w:val="0"/>
        <w:adjustRightInd w:val="0"/>
        <w:ind w:firstLine="720"/>
        <w:rPr>
          <w:szCs w:val="26"/>
        </w:rPr>
      </w:pPr>
      <w:r w:rsidRPr="00AD2EC6">
        <w:rPr>
          <w:szCs w:val="26"/>
        </w:rPr>
        <w:t xml:space="preserve">Second, </w:t>
      </w:r>
      <w:r w:rsidR="004B1D2F">
        <w:rPr>
          <w:szCs w:val="26"/>
        </w:rPr>
        <w:t>the time that an employee spends traveling between</w:t>
      </w:r>
      <w:r w:rsidRPr="00AD2EC6">
        <w:rPr>
          <w:szCs w:val="26"/>
        </w:rPr>
        <w:t xml:space="preserve"> the Security Gate and the employee parking lots is compensable as “employer-mandated travel” under Wage Order </w:t>
      </w:r>
      <w:r w:rsidRPr="00AD2EC6" w:rsidR="003B7BBE">
        <w:rPr>
          <w:szCs w:val="26"/>
        </w:rPr>
        <w:t>No. 16</w:t>
      </w:r>
      <w:r w:rsidRPr="00AD2EC6" w:rsidR="004F6583">
        <w:rPr>
          <w:szCs w:val="26"/>
        </w:rPr>
        <w:t xml:space="preserve">, </w:t>
      </w:r>
      <w:r w:rsidR="00E83A21">
        <w:rPr>
          <w:szCs w:val="26"/>
        </w:rPr>
        <w:t>section</w:t>
      </w:r>
      <w:r w:rsidRPr="00AD2EC6" w:rsidR="00E83A21">
        <w:rPr>
          <w:szCs w:val="26"/>
        </w:rPr>
        <w:t xml:space="preserve"> </w:t>
      </w:r>
      <w:r w:rsidRPr="00AD2EC6" w:rsidR="004F6583">
        <w:rPr>
          <w:szCs w:val="26"/>
        </w:rPr>
        <w:t>5(A)</w:t>
      </w:r>
      <w:r w:rsidR="007F3083">
        <w:rPr>
          <w:szCs w:val="26"/>
        </w:rPr>
        <w:t xml:space="preserve"> if the Security Gate </w:t>
      </w:r>
      <w:r>
        <w:rPr>
          <w:szCs w:val="26"/>
        </w:rPr>
        <w:t>i</w:t>
      </w:r>
      <w:r w:rsidR="007F3083">
        <w:rPr>
          <w:szCs w:val="26"/>
        </w:rPr>
        <w:t xml:space="preserve">s the first location where the employee’s presence </w:t>
      </w:r>
      <w:r>
        <w:rPr>
          <w:szCs w:val="26"/>
        </w:rPr>
        <w:t>i</w:t>
      </w:r>
      <w:r w:rsidR="007F3083">
        <w:rPr>
          <w:szCs w:val="26"/>
        </w:rPr>
        <w:t>s required for an employment-related reason other than the practical necessity of accessing the worksite</w:t>
      </w:r>
      <w:r w:rsidRPr="00AD2EC6">
        <w:rPr>
          <w:szCs w:val="26"/>
        </w:rPr>
        <w:t xml:space="preserve">.  </w:t>
      </w:r>
      <w:r w:rsidRPr="00AD2EC6" w:rsidR="002F1F79">
        <w:rPr>
          <w:szCs w:val="26"/>
        </w:rPr>
        <w:t xml:space="preserve">Separately, </w:t>
      </w:r>
      <w:r w:rsidR="00F62F4E">
        <w:rPr>
          <w:szCs w:val="26"/>
        </w:rPr>
        <w:t xml:space="preserve">this travel time is not compensable </w:t>
      </w:r>
      <w:r w:rsidRPr="00AD2EC6">
        <w:rPr>
          <w:szCs w:val="26"/>
        </w:rPr>
        <w:t>as “hours worked”</w:t>
      </w:r>
      <w:r w:rsidR="00F62F4E">
        <w:rPr>
          <w:szCs w:val="26"/>
        </w:rPr>
        <w:t xml:space="preserve"> because an employer</w:t>
      </w:r>
      <w:r w:rsidR="004B55F0">
        <w:rPr>
          <w:szCs w:val="26"/>
        </w:rPr>
        <w:t xml:space="preserve">’s imposition of </w:t>
      </w:r>
      <w:r w:rsidR="00DE4354">
        <w:rPr>
          <w:szCs w:val="26"/>
        </w:rPr>
        <w:t xml:space="preserve">ordinary workplace </w:t>
      </w:r>
      <w:r w:rsidR="004B55F0">
        <w:rPr>
          <w:szCs w:val="26"/>
        </w:rPr>
        <w:t>rules on employee</w:t>
      </w:r>
      <w:r w:rsidR="00384D77">
        <w:rPr>
          <w:szCs w:val="26"/>
        </w:rPr>
        <w:t>s</w:t>
      </w:r>
      <w:r w:rsidR="004B55F0">
        <w:rPr>
          <w:szCs w:val="26"/>
        </w:rPr>
        <w:t xml:space="preserve"> during their drive to the worksite in a personal vehicle does not create the requisite level of employer control.</w:t>
      </w:r>
    </w:p>
    <w:p w:rsidR="00B64A82" w:rsidRPr="00AD2EC6" w:rsidP="00533E1C" w14:paraId="24AE3ADA" w14:textId="77777777">
      <w:pPr>
        <w:autoSpaceDE w:val="0"/>
        <w:autoSpaceDN w:val="0"/>
        <w:adjustRightInd w:val="0"/>
        <w:ind w:firstLine="720"/>
        <w:rPr>
          <w:szCs w:val="26"/>
        </w:rPr>
      </w:pPr>
      <w:r>
        <w:rPr>
          <w:szCs w:val="26"/>
        </w:rPr>
        <w:t>Third</w:t>
      </w:r>
      <w:r w:rsidRPr="00AD2EC6" w:rsidR="00994FD6">
        <w:rPr>
          <w:szCs w:val="26"/>
        </w:rPr>
        <w:t xml:space="preserve">, when an employee is covered by a collective bargaining agreement that complies with Labor Code section 512, subdivision (e) and Wage Order No. 16, </w:t>
      </w:r>
      <w:r w:rsidR="00E83A21">
        <w:rPr>
          <w:szCs w:val="26"/>
        </w:rPr>
        <w:t>section</w:t>
      </w:r>
      <w:r w:rsidRPr="00AD2EC6" w:rsidR="00E83A21">
        <w:rPr>
          <w:szCs w:val="26"/>
        </w:rPr>
        <w:t xml:space="preserve"> </w:t>
      </w:r>
      <w:r w:rsidRPr="00AD2EC6" w:rsidR="00994FD6">
        <w:rPr>
          <w:szCs w:val="26"/>
        </w:rPr>
        <w:t xml:space="preserve">10(E), and that agreement provides for an “unpaid meal period,” that time is nonetheless compensable </w:t>
      </w:r>
      <w:r w:rsidRPr="00AD2EC6" w:rsidR="004F6583">
        <w:rPr>
          <w:szCs w:val="26"/>
        </w:rPr>
        <w:t xml:space="preserve">under the wage order </w:t>
      </w:r>
      <w:r w:rsidRPr="00AD2EC6" w:rsidR="00994FD6">
        <w:rPr>
          <w:szCs w:val="26"/>
        </w:rPr>
        <w:t xml:space="preserve">as “hours worked” if the employer prohibits the employee from leaving the employer’s premises </w:t>
      </w:r>
      <w:r>
        <w:rPr>
          <w:szCs w:val="26"/>
        </w:rPr>
        <w:t xml:space="preserve">or a designated area </w:t>
      </w:r>
      <w:r w:rsidRPr="00AD2EC6" w:rsidR="00994FD6">
        <w:rPr>
          <w:szCs w:val="26"/>
        </w:rPr>
        <w:t>during the meal period</w:t>
      </w:r>
      <w:r w:rsidR="00234A7B">
        <w:rPr>
          <w:szCs w:val="26"/>
        </w:rPr>
        <w:t xml:space="preserve"> and </w:t>
      </w:r>
      <w:r w:rsidR="00384D77">
        <w:rPr>
          <w:szCs w:val="26"/>
        </w:rPr>
        <w:t xml:space="preserve">if </w:t>
      </w:r>
      <w:r w:rsidR="00234A7B">
        <w:rPr>
          <w:szCs w:val="26"/>
        </w:rPr>
        <w:t xml:space="preserve">this prohibition prevents the employee from engaging in </w:t>
      </w:r>
      <w:r w:rsidR="009635A8">
        <w:rPr>
          <w:szCs w:val="26"/>
        </w:rPr>
        <w:t xml:space="preserve">otherwise feasible </w:t>
      </w:r>
      <w:r w:rsidR="00234A7B">
        <w:rPr>
          <w:szCs w:val="26"/>
        </w:rPr>
        <w:t>personal activities</w:t>
      </w:r>
      <w:r w:rsidR="00D5737E">
        <w:rPr>
          <w:szCs w:val="26"/>
        </w:rPr>
        <w:t xml:space="preserve">. </w:t>
      </w:r>
      <w:r w:rsidR="004D3C43">
        <w:rPr>
          <w:szCs w:val="26"/>
        </w:rPr>
        <w:t xml:space="preserve"> </w:t>
      </w:r>
      <w:r w:rsidR="00D5737E">
        <w:rPr>
          <w:szCs w:val="26"/>
        </w:rPr>
        <w:t>A</w:t>
      </w:r>
      <w:r w:rsidRPr="00AD2EC6" w:rsidR="00994FD6">
        <w:rPr>
          <w:szCs w:val="26"/>
        </w:rPr>
        <w:t xml:space="preserve">n employee may bring an action under Labor Code section 1194 to </w:t>
      </w:r>
      <w:r w:rsidRPr="00AD2EC6" w:rsidR="004F6583">
        <w:rPr>
          <w:szCs w:val="26"/>
        </w:rPr>
        <w:t xml:space="preserve">enforce the wage order and </w:t>
      </w:r>
      <w:r w:rsidRPr="00AD2EC6" w:rsidR="00994FD6">
        <w:rPr>
          <w:szCs w:val="26"/>
        </w:rPr>
        <w:t>recover unpaid wages for that time.</w:t>
      </w:r>
    </w:p>
    <w:p w:rsidR="004F6583" w:rsidRPr="00AD2EC6" w:rsidP="00533E1C" w14:paraId="24AE3ADB" w14:textId="77777777">
      <w:pPr>
        <w:autoSpaceDE w:val="0"/>
        <w:autoSpaceDN w:val="0"/>
        <w:adjustRightInd w:val="0"/>
        <w:ind w:firstLine="720"/>
        <w:rPr>
          <w:szCs w:val="26"/>
        </w:rPr>
      </w:pPr>
    </w:p>
    <w:p w:rsidR="00FA6D40" w:rsidRPr="00AD2EC6" w:rsidP="00533E1C" w14:paraId="24AE3ADC" w14:textId="77777777">
      <w:pPr>
        <w:autoSpaceDE w:val="0"/>
        <w:autoSpaceDN w:val="0"/>
        <w:adjustRightInd w:val="0"/>
        <w:ind w:firstLine="720"/>
        <w:rPr>
          <w:b/>
          <w:bCs/>
          <w:szCs w:val="26"/>
        </w:rPr>
      </w:pPr>
      <w:r w:rsidRPr="00AD2EC6">
        <w:rPr>
          <w:szCs w:val="26"/>
        </w:rPr>
        <w:tab/>
      </w:r>
      <w:r w:rsidRPr="00AD2EC6">
        <w:rPr>
          <w:szCs w:val="26"/>
        </w:rPr>
        <w:tab/>
      </w:r>
      <w:r w:rsidRPr="00AD2EC6">
        <w:rPr>
          <w:szCs w:val="26"/>
        </w:rPr>
        <w:tab/>
      </w:r>
      <w:r w:rsidRPr="00AD2EC6">
        <w:rPr>
          <w:szCs w:val="26"/>
        </w:rPr>
        <w:tab/>
      </w:r>
      <w:r w:rsidRPr="00AD2EC6">
        <w:rPr>
          <w:szCs w:val="26"/>
        </w:rPr>
        <w:tab/>
      </w:r>
      <w:r w:rsidRPr="00AD2EC6">
        <w:rPr>
          <w:szCs w:val="26"/>
        </w:rPr>
        <w:tab/>
      </w:r>
      <w:r w:rsidRPr="00AD2EC6">
        <w:rPr>
          <w:b/>
          <w:bCs/>
          <w:szCs w:val="26"/>
        </w:rPr>
        <w:t>L</w:t>
      </w:r>
      <w:r w:rsidRPr="00AD2EC6" w:rsidR="00E025E4">
        <w:rPr>
          <w:b/>
          <w:bCs/>
          <w:szCs w:val="26"/>
        </w:rPr>
        <w:t>IU</w:t>
      </w:r>
      <w:r w:rsidRPr="00AD2EC6">
        <w:rPr>
          <w:b/>
          <w:bCs/>
          <w:szCs w:val="26"/>
        </w:rPr>
        <w:t>, J.</w:t>
      </w:r>
    </w:p>
    <w:p w:rsidR="009D6097" w:rsidP="007A50F4" w14:paraId="24AE3ADD" w14:textId="77777777">
      <w:pPr>
        <w:rPr>
          <w:b/>
        </w:rPr>
      </w:pPr>
      <w:bookmarkStart w:id="13" w:name="initials"/>
      <w:bookmarkEnd w:id="13"/>
      <w:r w:rsidRPr="00B77C42">
        <w:rPr>
          <w:b/>
          <w:bCs/>
        </w:rPr>
        <w:t>We Concur:</w:t>
      </w:r>
    </w:p>
    <w:p w:rsidR="009D6097" w:rsidRPr="000413AA" w:rsidP="009D6097" w14:paraId="24AE3ADE" w14:textId="1BF969CE">
      <w:pPr>
        <w:spacing w:after="0" w:line="240" w:lineRule="auto"/>
        <w:rPr>
          <w:rFonts w:ascii="Calibri" w:hAnsi="Calibri"/>
          <w:b/>
          <w:sz w:val="22"/>
          <w:lang w:val="it-IT"/>
        </w:rPr>
      </w:pPr>
      <w:bookmarkStart w:id="14" w:name="_Hlk134778552"/>
      <w:r w:rsidRPr="000413AA">
        <w:rPr>
          <w:b/>
        </w:rPr>
        <w:t>GUERRERO</w:t>
      </w:r>
      <w:r w:rsidRPr="000413AA">
        <w:rPr>
          <w:b/>
          <w:lang w:val="it-IT"/>
        </w:rPr>
        <w:t>, C.</w:t>
      </w:r>
      <w:r w:rsidR="00152644">
        <w:rPr>
          <w:b/>
          <w:lang w:val="it-IT"/>
        </w:rPr>
        <w:t> </w:t>
      </w:r>
      <w:r w:rsidRPr="000413AA">
        <w:rPr>
          <w:b/>
          <w:lang w:val="it-IT"/>
        </w:rPr>
        <w:t>J.</w:t>
      </w:r>
    </w:p>
    <w:p w:rsidR="009D6097" w:rsidRPr="000413AA" w:rsidP="009D6097" w14:paraId="24AE3ADF" w14:textId="77777777">
      <w:pPr>
        <w:spacing w:after="0" w:line="240" w:lineRule="auto"/>
        <w:rPr>
          <w:b/>
          <w:lang w:val="it-IT"/>
        </w:rPr>
      </w:pPr>
      <w:r w:rsidRPr="000413AA">
        <w:rPr>
          <w:b/>
          <w:lang w:val="it-IT"/>
        </w:rPr>
        <w:t>CORRIGAN, J.</w:t>
      </w:r>
    </w:p>
    <w:p w:rsidR="009D6097" w:rsidRPr="000413AA" w:rsidP="009D6097" w14:paraId="24AE3AE0" w14:textId="77777777">
      <w:pPr>
        <w:spacing w:after="0" w:line="240" w:lineRule="auto"/>
        <w:jc w:val="left"/>
        <w:rPr>
          <w:b/>
          <w:lang w:val="it-IT"/>
        </w:rPr>
      </w:pPr>
      <w:r w:rsidRPr="000413AA">
        <w:rPr>
          <w:b/>
          <w:lang w:val="it-IT"/>
        </w:rPr>
        <w:t>KRUGER, J.</w:t>
      </w:r>
    </w:p>
    <w:p w:rsidR="009D6097" w:rsidRPr="000413AA" w:rsidP="009D6097" w14:paraId="24AE3AE1" w14:textId="77777777">
      <w:pPr>
        <w:spacing w:after="0" w:line="240" w:lineRule="auto"/>
        <w:jc w:val="left"/>
        <w:rPr>
          <w:b/>
        </w:rPr>
      </w:pPr>
      <w:r w:rsidRPr="000413AA">
        <w:rPr>
          <w:b/>
        </w:rPr>
        <w:t>GROBAN, J.</w:t>
      </w:r>
    </w:p>
    <w:p w:rsidR="009D6097" w:rsidRPr="000413AA" w:rsidP="009D6097" w14:paraId="24AE3AE2" w14:textId="77777777">
      <w:pPr>
        <w:spacing w:after="0" w:line="240" w:lineRule="auto"/>
        <w:jc w:val="left"/>
        <w:rPr>
          <w:b/>
        </w:rPr>
      </w:pPr>
      <w:r w:rsidRPr="000413AA">
        <w:rPr>
          <w:b/>
        </w:rPr>
        <w:t>JENKINS, J.</w:t>
      </w:r>
    </w:p>
    <w:p w:rsidR="00C21AC8" w:rsidP="009D6097" w14:paraId="42DD8739" w14:textId="77777777">
      <w:pPr>
        <w:spacing w:after="0" w:line="240" w:lineRule="auto"/>
        <w:jc w:val="left"/>
        <w:rPr>
          <w:b/>
        </w:rPr>
        <w:sectPr w:rsidSect="00132129">
          <w:footerReference w:type="first" r:id="rId7"/>
          <w:pgSz w:w="12240" w:h="15840"/>
          <w:pgMar w:top="1800" w:right="2160" w:bottom="1440" w:left="2160" w:header="720" w:footer="720" w:gutter="0"/>
          <w:pgNumType w:start="1"/>
          <w:cols w:space="720"/>
          <w:titlePg/>
          <w:docGrid w:linePitch="367"/>
        </w:sectPr>
      </w:pPr>
      <w:r w:rsidRPr="000413AA">
        <w:rPr>
          <w:b/>
        </w:rPr>
        <w:t>EVANS, J.</w:t>
      </w:r>
      <w:bookmarkEnd w:id="14"/>
    </w:p>
    <w:p w:rsidR="00C21AC8" w:rsidRPr="00C21AC8" w:rsidP="00C21AC8" w14:paraId="3F056A5A" w14:textId="77777777">
      <w:pPr>
        <w:spacing w:after="0" w:line="240" w:lineRule="auto"/>
        <w:jc w:val="left"/>
        <w:rPr>
          <w:i/>
          <w:sz w:val="24"/>
          <w:szCs w:val="24"/>
        </w:rPr>
      </w:pPr>
      <w:r w:rsidRPr="00C21AC8">
        <w:rPr>
          <w:i/>
          <w:sz w:val="24"/>
          <w:szCs w:val="24"/>
        </w:rPr>
        <w:t>See next page for addresses and telephone numbers for counsel who argued in Supreme Court.</w:t>
      </w:r>
    </w:p>
    <w:p w:rsidR="00C21AC8" w:rsidRPr="00C21AC8" w:rsidP="00C21AC8" w14:paraId="4DCDDEAE" w14:textId="77777777">
      <w:pPr>
        <w:spacing w:after="0" w:line="240" w:lineRule="auto"/>
        <w:jc w:val="left"/>
        <w:rPr>
          <w:i/>
          <w:sz w:val="24"/>
          <w:szCs w:val="24"/>
        </w:rPr>
      </w:pPr>
    </w:p>
    <w:p w:rsidR="00C21AC8" w:rsidRPr="00C21AC8" w:rsidP="00C21AC8" w14:paraId="6DE486D6" w14:textId="77777777">
      <w:pPr>
        <w:spacing w:after="0" w:line="240" w:lineRule="auto"/>
        <w:jc w:val="left"/>
        <w:rPr>
          <w:bCs/>
          <w:sz w:val="24"/>
          <w:szCs w:val="24"/>
        </w:rPr>
      </w:pPr>
      <w:r w:rsidRPr="00C21AC8">
        <w:rPr>
          <w:b/>
          <w:sz w:val="24"/>
          <w:szCs w:val="24"/>
        </w:rPr>
        <w:t xml:space="preserve">Name of Opinion  </w:t>
      </w:r>
      <w:r w:rsidRPr="00C21AC8">
        <w:rPr>
          <w:bCs/>
          <w:sz w:val="24"/>
          <w:szCs w:val="24"/>
        </w:rPr>
        <w:t>Huerta v. CSI Electrical Contractors, Inc.</w:t>
      </w:r>
    </w:p>
    <w:p w:rsidR="00C21AC8" w:rsidRPr="00C21AC8" w:rsidP="00C21AC8" w14:paraId="7315A079" w14:textId="77777777">
      <w:pPr>
        <w:spacing w:after="0" w:line="240" w:lineRule="auto"/>
        <w:jc w:val="left"/>
        <w:rPr>
          <w:b/>
          <w:sz w:val="24"/>
          <w:szCs w:val="24"/>
        </w:rPr>
      </w:pPr>
      <w:r w:rsidRPr="00C21AC8">
        <w:rPr>
          <w:b/>
          <w:sz w:val="24"/>
          <w:szCs w:val="24"/>
        </w:rPr>
        <w:t xml:space="preserve">__________________________________________________________ </w:t>
      </w:r>
    </w:p>
    <w:p w:rsidR="00C21AC8" w:rsidRPr="00C21AC8" w:rsidP="00C21AC8" w14:paraId="1FBA2EFB" w14:textId="77777777">
      <w:pPr>
        <w:spacing w:after="0" w:line="240" w:lineRule="auto"/>
        <w:jc w:val="left"/>
        <w:rPr>
          <w:b/>
          <w:sz w:val="24"/>
          <w:szCs w:val="24"/>
        </w:rPr>
      </w:pPr>
    </w:p>
    <w:p w:rsidR="00C21AC8" w:rsidRPr="00C21AC8" w:rsidP="00C21AC8" w14:paraId="44A911C0" w14:textId="77777777">
      <w:pPr>
        <w:spacing w:after="0" w:line="240" w:lineRule="auto"/>
        <w:jc w:val="left"/>
        <w:rPr>
          <w:sz w:val="24"/>
          <w:szCs w:val="24"/>
        </w:rPr>
      </w:pPr>
      <w:r w:rsidRPr="00C21AC8">
        <w:rPr>
          <w:b/>
          <w:bCs/>
          <w:sz w:val="24"/>
          <w:szCs w:val="24"/>
          <w:u w:val="single"/>
        </w:rPr>
        <w:t>Procedural Posture</w:t>
      </w:r>
      <w:r w:rsidRPr="00C21AC8">
        <w:rPr>
          <w:b/>
          <w:bCs/>
          <w:sz w:val="24"/>
          <w:szCs w:val="24"/>
        </w:rPr>
        <w:t xml:space="preserve"> </w:t>
      </w:r>
      <w:r w:rsidRPr="00C21AC8">
        <w:rPr>
          <w:sz w:val="24"/>
          <w:szCs w:val="24"/>
        </w:rPr>
        <w:t>(see XX below)</w:t>
      </w:r>
    </w:p>
    <w:p w:rsidR="00C21AC8" w:rsidRPr="00C21AC8" w:rsidP="00C21AC8" w14:paraId="251ABFEE" w14:textId="77777777">
      <w:pPr>
        <w:spacing w:after="0" w:line="240" w:lineRule="auto"/>
        <w:jc w:val="left"/>
        <w:rPr>
          <w:sz w:val="24"/>
          <w:szCs w:val="24"/>
        </w:rPr>
      </w:pPr>
      <w:r w:rsidRPr="00C21AC8">
        <w:rPr>
          <w:b/>
          <w:bCs/>
          <w:sz w:val="24"/>
          <w:szCs w:val="24"/>
        </w:rPr>
        <w:t>Original Appeal</w:t>
      </w:r>
      <w:r w:rsidRPr="00C21AC8">
        <w:rPr>
          <w:sz w:val="24"/>
          <w:szCs w:val="24"/>
        </w:rPr>
        <w:t xml:space="preserve"> </w:t>
      </w:r>
    </w:p>
    <w:p w:rsidR="00C21AC8" w:rsidRPr="00C21AC8" w:rsidP="00C21AC8" w14:paraId="0E41C463" w14:textId="77777777">
      <w:pPr>
        <w:spacing w:after="0" w:line="240" w:lineRule="auto"/>
        <w:jc w:val="left"/>
        <w:rPr>
          <w:sz w:val="24"/>
          <w:szCs w:val="24"/>
        </w:rPr>
      </w:pPr>
      <w:r w:rsidRPr="00C21AC8">
        <w:rPr>
          <w:b/>
          <w:bCs/>
          <w:sz w:val="24"/>
          <w:szCs w:val="24"/>
        </w:rPr>
        <w:t>Original Proceeding</w:t>
      </w:r>
      <w:r w:rsidRPr="00C21AC8">
        <w:rPr>
          <w:sz w:val="24"/>
          <w:szCs w:val="24"/>
        </w:rPr>
        <w:t xml:space="preserve">  XX on request by 9th Circuit (Cal. Rules of Court, rule 8.548)</w:t>
      </w:r>
    </w:p>
    <w:p w:rsidR="00C21AC8" w:rsidRPr="00C21AC8" w:rsidP="00C21AC8" w14:paraId="0C17C2EA" w14:textId="77777777">
      <w:pPr>
        <w:spacing w:after="0" w:line="240" w:lineRule="auto"/>
        <w:jc w:val="left"/>
        <w:rPr>
          <w:sz w:val="24"/>
          <w:szCs w:val="24"/>
        </w:rPr>
      </w:pPr>
      <w:r w:rsidRPr="00C21AC8">
        <w:rPr>
          <w:b/>
          <w:bCs/>
          <w:sz w:val="24"/>
          <w:szCs w:val="24"/>
        </w:rPr>
        <w:t>Review Granted</w:t>
      </w:r>
      <w:r w:rsidRPr="00C21AC8">
        <w:rPr>
          <w:sz w:val="24"/>
          <w:szCs w:val="24"/>
        </w:rPr>
        <w:t xml:space="preserve"> </w:t>
      </w:r>
      <w:r w:rsidRPr="00C21AC8">
        <w:rPr>
          <w:b/>
          <w:bCs/>
          <w:sz w:val="24"/>
          <w:szCs w:val="24"/>
        </w:rPr>
        <w:t>(published)</w:t>
      </w:r>
    </w:p>
    <w:p w:rsidR="00C21AC8" w:rsidRPr="00C21AC8" w:rsidP="00C21AC8" w14:paraId="069D4049" w14:textId="77777777">
      <w:pPr>
        <w:spacing w:after="0" w:line="240" w:lineRule="auto"/>
        <w:jc w:val="left"/>
        <w:rPr>
          <w:sz w:val="24"/>
          <w:szCs w:val="24"/>
        </w:rPr>
      </w:pPr>
      <w:r w:rsidRPr="00C21AC8">
        <w:rPr>
          <w:b/>
          <w:bCs/>
          <w:sz w:val="24"/>
          <w:szCs w:val="24"/>
        </w:rPr>
        <w:t xml:space="preserve">Review Granted (unpublished) </w:t>
      </w:r>
    </w:p>
    <w:p w:rsidR="00C21AC8" w:rsidRPr="00C21AC8" w:rsidP="00C21AC8" w14:paraId="59B7E99D" w14:textId="77777777">
      <w:pPr>
        <w:spacing w:after="0" w:line="240" w:lineRule="auto"/>
        <w:jc w:val="left"/>
        <w:rPr>
          <w:b/>
          <w:bCs/>
          <w:sz w:val="24"/>
          <w:szCs w:val="24"/>
        </w:rPr>
      </w:pPr>
      <w:r w:rsidRPr="00C21AC8">
        <w:rPr>
          <w:b/>
          <w:bCs/>
          <w:sz w:val="24"/>
          <w:szCs w:val="24"/>
        </w:rPr>
        <w:t>Rehearing Granted</w:t>
      </w:r>
    </w:p>
    <w:p w:rsidR="00C21AC8" w:rsidRPr="00C21AC8" w:rsidP="00C21AC8" w14:paraId="7F8A159B" w14:textId="77777777">
      <w:pPr>
        <w:spacing w:after="0" w:line="240" w:lineRule="auto"/>
        <w:jc w:val="left"/>
        <w:rPr>
          <w:b/>
          <w:sz w:val="24"/>
          <w:szCs w:val="24"/>
        </w:rPr>
      </w:pPr>
      <w:r w:rsidRPr="00C21AC8">
        <w:rPr>
          <w:b/>
          <w:sz w:val="24"/>
          <w:szCs w:val="24"/>
        </w:rPr>
        <w:t xml:space="preserve">__________________________________________________________ </w:t>
      </w:r>
    </w:p>
    <w:p w:rsidR="00C21AC8" w:rsidRPr="00C21AC8" w:rsidP="00C21AC8" w14:paraId="6F6BD8E3" w14:textId="77777777">
      <w:pPr>
        <w:spacing w:after="0" w:line="240" w:lineRule="auto"/>
        <w:jc w:val="left"/>
        <w:rPr>
          <w:b/>
          <w:sz w:val="24"/>
          <w:szCs w:val="24"/>
        </w:rPr>
      </w:pPr>
    </w:p>
    <w:p w:rsidR="00C21AC8" w:rsidRPr="00C21AC8" w:rsidP="00C21AC8" w14:paraId="176C66CA" w14:textId="77777777">
      <w:pPr>
        <w:spacing w:after="0" w:line="240" w:lineRule="auto"/>
        <w:jc w:val="left"/>
        <w:rPr>
          <w:bCs/>
          <w:sz w:val="24"/>
          <w:szCs w:val="24"/>
        </w:rPr>
      </w:pPr>
      <w:r w:rsidRPr="00C21AC8">
        <w:rPr>
          <w:b/>
          <w:sz w:val="24"/>
          <w:szCs w:val="24"/>
        </w:rPr>
        <w:t>Opinion No.</w:t>
      </w:r>
      <w:r w:rsidRPr="00C21AC8">
        <w:rPr>
          <w:sz w:val="24"/>
          <w:szCs w:val="24"/>
        </w:rPr>
        <w:t xml:space="preserve"> S275431</w:t>
      </w:r>
    </w:p>
    <w:p w:rsidR="00C21AC8" w:rsidRPr="00C21AC8" w:rsidP="00C21AC8" w14:paraId="34B023A2" w14:textId="77777777">
      <w:pPr>
        <w:spacing w:after="0" w:line="240" w:lineRule="auto"/>
        <w:jc w:val="left"/>
        <w:rPr>
          <w:bCs/>
          <w:sz w:val="24"/>
          <w:szCs w:val="24"/>
        </w:rPr>
      </w:pPr>
      <w:r w:rsidRPr="00C21AC8">
        <w:rPr>
          <w:b/>
          <w:sz w:val="24"/>
          <w:szCs w:val="24"/>
        </w:rPr>
        <w:t>Date Filed:</w:t>
      </w:r>
      <w:r w:rsidRPr="00C21AC8">
        <w:rPr>
          <w:sz w:val="24"/>
          <w:szCs w:val="24"/>
        </w:rPr>
        <w:t xml:space="preserve">  March 25, 2024</w:t>
      </w:r>
    </w:p>
    <w:p w:rsidR="00C21AC8" w:rsidRPr="00C21AC8" w:rsidP="00C21AC8" w14:paraId="6453C5EE" w14:textId="77777777">
      <w:pPr>
        <w:spacing w:after="0" w:line="240" w:lineRule="auto"/>
        <w:jc w:val="left"/>
        <w:rPr>
          <w:b/>
          <w:sz w:val="24"/>
          <w:szCs w:val="24"/>
        </w:rPr>
      </w:pPr>
      <w:r w:rsidRPr="00C21AC8">
        <w:rPr>
          <w:b/>
          <w:sz w:val="24"/>
          <w:szCs w:val="24"/>
        </w:rPr>
        <w:t xml:space="preserve">__________________________________________________________ </w:t>
      </w:r>
    </w:p>
    <w:p w:rsidR="00C21AC8" w:rsidRPr="00C21AC8" w:rsidP="00C21AC8" w14:paraId="7CDD319F" w14:textId="77777777">
      <w:pPr>
        <w:spacing w:after="0" w:line="240" w:lineRule="auto"/>
        <w:jc w:val="left"/>
        <w:rPr>
          <w:b/>
          <w:sz w:val="24"/>
          <w:szCs w:val="24"/>
        </w:rPr>
      </w:pPr>
    </w:p>
    <w:p w:rsidR="00C21AC8" w:rsidRPr="00C21AC8" w:rsidP="00C21AC8" w14:paraId="4CC58BC2" w14:textId="77777777">
      <w:pPr>
        <w:spacing w:after="0" w:line="240" w:lineRule="auto"/>
        <w:jc w:val="left"/>
        <w:rPr>
          <w:bCs/>
          <w:sz w:val="24"/>
          <w:szCs w:val="24"/>
        </w:rPr>
      </w:pPr>
      <w:r w:rsidRPr="00C21AC8">
        <w:rPr>
          <w:b/>
          <w:sz w:val="24"/>
          <w:szCs w:val="24"/>
        </w:rPr>
        <w:t xml:space="preserve">Court:  </w:t>
      </w:r>
    </w:p>
    <w:p w:rsidR="00C21AC8" w:rsidRPr="00C21AC8" w:rsidP="00C21AC8" w14:paraId="518F7A00" w14:textId="77777777">
      <w:pPr>
        <w:spacing w:after="0" w:line="240" w:lineRule="auto"/>
        <w:jc w:val="left"/>
        <w:rPr>
          <w:bCs/>
          <w:sz w:val="24"/>
          <w:szCs w:val="24"/>
        </w:rPr>
      </w:pPr>
      <w:r w:rsidRPr="00C21AC8">
        <w:rPr>
          <w:b/>
          <w:sz w:val="24"/>
          <w:szCs w:val="24"/>
        </w:rPr>
        <w:t xml:space="preserve">County: </w:t>
      </w:r>
    </w:p>
    <w:p w:rsidR="00C21AC8" w:rsidRPr="00C21AC8" w:rsidP="00C21AC8" w14:paraId="08483AC1" w14:textId="77777777">
      <w:pPr>
        <w:spacing w:after="0" w:line="240" w:lineRule="auto"/>
        <w:ind w:left="720" w:hanging="720"/>
        <w:jc w:val="left"/>
        <w:rPr>
          <w:bCs/>
          <w:sz w:val="24"/>
          <w:szCs w:val="24"/>
        </w:rPr>
      </w:pPr>
      <w:r w:rsidRPr="00C21AC8">
        <w:rPr>
          <w:b/>
          <w:sz w:val="24"/>
          <w:szCs w:val="24"/>
        </w:rPr>
        <w:t xml:space="preserve">Judge: </w:t>
      </w:r>
      <w:r w:rsidRPr="00C21AC8">
        <w:rPr>
          <w:bCs/>
          <w:sz w:val="24"/>
          <w:szCs w:val="24"/>
        </w:rPr>
        <w:t xml:space="preserve"> </w:t>
      </w:r>
    </w:p>
    <w:p w:rsidR="00C21AC8" w:rsidRPr="00C21AC8" w:rsidP="00C21AC8" w14:paraId="5602AF0A" w14:textId="77777777">
      <w:pPr>
        <w:spacing w:after="0" w:line="240" w:lineRule="auto"/>
        <w:jc w:val="left"/>
        <w:rPr>
          <w:b/>
          <w:sz w:val="24"/>
          <w:szCs w:val="24"/>
        </w:rPr>
      </w:pPr>
      <w:r w:rsidRPr="00C21AC8">
        <w:rPr>
          <w:b/>
          <w:sz w:val="24"/>
          <w:szCs w:val="24"/>
        </w:rPr>
        <w:t xml:space="preserve">__________________________________________________________  </w:t>
      </w:r>
    </w:p>
    <w:p w:rsidR="00C21AC8" w:rsidRPr="00C21AC8" w:rsidP="00C21AC8" w14:paraId="400203ED" w14:textId="77777777">
      <w:pPr>
        <w:spacing w:after="0" w:line="240" w:lineRule="auto"/>
        <w:jc w:val="left"/>
        <w:rPr>
          <w:b/>
          <w:sz w:val="24"/>
          <w:szCs w:val="24"/>
        </w:rPr>
      </w:pPr>
    </w:p>
    <w:p w:rsidR="00C21AC8" w:rsidRPr="00C21AC8" w:rsidP="00C21AC8" w14:paraId="285D6727" w14:textId="77777777">
      <w:pPr>
        <w:spacing w:after="0" w:line="240" w:lineRule="auto"/>
        <w:jc w:val="left"/>
        <w:rPr>
          <w:b/>
          <w:sz w:val="24"/>
          <w:szCs w:val="24"/>
        </w:rPr>
      </w:pPr>
      <w:r w:rsidRPr="00C21AC8">
        <w:rPr>
          <w:b/>
          <w:sz w:val="24"/>
          <w:szCs w:val="24"/>
        </w:rPr>
        <w:t>Counsel:</w:t>
      </w:r>
    </w:p>
    <w:p w:rsidR="00C21AC8" w:rsidRPr="00C21AC8" w:rsidP="00C21AC8" w14:paraId="224B04A8" w14:textId="77777777">
      <w:pPr>
        <w:spacing w:after="0" w:line="240" w:lineRule="auto"/>
        <w:jc w:val="left"/>
        <w:rPr>
          <w:b/>
          <w:sz w:val="24"/>
          <w:szCs w:val="24"/>
        </w:rPr>
      </w:pPr>
    </w:p>
    <w:p w:rsidR="00C21AC8" w:rsidRPr="00C21AC8" w:rsidP="00C21AC8" w14:paraId="32FE716E" w14:textId="77777777">
      <w:pPr>
        <w:spacing w:after="0" w:line="240" w:lineRule="auto"/>
        <w:jc w:val="left"/>
        <w:rPr>
          <w:bCs/>
          <w:sz w:val="24"/>
          <w:szCs w:val="24"/>
        </w:rPr>
      </w:pPr>
      <w:r w:rsidRPr="00C21AC8">
        <w:rPr>
          <w:bCs/>
          <w:sz w:val="24"/>
          <w:szCs w:val="24"/>
        </w:rPr>
        <w:t>Peter R. Dion-Kindem; The Blanchard Law Group and Lonnie C. Blanchard III for Plaintiff and Appellant.</w:t>
      </w:r>
    </w:p>
    <w:p w:rsidR="00C21AC8" w:rsidRPr="00C21AC8" w:rsidP="00C21AC8" w14:paraId="66525EFA" w14:textId="77777777">
      <w:pPr>
        <w:spacing w:after="0" w:line="240" w:lineRule="auto"/>
        <w:jc w:val="left"/>
        <w:rPr>
          <w:color w:val="212121"/>
          <w:sz w:val="24"/>
          <w:szCs w:val="24"/>
          <w:shd w:val="clear" w:color="auto" w:fill="FFFFFF"/>
        </w:rPr>
      </w:pPr>
    </w:p>
    <w:p w:rsidR="00C21AC8" w:rsidRPr="00C21AC8" w:rsidP="00C21AC8" w14:paraId="01128ABF"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Ford &amp; Harrison, Daniel B. Chammas and Min K. Kim for Defendant and Respondent.</w:t>
      </w:r>
    </w:p>
    <w:p w:rsidR="00C21AC8" w:rsidRPr="00C21AC8" w:rsidP="00C21AC8" w14:paraId="3F616068" w14:textId="77777777">
      <w:pPr>
        <w:spacing w:after="0" w:line="240" w:lineRule="auto"/>
        <w:jc w:val="left"/>
        <w:rPr>
          <w:color w:val="212121"/>
          <w:sz w:val="24"/>
          <w:szCs w:val="24"/>
          <w:shd w:val="clear" w:color="auto" w:fill="FFFFFF"/>
        </w:rPr>
      </w:pPr>
    </w:p>
    <w:p w:rsidR="00C21AC8" w:rsidRPr="00C21AC8" w:rsidP="00C21AC8" w14:paraId="15BC5744"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Atkinson, Andelson, Loya, Ruud &amp; Romo,</w:t>
      </w:r>
      <w:r w:rsidRPr="00C21AC8">
        <w:rPr>
          <w:rFonts w:ascii="Times New Roman" w:hAnsi="Times New Roman"/>
          <w:sz w:val="26"/>
        </w:rPr>
        <w:t xml:space="preserve"> </w:t>
      </w:r>
      <w:r w:rsidRPr="00C21AC8">
        <w:rPr>
          <w:color w:val="212121"/>
          <w:sz w:val="24"/>
          <w:szCs w:val="24"/>
          <w:shd w:val="clear" w:color="auto" w:fill="FFFFFF"/>
        </w:rPr>
        <w:t>Steven D. Atkinson, Ronald W. Novotny and Kieran D. Hartley for Construction Employers’ Association, Southern California Contractors Association and Southern California Association of Scaffold Contractors as Amici Curiae on behalf of Defendant and Respondent.</w:t>
      </w:r>
    </w:p>
    <w:p w:rsidR="00C21AC8" w:rsidRPr="00C21AC8" w:rsidP="00C21AC8" w14:paraId="756C96B4" w14:textId="77777777">
      <w:pPr>
        <w:spacing w:after="0" w:line="240" w:lineRule="auto"/>
        <w:jc w:val="left"/>
        <w:rPr>
          <w:color w:val="212121"/>
          <w:sz w:val="24"/>
          <w:szCs w:val="24"/>
          <w:shd w:val="clear" w:color="auto" w:fill="FFFFFF"/>
        </w:rPr>
      </w:pPr>
    </w:p>
    <w:p w:rsidR="00C21AC8" w:rsidRPr="00C21AC8" w:rsidP="00C21AC8" w14:paraId="61DE70C6"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Simpson, Garrity, Innes &amp; Jacuzzi, Paul V. Simpson and Sarah E. Lucas for the Los Angeles County Chapter, National Electrical Contractors Association as Amicus Curiae on behalf of Defendant and Respondent.</w:t>
      </w:r>
    </w:p>
    <w:p w:rsidR="00C21AC8" w:rsidRPr="00C21AC8" w:rsidP="00C21AC8" w14:paraId="2D993FA9" w14:textId="77777777">
      <w:pPr>
        <w:spacing w:after="0" w:line="240" w:lineRule="auto"/>
        <w:jc w:val="left"/>
        <w:rPr>
          <w:color w:val="212121"/>
          <w:sz w:val="24"/>
          <w:szCs w:val="24"/>
          <w:shd w:val="clear" w:color="auto" w:fill="FFFFFF"/>
        </w:rPr>
      </w:pPr>
    </w:p>
    <w:p w:rsidR="00C21AC8" w:rsidRPr="00C21AC8" w:rsidP="00C21AC8" w14:paraId="6B2C072A"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Ogletree, Deakins, Nash, Smoak &amp; Stewart, Robert R. Roginson, Christopher W. Decker and David Szwarcsztejn for Employers Group and California Employment Law Council as Amici Curiae on behalf of Defendant and Respondent.</w:t>
      </w:r>
      <w:r w:rsidRPr="00C21AC8">
        <w:rPr>
          <w:color w:val="212121"/>
          <w:sz w:val="24"/>
          <w:szCs w:val="24"/>
          <w:shd w:val="clear" w:color="auto" w:fill="FFFFFF"/>
        </w:rPr>
        <w:br w:type="page"/>
      </w:r>
      <w:r w:rsidRPr="00C21AC8">
        <w:rPr>
          <w:b/>
          <w:sz w:val="24"/>
          <w:szCs w:val="24"/>
        </w:rPr>
        <w:t>Counsel who argued in Supreme Court (not intended for publication with opinion):</w:t>
      </w:r>
    </w:p>
    <w:p w:rsidR="00C21AC8" w:rsidRPr="00C21AC8" w:rsidP="00C21AC8" w14:paraId="131BCF1F" w14:textId="77777777">
      <w:pPr>
        <w:spacing w:after="0" w:line="240" w:lineRule="auto"/>
        <w:jc w:val="left"/>
        <w:rPr>
          <w:sz w:val="24"/>
          <w:szCs w:val="24"/>
        </w:rPr>
      </w:pPr>
    </w:p>
    <w:p w:rsidR="00C21AC8" w:rsidRPr="00C21AC8" w:rsidP="00C21AC8" w14:paraId="2CE58B4A" w14:textId="77777777">
      <w:pPr>
        <w:spacing w:after="0" w:line="240" w:lineRule="auto"/>
        <w:jc w:val="left"/>
        <w:rPr>
          <w:bCs/>
          <w:sz w:val="24"/>
          <w:szCs w:val="24"/>
        </w:rPr>
      </w:pPr>
      <w:r w:rsidRPr="00C21AC8">
        <w:rPr>
          <w:bCs/>
          <w:sz w:val="24"/>
          <w:szCs w:val="24"/>
        </w:rPr>
        <w:t>Peter R. Dion-Kindem</w:t>
      </w:r>
    </w:p>
    <w:p w:rsidR="00C21AC8" w:rsidRPr="00C21AC8" w:rsidP="00C21AC8" w14:paraId="7D1D641B" w14:textId="77777777">
      <w:pPr>
        <w:spacing w:after="0" w:line="240" w:lineRule="auto"/>
        <w:jc w:val="left"/>
        <w:rPr>
          <w:bCs/>
          <w:sz w:val="24"/>
          <w:szCs w:val="24"/>
        </w:rPr>
      </w:pPr>
      <w:r w:rsidRPr="00C21AC8">
        <w:rPr>
          <w:bCs/>
          <w:sz w:val="24"/>
          <w:szCs w:val="24"/>
        </w:rPr>
        <w:t>Peter R. Dion-Kindem, P.C.</w:t>
      </w:r>
    </w:p>
    <w:p w:rsidR="00C21AC8" w:rsidRPr="00C21AC8" w:rsidP="00C21AC8" w14:paraId="6B9651EC" w14:textId="77777777">
      <w:pPr>
        <w:spacing w:after="0" w:line="240" w:lineRule="auto"/>
        <w:jc w:val="left"/>
        <w:rPr>
          <w:bCs/>
          <w:sz w:val="24"/>
          <w:szCs w:val="24"/>
        </w:rPr>
      </w:pPr>
      <w:r w:rsidRPr="00C21AC8">
        <w:rPr>
          <w:bCs/>
          <w:sz w:val="24"/>
          <w:szCs w:val="24"/>
        </w:rPr>
        <w:t>3856 Davids Road</w:t>
      </w:r>
    </w:p>
    <w:p w:rsidR="00C21AC8" w:rsidRPr="00C21AC8" w:rsidP="00C21AC8" w14:paraId="00D1BD27" w14:textId="77777777">
      <w:pPr>
        <w:spacing w:after="0" w:line="240" w:lineRule="auto"/>
        <w:jc w:val="left"/>
        <w:rPr>
          <w:bCs/>
          <w:sz w:val="24"/>
          <w:szCs w:val="24"/>
        </w:rPr>
      </w:pPr>
      <w:r w:rsidRPr="00C21AC8">
        <w:rPr>
          <w:bCs/>
          <w:sz w:val="24"/>
          <w:szCs w:val="24"/>
        </w:rPr>
        <w:t>Agoura Hills, CA 91301</w:t>
      </w:r>
    </w:p>
    <w:p w:rsidR="00C21AC8" w:rsidRPr="00C21AC8" w:rsidP="00C21AC8" w14:paraId="095242BC" w14:textId="77777777">
      <w:pPr>
        <w:spacing w:after="0" w:line="240" w:lineRule="auto"/>
        <w:jc w:val="left"/>
        <w:rPr>
          <w:bCs/>
          <w:sz w:val="24"/>
          <w:szCs w:val="24"/>
        </w:rPr>
      </w:pPr>
      <w:r w:rsidRPr="00C21AC8">
        <w:rPr>
          <w:bCs/>
          <w:sz w:val="24"/>
          <w:szCs w:val="24"/>
        </w:rPr>
        <w:t>(818) 883-4900</w:t>
      </w:r>
    </w:p>
    <w:p w:rsidR="00C21AC8" w:rsidRPr="00C21AC8" w:rsidP="00C21AC8" w14:paraId="33D6D74D" w14:textId="77777777">
      <w:pPr>
        <w:spacing w:after="0" w:line="240" w:lineRule="auto"/>
        <w:jc w:val="left"/>
        <w:rPr>
          <w:bCs/>
          <w:sz w:val="24"/>
          <w:szCs w:val="24"/>
        </w:rPr>
      </w:pPr>
    </w:p>
    <w:p w:rsidR="00C21AC8" w:rsidRPr="00C21AC8" w:rsidP="00C21AC8" w14:paraId="540E825F"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Daniel B. Chammas</w:t>
      </w:r>
    </w:p>
    <w:p w:rsidR="00C21AC8" w:rsidRPr="00C21AC8" w:rsidP="00C21AC8" w14:paraId="4BAC4D17" w14:textId="77777777">
      <w:pPr>
        <w:spacing w:after="0" w:line="240" w:lineRule="auto"/>
        <w:jc w:val="left"/>
        <w:rPr>
          <w:color w:val="212121"/>
          <w:sz w:val="24"/>
          <w:szCs w:val="24"/>
          <w:shd w:val="clear" w:color="auto" w:fill="FFFFFF"/>
        </w:rPr>
      </w:pPr>
      <w:r w:rsidRPr="00C21AC8">
        <w:rPr>
          <w:color w:val="212121"/>
          <w:sz w:val="24"/>
          <w:szCs w:val="24"/>
          <w:shd w:val="clear" w:color="auto" w:fill="FFFFFF"/>
        </w:rPr>
        <w:t>Ford &amp; Harrison LLP</w:t>
      </w:r>
    </w:p>
    <w:p w:rsidR="00C21AC8" w:rsidRPr="00C21AC8" w:rsidP="00C21AC8" w14:paraId="2C1653F5" w14:textId="77777777">
      <w:pPr>
        <w:spacing w:after="0" w:line="240" w:lineRule="auto"/>
        <w:jc w:val="left"/>
        <w:rPr>
          <w:bCs/>
          <w:sz w:val="24"/>
          <w:szCs w:val="24"/>
        </w:rPr>
      </w:pPr>
      <w:r w:rsidRPr="00C21AC8">
        <w:rPr>
          <w:bCs/>
          <w:sz w:val="24"/>
          <w:szCs w:val="24"/>
        </w:rPr>
        <w:t>350 South Grand Avenue, Suite 2300</w:t>
      </w:r>
    </w:p>
    <w:p w:rsidR="00C21AC8" w:rsidRPr="00C21AC8" w:rsidP="00C21AC8" w14:paraId="6F9FA75B" w14:textId="77777777">
      <w:pPr>
        <w:spacing w:after="0" w:line="240" w:lineRule="auto"/>
        <w:jc w:val="left"/>
        <w:rPr>
          <w:bCs/>
          <w:sz w:val="24"/>
          <w:szCs w:val="24"/>
        </w:rPr>
      </w:pPr>
      <w:r w:rsidRPr="00C21AC8">
        <w:rPr>
          <w:bCs/>
          <w:sz w:val="24"/>
          <w:szCs w:val="24"/>
        </w:rPr>
        <w:t>Los Angeles, CA 90071</w:t>
      </w:r>
    </w:p>
    <w:p w:rsidR="00C21AC8" w:rsidRPr="00C21AC8" w:rsidP="00C21AC8" w14:paraId="5AE44797" w14:textId="77777777">
      <w:pPr>
        <w:spacing w:after="0" w:line="240" w:lineRule="auto"/>
        <w:jc w:val="left"/>
        <w:rPr>
          <w:bCs/>
          <w:sz w:val="24"/>
          <w:szCs w:val="24"/>
        </w:rPr>
      </w:pPr>
      <w:r w:rsidRPr="00C21AC8">
        <w:rPr>
          <w:bCs/>
          <w:sz w:val="24"/>
          <w:szCs w:val="24"/>
        </w:rPr>
        <w:t>(213) 237-2442</w:t>
      </w:r>
    </w:p>
    <w:p w:rsidR="00C21AC8" w:rsidRPr="00C21AC8" w:rsidP="00C21AC8" w14:paraId="029B5DAD" w14:textId="77777777">
      <w:pPr>
        <w:spacing w:after="0" w:line="240" w:lineRule="auto"/>
        <w:jc w:val="left"/>
        <w:rPr>
          <w:sz w:val="24"/>
          <w:szCs w:val="24"/>
        </w:rPr>
      </w:pPr>
    </w:p>
    <w:p w:rsidR="009D6097" w:rsidRPr="000413AA" w:rsidP="009D6097" w14:paraId="24AE3AE3" w14:textId="77777777">
      <w:pPr>
        <w:spacing w:after="0" w:line="240" w:lineRule="auto"/>
        <w:jc w:val="left"/>
        <w:rPr>
          <w:b/>
        </w:rPr>
      </w:pPr>
    </w:p>
    <w:sectPr w:rsidSect="00EC2BB8">
      <w:headerReference w:type="default" r:id="rId8"/>
      <w:footerReference w:type="default" r:id="rId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390D" w14:paraId="24AE3AE7" w14:textId="77777777">
    <w:pPr>
      <w:pStyle w:val="Footer"/>
    </w:pPr>
    <w:r>
      <w:fldChar w:fldCharType="begin"/>
    </w:r>
    <w:r>
      <w:instrText>PAGE</w:instrText>
    </w:r>
    <w:r>
      <w:fldChar w:fldCharType="separate"/>
    </w:r>
    <w:r w:rsidR="00410A46">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B4B" w14:paraId="24AE3AE8"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AC8" w:rsidRPr="00C21AC8" w:rsidP="00C21AC8" w14:paraId="464FDF8D" w14:textId="013FFF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647" w14:paraId="24AE3AE4" w14:textId="77777777">
    <w:pPr>
      <w:pStyle w:val="Header"/>
    </w:pPr>
    <w:r>
      <w:t>HUERTA v. CSI ELECTRICAL CONTRACTORS</w:t>
    </w:r>
  </w:p>
  <w:p w:rsidR="00AD2EC6" w14:paraId="24AE3AE5" w14:textId="77777777">
    <w:pPr>
      <w:pStyle w:val="Header"/>
    </w:pPr>
    <w:r>
      <w:t xml:space="preserve">Opinion of the Court by Liu, J. </w:t>
    </w:r>
  </w:p>
  <w:p w:rsidR="00AD2EC6" w14:paraId="24AE3A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AC8" w:rsidRPr="00C21AC8" w:rsidP="00C21AC8" w14:paraId="0CDA25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033514"/>
    <w:multiLevelType w:val="hybridMultilevel"/>
    <w:tmpl w:val="E1425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A06394"/>
    <w:multiLevelType w:val="hybridMultilevel"/>
    <w:tmpl w:val="F50C5322"/>
    <w:lvl w:ilvl="0">
      <w:start w:val="1"/>
      <w:numFmt w:val="lowerLetter"/>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
    <w:nsid w:val="4662651C"/>
    <w:multiLevelType w:val="hybridMultilevel"/>
    <w:tmpl w:val="7DD609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71632398"/>
    <w:multiLevelType w:val="hybridMultilevel"/>
    <w:tmpl w:val="5A7EF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E47FF9"/>
    <w:multiLevelType w:val="hybridMultilevel"/>
    <w:tmpl w:val="9A3ED3B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FF5364A"/>
    <w:multiLevelType w:val="hybridMultilevel"/>
    <w:tmpl w:val="D234A9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FC"/>
    <w:rsid w:val="0000139E"/>
    <w:rsid w:val="000016C6"/>
    <w:rsid w:val="00002B20"/>
    <w:rsid w:val="00002CA9"/>
    <w:rsid w:val="00003B6D"/>
    <w:rsid w:val="000048E7"/>
    <w:rsid w:val="0000505B"/>
    <w:rsid w:val="0000539E"/>
    <w:rsid w:val="00005779"/>
    <w:rsid w:val="00006131"/>
    <w:rsid w:val="0000643B"/>
    <w:rsid w:val="00006A91"/>
    <w:rsid w:val="0000726F"/>
    <w:rsid w:val="000077E4"/>
    <w:rsid w:val="00007FA4"/>
    <w:rsid w:val="00010D5F"/>
    <w:rsid w:val="000113EF"/>
    <w:rsid w:val="00012581"/>
    <w:rsid w:val="0001291B"/>
    <w:rsid w:val="00012D37"/>
    <w:rsid w:val="000132D5"/>
    <w:rsid w:val="00013AC9"/>
    <w:rsid w:val="00015065"/>
    <w:rsid w:val="0001540A"/>
    <w:rsid w:val="00015629"/>
    <w:rsid w:val="00017558"/>
    <w:rsid w:val="0001761C"/>
    <w:rsid w:val="00020D25"/>
    <w:rsid w:val="00020F9F"/>
    <w:rsid w:val="0002189E"/>
    <w:rsid w:val="00021910"/>
    <w:rsid w:val="0002272B"/>
    <w:rsid w:val="000228C6"/>
    <w:rsid w:val="0002304D"/>
    <w:rsid w:val="00024477"/>
    <w:rsid w:val="000253C8"/>
    <w:rsid w:val="00025768"/>
    <w:rsid w:val="00026DF0"/>
    <w:rsid w:val="00026E0F"/>
    <w:rsid w:val="000270C4"/>
    <w:rsid w:val="00027540"/>
    <w:rsid w:val="0002791C"/>
    <w:rsid w:val="0003049C"/>
    <w:rsid w:val="000305C5"/>
    <w:rsid w:val="00030605"/>
    <w:rsid w:val="00030B9A"/>
    <w:rsid w:val="000320CC"/>
    <w:rsid w:val="0003234B"/>
    <w:rsid w:val="0003296C"/>
    <w:rsid w:val="00032F40"/>
    <w:rsid w:val="0003349B"/>
    <w:rsid w:val="000335F3"/>
    <w:rsid w:val="000339E2"/>
    <w:rsid w:val="00033E95"/>
    <w:rsid w:val="00033FB5"/>
    <w:rsid w:val="00033FEA"/>
    <w:rsid w:val="00035598"/>
    <w:rsid w:val="000358EB"/>
    <w:rsid w:val="00035B8C"/>
    <w:rsid w:val="00036669"/>
    <w:rsid w:val="0003788D"/>
    <w:rsid w:val="00040B82"/>
    <w:rsid w:val="000413AA"/>
    <w:rsid w:val="00042304"/>
    <w:rsid w:val="00042821"/>
    <w:rsid w:val="000430F8"/>
    <w:rsid w:val="00044D04"/>
    <w:rsid w:val="00046112"/>
    <w:rsid w:val="000473AC"/>
    <w:rsid w:val="00047E4A"/>
    <w:rsid w:val="000510F2"/>
    <w:rsid w:val="00051B2F"/>
    <w:rsid w:val="00051DC4"/>
    <w:rsid w:val="00051E51"/>
    <w:rsid w:val="0005399D"/>
    <w:rsid w:val="0005612F"/>
    <w:rsid w:val="000564BC"/>
    <w:rsid w:val="00056C09"/>
    <w:rsid w:val="00056C2C"/>
    <w:rsid w:val="00056D89"/>
    <w:rsid w:val="00060CC6"/>
    <w:rsid w:val="00061B8F"/>
    <w:rsid w:val="000623CB"/>
    <w:rsid w:val="00062449"/>
    <w:rsid w:val="0006269A"/>
    <w:rsid w:val="0006322E"/>
    <w:rsid w:val="00063822"/>
    <w:rsid w:val="00063FC4"/>
    <w:rsid w:val="0006479A"/>
    <w:rsid w:val="00064C1B"/>
    <w:rsid w:val="00064F04"/>
    <w:rsid w:val="00065218"/>
    <w:rsid w:val="000659FA"/>
    <w:rsid w:val="00065B1D"/>
    <w:rsid w:val="0006630D"/>
    <w:rsid w:val="00070E75"/>
    <w:rsid w:val="00073346"/>
    <w:rsid w:val="0007335E"/>
    <w:rsid w:val="00073560"/>
    <w:rsid w:val="00073F11"/>
    <w:rsid w:val="00074C04"/>
    <w:rsid w:val="00074D84"/>
    <w:rsid w:val="00075459"/>
    <w:rsid w:val="00075DD3"/>
    <w:rsid w:val="00076CE9"/>
    <w:rsid w:val="00076F74"/>
    <w:rsid w:val="000770C6"/>
    <w:rsid w:val="000808C3"/>
    <w:rsid w:val="000812A8"/>
    <w:rsid w:val="00081559"/>
    <w:rsid w:val="000820AF"/>
    <w:rsid w:val="000824A2"/>
    <w:rsid w:val="0008288C"/>
    <w:rsid w:val="00082C49"/>
    <w:rsid w:val="00083346"/>
    <w:rsid w:val="000833BB"/>
    <w:rsid w:val="00083653"/>
    <w:rsid w:val="0008404C"/>
    <w:rsid w:val="000852F2"/>
    <w:rsid w:val="0008560B"/>
    <w:rsid w:val="00086332"/>
    <w:rsid w:val="00086833"/>
    <w:rsid w:val="00086CFE"/>
    <w:rsid w:val="00087128"/>
    <w:rsid w:val="000877C2"/>
    <w:rsid w:val="0009015F"/>
    <w:rsid w:val="000910C0"/>
    <w:rsid w:val="00091340"/>
    <w:rsid w:val="00092B14"/>
    <w:rsid w:val="000932D0"/>
    <w:rsid w:val="000939D4"/>
    <w:rsid w:val="0009484B"/>
    <w:rsid w:val="00095590"/>
    <w:rsid w:val="000967E0"/>
    <w:rsid w:val="000969A2"/>
    <w:rsid w:val="00097609"/>
    <w:rsid w:val="00097D2F"/>
    <w:rsid w:val="00097F16"/>
    <w:rsid w:val="000A08F5"/>
    <w:rsid w:val="000A1810"/>
    <w:rsid w:val="000A1C5F"/>
    <w:rsid w:val="000A28F3"/>
    <w:rsid w:val="000A2940"/>
    <w:rsid w:val="000A2BD4"/>
    <w:rsid w:val="000A36D1"/>
    <w:rsid w:val="000A4D16"/>
    <w:rsid w:val="000A5A5D"/>
    <w:rsid w:val="000A6C59"/>
    <w:rsid w:val="000A6CA9"/>
    <w:rsid w:val="000A7472"/>
    <w:rsid w:val="000A756D"/>
    <w:rsid w:val="000A75DE"/>
    <w:rsid w:val="000A7745"/>
    <w:rsid w:val="000A7794"/>
    <w:rsid w:val="000A7836"/>
    <w:rsid w:val="000B0F86"/>
    <w:rsid w:val="000B166E"/>
    <w:rsid w:val="000B18DE"/>
    <w:rsid w:val="000B385B"/>
    <w:rsid w:val="000B3991"/>
    <w:rsid w:val="000B4134"/>
    <w:rsid w:val="000B4E48"/>
    <w:rsid w:val="000B4E4A"/>
    <w:rsid w:val="000B5C1D"/>
    <w:rsid w:val="000B7D67"/>
    <w:rsid w:val="000C0023"/>
    <w:rsid w:val="000C0522"/>
    <w:rsid w:val="000C0CF4"/>
    <w:rsid w:val="000C0F2B"/>
    <w:rsid w:val="000C1553"/>
    <w:rsid w:val="000C16BB"/>
    <w:rsid w:val="000C2940"/>
    <w:rsid w:val="000C3EFB"/>
    <w:rsid w:val="000C5DB6"/>
    <w:rsid w:val="000C5E6A"/>
    <w:rsid w:val="000C6CAD"/>
    <w:rsid w:val="000C7608"/>
    <w:rsid w:val="000D0011"/>
    <w:rsid w:val="000D0E98"/>
    <w:rsid w:val="000D20E2"/>
    <w:rsid w:val="000D30A7"/>
    <w:rsid w:val="000D50DA"/>
    <w:rsid w:val="000D58A1"/>
    <w:rsid w:val="000D5D6B"/>
    <w:rsid w:val="000D5F41"/>
    <w:rsid w:val="000D62E5"/>
    <w:rsid w:val="000D6871"/>
    <w:rsid w:val="000D6DEF"/>
    <w:rsid w:val="000D6EFD"/>
    <w:rsid w:val="000D768D"/>
    <w:rsid w:val="000D7D4C"/>
    <w:rsid w:val="000E04D4"/>
    <w:rsid w:val="000E0F60"/>
    <w:rsid w:val="000E16E5"/>
    <w:rsid w:val="000E1F85"/>
    <w:rsid w:val="000E40E0"/>
    <w:rsid w:val="000E425B"/>
    <w:rsid w:val="000E440B"/>
    <w:rsid w:val="000E4907"/>
    <w:rsid w:val="000E5A84"/>
    <w:rsid w:val="000E5BB0"/>
    <w:rsid w:val="000E73B4"/>
    <w:rsid w:val="000E784B"/>
    <w:rsid w:val="000E7EF0"/>
    <w:rsid w:val="000F08AA"/>
    <w:rsid w:val="000F0C1C"/>
    <w:rsid w:val="000F0D07"/>
    <w:rsid w:val="000F15BA"/>
    <w:rsid w:val="000F22A4"/>
    <w:rsid w:val="000F2B2D"/>
    <w:rsid w:val="000F2E82"/>
    <w:rsid w:val="000F385D"/>
    <w:rsid w:val="000F387F"/>
    <w:rsid w:val="000F3A6D"/>
    <w:rsid w:val="000F51DE"/>
    <w:rsid w:val="000F5F6C"/>
    <w:rsid w:val="000F63A3"/>
    <w:rsid w:val="00100BD0"/>
    <w:rsid w:val="00101D12"/>
    <w:rsid w:val="0010302B"/>
    <w:rsid w:val="00103612"/>
    <w:rsid w:val="00103702"/>
    <w:rsid w:val="0010397E"/>
    <w:rsid w:val="00103A9E"/>
    <w:rsid w:val="00103D1C"/>
    <w:rsid w:val="00104AF8"/>
    <w:rsid w:val="00104F13"/>
    <w:rsid w:val="00105EF8"/>
    <w:rsid w:val="0010634B"/>
    <w:rsid w:val="00106F29"/>
    <w:rsid w:val="001072F8"/>
    <w:rsid w:val="00107644"/>
    <w:rsid w:val="001079EC"/>
    <w:rsid w:val="00107FC0"/>
    <w:rsid w:val="00110B4E"/>
    <w:rsid w:val="0011188F"/>
    <w:rsid w:val="00112BA8"/>
    <w:rsid w:val="00112F13"/>
    <w:rsid w:val="001131B6"/>
    <w:rsid w:val="00113216"/>
    <w:rsid w:val="00115EAD"/>
    <w:rsid w:val="001161D6"/>
    <w:rsid w:val="00117441"/>
    <w:rsid w:val="00117A43"/>
    <w:rsid w:val="00117C37"/>
    <w:rsid w:val="00117D74"/>
    <w:rsid w:val="00120296"/>
    <w:rsid w:val="001209A1"/>
    <w:rsid w:val="00120C7B"/>
    <w:rsid w:val="00121D8F"/>
    <w:rsid w:val="001224A8"/>
    <w:rsid w:val="00122A37"/>
    <w:rsid w:val="00122D2D"/>
    <w:rsid w:val="001259ED"/>
    <w:rsid w:val="001272AC"/>
    <w:rsid w:val="00130265"/>
    <w:rsid w:val="001307CB"/>
    <w:rsid w:val="0013081E"/>
    <w:rsid w:val="001308CC"/>
    <w:rsid w:val="00130D3B"/>
    <w:rsid w:val="00130D57"/>
    <w:rsid w:val="00131350"/>
    <w:rsid w:val="001317B2"/>
    <w:rsid w:val="0013206A"/>
    <w:rsid w:val="001320BF"/>
    <w:rsid w:val="00132129"/>
    <w:rsid w:val="001324F7"/>
    <w:rsid w:val="001328B4"/>
    <w:rsid w:val="00133859"/>
    <w:rsid w:val="001344B1"/>
    <w:rsid w:val="001346BA"/>
    <w:rsid w:val="00134DC3"/>
    <w:rsid w:val="00135230"/>
    <w:rsid w:val="00135673"/>
    <w:rsid w:val="00136593"/>
    <w:rsid w:val="00136967"/>
    <w:rsid w:val="00136B46"/>
    <w:rsid w:val="00137921"/>
    <w:rsid w:val="00140927"/>
    <w:rsid w:val="001410A2"/>
    <w:rsid w:val="001416C5"/>
    <w:rsid w:val="001419BD"/>
    <w:rsid w:val="00142BA3"/>
    <w:rsid w:val="0014596A"/>
    <w:rsid w:val="001462BB"/>
    <w:rsid w:val="00146D48"/>
    <w:rsid w:val="001470B0"/>
    <w:rsid w:val="00147F45"/>
    <w:rsid w:val="001505FD"/>
    <w:rsid w:val="0015086A"/>
    <w:rsid w:val="00151409"/>
    <w:rsid w:val="00151819"/>
    <w:rsid w:val="0015253A"/>
    <w:rsid w:val="00152644"/>
    <w:rsid w:val="00152754"/>
    <w:rsid w:val="0015439A"/>
    <w:rsid w:val="001547B3"/>
    <w:rsid w:val="00154CCF"/>
    <w:rsid w:val="00155759"/>
    <w:rsid w:val="001561CC"/>
    <w:rsid w:val="00160680"/>
    <w:rsid w:val="001607F6"/>
    <w:rsid w:val="00160927"/>
    <w:rsid w:val="00160E91"/>
    <w:rsid w:val="00161467"/>
    <w:rsid w:val="0016181E"/>
    <w:rsid w:val="00161C70"/>
    <w:rsid w:val="00161F44"/>
    <w:rsid w:val="0016258D"/>
    <w:rsid w:val="00162BBB"/>
    <w:rsid w:val="00162BE8"/>
    <w:rsid w:val="00162F4D"/>
    <w:rsid w:val="0016395F"/>
    <w:rsid w:val="00164166"/>
    <w:rsid w:val="00165DEE"/>
    <w:rsid w:val="00166CDF"/>
    <w:rsid w:val="0016714F"/>
    <w:rsid w:val="0016797B"/>
    <w:rsid w:val="00170261"/>
    <w:rsid w:val="00170C18"/>
    <w:rsid w:val="00171C3C"/>
    <w:rsid w:val="00172DB0"/>
    <w:rsid w:val="00172F84"/>
    <w:rsid w:val="001733CC"/>
    <w:rsid w:val="00173844"/>
    <w:rsid w:val="00175494"/>
    <w:rsid w:val="00176948"/>
    <w:rsid w:val="001769DD"/>
    <w:rsid w:val="00177120"/>
    <w:rsid w:val="00180C65"/>
    <w:rsid w:val="00181035"/>
    <w:rsid w:val="001816F7"/>
    <w:rsid w:val="00181836"/>
    <w:rsid w:val="00181E5A"/>
    <w:rsid w:val="0018382E"/>
    <w:rsid w:val="00185594"/>
    <w:rsid w:val="00186094"/>
    <w:rsid w:val="00186A55"/>
    <w:rsid w:val="00186EB1"/>
    <w:rsid w:val="001876C3"/>
    <w:rsid w:val="00187943"/>
    <w:rsid w:val="0019051A"/>
    <w:rsid w:val="00190BBA"/>
    <w:rsid w:val="0019173B"/>
    <w:rsid w:val="00191B05"/>
    <w:rsid w:val="00192915"/>
    <w:rsid w:val="00192A17"/>
    <w:rsid w:val="00194107"/>
    <w:rsid w:val="0019499D"/>
    <w:rsid w:val="0019553A"/>
    <w:rsid w:val="001958FD"/>
    <w:rsid w:val="00195F2D"/>
    <w:rsid w:val="001964B0"/>
    <w:rsid w:val="001A0005"/>
    <w:rsid w:val="001A1247"/>
    <w:rsid w:val="001A145D"/>
    <w:rsid w:val="001A15EC"/>
    <w:rsid w:val="001A219B"/>
    <w:rsid w:val="001A3133"/>
    <w:rsid w:val="001A3652"/>
    <w:rsid w:val="001A42EE"/>
    <w:rsid w:val="001A58DD"/>
    <w:rsid w:val="001A5B85"/>
    <w:rsid w:val="001A5C75"/>
    <w:rsid w:val="001A6410"/>
    <w:rsid w:val="001A6D57"/>
    <w:rsid w:val="001A717D"/>
    <w:rsid w:val="001A726B"/>
    <w:rsid w:val="001A742D"/>
    <w:rsid w:val="001A7E0C"/>
    <w:rsid w:val="001B087F"/>
    <w:rsid w:val="001B100F"/>
    <w:rsid w:val="001B140A"/>
    <w:rsid w:val="001B1439"/>
    <w:rsid w:val="001B1787"/>
    <w:rsid w:val="001B234F"/>
    <w:rsid w:val="001B257F"/>
    <w:rsid w:val="001B29CC"/>
    <w:rsid w:val="001B361C"/>
    <w:rsid w:val="001B3BDF"/>
    <w:rsid w:val="001B4B61"/>
    <w:rsid w:val="001B52F1"/>
    <w:rsid w:val="001C0C75"/>
    <w:rsid w:val="001C0F27"/>
    <w:rsid w:val="001C22C7"/>
    <w:rsid w:val="001C2738"/>
    <w:rsid w:val="001C393B"/>
    <w:rsid w:val="001C4F29"/>
    <w:rsid w:val="001C542E"/>
    <w:rsid w:val="001C5C91"/>
    <w:rsid w:val="001C7392"/>
    <w:rsid w:val="001C73D6"/>
    <w:rsid w:val="001D0A18"/>
    <w:rsid w:val="001D0DC6"/>
    <w:rsid w:val="001D0ED1"/>
    <w:rsid w:val="001D2A3C"/>
    <w:rsid w:val="001D3309"/>
    <w:rsid w:val="001D3392"/>
    <w:rsid w:val="001D3877"/>
    <w:rsid w:val="001D3BE5"/>
    <w:rsid w:val="001D444A"/>
    <w:rsid w:val="001D4701"/>
    <w:rsid w:val="001D4B01"/>
    <w:rsid w:val="001D4CC7"/>
    <w:rsid w:val="001D6614"/>
    <w:rsid w:val="001D6DD6"/>
    <w:rsid w:val="001D6E0A"/>
    <w:rsid w:val="001D7A97"/>
    <w:rsid w:val="001E0C6E"/>
    <w:rsid w:val="001E0EAC"/>
    <w:rsid w:val="001E1148"/>
    <w:rsid w:val="001E2AB9"/>
    <w:rsid w:val="001E2BAF"/>
    <w:rsid w:val="001E45B4"/>
    <w:rsid w:val="001E47E0"/>
    <w:rsid w:val="001E594B"/>
    <w:rsid w:val="001E6A03"/>
    <w:rsid w:val="001E7AED"/>
    <w:rsid w:val="001F0E43"/>
    <w:rsid w:val="001F1042"/>
    <w:rsid w:val="001F34B1"/>
    <w:rsid w:val="001F3553"/>
    <w:rsid w:val="001F51BD"/>
    <w:rsid w:val="001F58FA"/>
    <w:rsid w:val="001F76E1"/>
    <w:rsid w:val="0020044C"/>
    <w:rsid w:val="00201517"/>
    <w:rsid w:val="002017FA"/>
    <w:rsid w:val="00201C03"/>
    <w:rsid w:val="002031DF"/>
    <w:rsid w:val="00203EF5"/>
    <w:rsid w:val="00204C75"/>
    <w:rsid w:val="00205FA6"/>
    <w:rsid w:val="00206003"/>
    <w:rsid w:val="00206266"/>
    <w:rsid w:val="00207314"/>
    <w:rsid w:val="0021014C"/>
    <w:rsid w:val="002113F5"/>
    <w:rsid w:val="0021152D"/>
    <w:rsid w:val="00211EDF"/>
    <w:rsid w:val="002128FD"/>
    <w:rsid w:val="00213107"/>
    <w:rsid w:val="0021393F"/>
    <w:rsid w:val="00214ADD"/>
    <w:rsid w:val="00214B7A"/>
    <w:rsid w:val="002154AA"/>
    <w:rsid w:val="002157B6"/>
    <w:rsid w:val="002161F2"/>
    <w:rsid w:val="00216682"/>
    <w:rsid w:val="00216FFC"/>
    <w:rsid w:val="002179CB"/>
    <w:rsid w:val="00217B5B"/>
    <w:rsid w:val="00220408"/>
    <w:rsid w:val="00220E6C"/>
    <w:rsid w:val="00221A72"/>
    <w:rsid w:val="00221A75"/>
    <w:rsid w:val="00222532"/>
    <w:rsid w:val="002231EF"/>
    <w:rsid w:val="002233FF"/>
    <w:rsid w:val="00224810"/>
    <w:rsid w:val="00224CDA"/>
    <w:rsid w:val="00225082"/>
    <w:rsid w:val="002263B2"/>
    <w:rsid w:val="00226B04"/>
    <w:rsid w:val="00226C50"/>
    <w:rsid w:val="0022711B"/>
    <w:rsid w:val="00227BC3"/>
    <w:rsid w:val="00230B46"/>
    <w:rsid w:val="0023156F"/>
    <w:rsid w:val="002316F7"/>
    <w:rsid w:val="00231B4B"/>
    <w:rsid w:val="002322E3"/>
    <w:rsid w:val="002327D1"/>
    <w:rsid w:val="00233843"/>
    <w:rsid w:val="0023418F"/>
    <w:rsid w:val="00234A31"/>
    <w:rsid w:val="00234A7B"/>
    <w:rsid w:val="00234C09"/>
    <w:rsid w:val="00234C29"/>
    <w:rsid w:val="00234EA8"/>
    <w:rsid w:val="00235543"/>
    <w:rsid w:val="00235EFE"/>
    <w:rsid w:val="00235F81"/>
    <w:rsid w:val="002365B9"/>
    <w:rsid w:val="002372BF"/>
    <w:rsid w:val="00237C49"/>
    <w:rsid w:val="00240AED"/>
    <w:rsid w:val="00240E6F"/>
    <w:rsid w:val="0024152E"/>
    <w:rsid w:val="002425DE"/>
    <w:rsid w:val="00242B62"/>
    <w:rsid w:val="00242EA8"/>
    <w:rsid w:val="0024325C"/>
    <w:rsid w:val="0024338B"/>
    <w:rsid w:val="00243836"/>
    <w:rsid w:val="0024387C"/>
    <w:rsid w:val="00243AAA"/>
    <w:rsid w:val="00243AE1"/>
    <w:rsid w:val="00244ADC"/>
    <w:rsid w:val="00244EB7"/>
    <w:rsid w:val="0024523C"/>
    <w:rsid w:val="002458BA"/>
    <w:rsid w:val="0024622C"/>
    <w:rsid w:val="0024751C"/>
    <w:rsid w:val="002478B4"/>
    <w:rsid w:val="002502E8"/>
    <w:rsid w:val="00250E83"/>
    <w:rsid w:val="0025111A"/>
    <w:rsid w:val="00253138"/>
    <w:rsid w:val="00254829"/>
    <w:rsid w:val="00255903"/>
    <w:rsid w:val="00255A06"/>
    <w:rsid w:val="00255A14"/>
    <w:rsid w:val="00255CA0"/>
    <w:rsid w:val="00255F5F"/>
    <w:rsid w:val="002560ED"/>
    <w:rsid w:val="00257068"/>
    <w:rsid w:val="00257D62"/>
    <w:rsid w:val="00260B5B"/>
    <w:rsid w:val="00261189"/>
    <w:rsid w:val="00261D77"/>
    <w:rsid w:val="002628DA"/>
    <w:rsid w:val="002628F2"/>
    <w:rsid w:val="00262ACC"/>
    <w:rsid w:val="0026338B"/>
    <w:rsid w:val="002633D1"/>
    <w:rsid w:val="00263447"/>
    <w:rsid w:val="00263890"/>
    <w:rsid w:val="00264F2B"/>
    <w:rsid w:val="00265127"/>
    <w:rsid w:val="00265C5D"/>
    <w:rsid w:val="002662EE"/>
    <w:rsid w:val="00266447"/>
    <w:rsid w:val="00266659"/>
    <w:rsid w:val="00266D6F"/>
    <w:rsid w:val="0027060D"/>
    <w:rsid w:val="00271214"/>
    <w:rsid w:val="002716A2"/>
    <w:rsid w:val="00271E49"/>
    <w:rsid w:val="00272352"/>
    <w:rsid w:val="00273420"/>
    <w:rsid w:val="002734BC"/>
    <w:rsid w:val="00273C4E"/>
    <w:rsid w:val="00274800"/>
    <w:rsid w:val="00274801"/>
    <w:rsid w:val="00275EA0"/>
    <w:rsid w:val="0027647C"/>
    <w:rsid w:val="00276E74"/>
    <w:rsid w:val="00276FE1"/>
    <w:rsid w:val="002775CE"/>
    <w:rsid w:val="002814A6"/>
    <w:rsid w:val="00281B79"/>
    <w:rsid w:val="00281D0B"/>
    <w:rsid w:val="00282B42"/>
    <w:rsid w:val="00283102"/>
    <w:rsid w:val="00283445"/>
    <w:rsid w:val="002839B7"/>
    <w:rsid w:val="002839D9"/>
    <w:rsid w:val="00284165"/>
    <w:rsid w:val="00284C22"/>
    <w:rsid w:val="00284D4D"/>
    <w:rsid w:val="002858BD"/>
    <w:rsid w:val="00285B4C"/>
    <w:rsid w:val="0028781F"/>
    <w:rsid w:val="002908F3"/>
    <w:rsid w:val="00290EF0"/>
    <w:rsid w:val="00291158"/>
    <w:rsid w:val="00291626"/>
    <w:rsid w:val="00291772"/>
    <w:rsid w:val="002921B2"/>
    <w:rsid w:val="002926AE"/>
    <w:rsid w:val="00293480"/>
    <w:rsid w:val="00294948"/>
    <w:rsid w:val="00294F5F"/>
    <w:rsid w:val="00295111"/>
    <w:rsid w:val="00296B5A"/>
    <w:rsid w:val="002978A9"/>
    <w:rsid w:val="002A0C88"/>
    <w:rsid w:val="002A0DA1"/>
    <w:rsid w:val="002A1056"/>
    <w:rsid w:val="002A1337"/>
    <w:rsid w:val="002A13DE"/>
    <w:rsid w:val="002A2792"/>
    <w:rsid w:val="002A3522"/>
    <w:rsid w:val="002A3E6A"/>
    <w:rsid w:val="002A588D"/>
    <w:rsid w:val="002A5B92"/>
    <w:rsid w:val="002A6178"/>
    <w:rsid w:val="002A76A7"/>
    <w:rsid w:val="002B1332"/>
    <w:rsid w:val="002B2727"/>
    <w:rsid w:val="002B4AB0"/>
    <w:rsid w:val="002B5334"/>
    <w:rsid w:val="002B5B9A"/>
    <w:rsid w:val="002B650D"/>
    <w:rsid w:val="002B6678"/>
    <w:rsid w:val="002B66D1"/>
    <w:rsid w:val="002B7C74"/>
    <w:rsid w:val="002B7F99"/>
    <w:rsid w:val="002C0720"/>
    <w:rsid w:val="002C0B93"/>
    <w:rsid w:val="002C128D"/>
    <w:rsid w:val="002C265A"/>
    <w:rsid w:val="002C35CF"/>
    <w:rsid w:val="002C3890"/>
    <w:rsid w:val="002C4630"/>
    <w:rsid w:val="002C4FB5"/>
    <w:rsid w:val="002C586F"/>
    <w:rsid w:val="002C6913"/>
    <w:rsid w:val="002C7336"/>
    <w:rsid w:val="002C7673"/>
    <w:rsid w:val="002C7DCE"/>
    <w:rsid w:val="002D0B29"/>
    <w:rsid w:val="002D0B3A"/>
    <w:rsid w:val="002D14F8"/>
    <w:rsid w:val="002D1C1C"/>
    <w:rsid w:val="002D202F"/>
    <w:rsid w:val="002D2A80"/>
    <w:rsid w:val="002D2CAB"/>
    <w:rsid w:val="002D2F81"/>
    <w:rsid w:val="002D3C0B"/>
    <w:rsid w:val="002D4212"/>
    <w:rsid w:val="002D42EE"/>
    <w:rsid w:val="002D492F"/>
    <w:rsid w:val="002D4F0E"/>
    <w:rsid w:val="002D521D"/>
    <w:rsid w:val="002D573F"/>
    <w:rsid w:val="002D5860"/>
    <w:rsid w:val="002D6266"/>
    <w:rsid w:val="002D784F"/>
    <w:rsid w:val="002D79F2"/>
    <w:rsid w:val="002E040B"/>
    <w:rsid w:val="002E0E7A"/>
    <w:rsid w:val="002E1041"/>
    <w:rsid w:val="002E262C"/>
    <w:rsid w:val="002E2F2C"/>
    <w:rsid w:val="002E38B8"/>
    <w:rsid w:val="002E3E8E"/>
    <w:rsid w:val="002E4038"/>
    <w:rsid w:val="002E4273"/>
    <w:rsid w:val="002E4312"/>
    <w:rsid w:val="002E478F"/>
    <w:rsid w:val="002E490B"/>
    <w:rsid w:val="002E5717"/>
    <w:rsid w:val="002E77A4"/>
    <w:rsid w:val="002E79A2"/>
    <w:rsid w:val="002F02AE"/>
    <w:rsid w:val="002F1547"/>
    <w:rsid w:val="002F1F79"/>
    <w:rsid w:val="002F24DC"/>
    <w:rsid w:val="002F273C"/>
    <w:rsid w:val="002F275C"/>
    <w:rsid w:val="002F2BF4"/>
    <w:rsid w:val="002F310B"/>
    <w:rsid w:val="002F322A"/>
    <w:rsid w:val="002F3509"/>
    <w:rsid w:val="002F37DF"/>
    <w:rsid w:val="002F41D8"/>
    <w:rsid w:val="002F4B87"/>
    <w:rsid w:val="002F4FED"/>
    <w:rsid w:val="002F4FFB"/>
    <w:rsid w:val="002F55DE"/>
    <w:rsid w:val="002F58DC"/>
    <w:rsid w:val="002F5DC3"/>
    <w:rsid w:val="002F6239"/>
    <w:rsid w:val="00300883"/>
    <w:rsid w:val="0030288D"/>
    <w:rsid w:val="00302959"/>
    <w:rsid w:val="003029C5"/>
    <w:rsid w:val="00303344"/>
    <w:rsid w:val="003054C9"/>
    <w:rsid w:val="0030685E"/>
    <w:rsid w:val="003074FE"/>
    <w:rsid w:val="00307C59"/>
    <w:rsid w:val="00307FC7"/>
    <w:rsid w:val="00310F85"/>
    <w:rsid w:val="0031143F"/>
    <w:rsid w:val="00311566"/>
    <w:rsid w:val="003118A6"/>
    <w:rsid w:val="00311A3C"/>
    <w:rsid w:val="00311A98"/>
    <w:rsid w:val="00311CCD"/>
    <w:rsid w:val="00312A43"/>
    <w:rsid w:val="003133C4"/>
    <w:rsid w:val="00313E41"/>
    <w:rsid w:val="00314119"/>
    <w:rsid w:val="0031431B"/>
    <w:rsid w:val="00314763"/>
    <w:rsid w:val="003147A6"/>
    <w:rsid w:val="003150B7"/>
    <w:rsid w:val="00315B54"/>
    <w:rsid w:val="0031650E"/>
    <w:rsid w:val="003171FB"/>
    <w:rsid w:val="0031761A"/>
    <w:rsid w:val="00320772"/>
    <w:rsid w:val="0032087C"/>
    <w:rsid w:val="003208C2"/>
    <w:rsid w:val="00320E69"/>
    <w:rsid w:val="00321837"/>
    <w:rsid w:val="00321E50"/>
    <w:rsid w:val="00321E5B"/>
    <w:rsid w:val="003230FC"/>
    <w:rsid w:val="0032484B"/>
    <w:rsid w:val="00325433"/>
    <w:rsid w:val="00327052"/>
    <w:rsid w:val="00327195"/>
    <w:rsid w:val="00327D37"/>
    <w:rsid w:val="00330250"/>
    <w:rsid w:val="0033030D"/>
    <w:rsid w:val="00330A8A"/>
    <w:rsid w:val="00331A1D"/>
    <w:rsid w:val="00331A48"/>
    <w:rsid w:val="00331E9C"/>
    <w:rsid w:val="00331F04"/>
    <w:rsid w:val="00331FE5"/>
    <w:rsid w:val="00332AAB"/>
    <w:rsid w:val="003331B4"/>
    <w:rsid w:val="00334E06"/>
    <w:rsid w:val="003352C8"/>
    <w:rsid w:val="00335352"/>
    <w:rsid w:val="003360B3"/>
    <w:rsid w:val="003368E6"/>
    <w:rsid w:val="00336BEC"/>
    <w:rsid w:val="00336E37"/>
    <w:rsid w:val="00340663"/>
    <w:rsid w:val="00342B88"/>
    <w:rsid w:val="00343330"/>
    <w:rsid w:val="003443E8"/>
    <w:rsid w:val="00345B8F"/>
    <w:rsid w:val="00345D92"/>
    <w:rsid w:val="00346BF3"/>
    <w:rsid w:val="0034712E"/>
    <w:rsid w:val="003471D8"/>
    <w:rsid w:val="00350A22"/>
    <w:rsid w:val="00351220"/>
    <w:rsid w:val="003523FA"/>
    <w:rsid w:val="00352421"/>
    <w:rsid w:val="00352841"/>
    <w:rsid w:val="00353AB4"/>
    <w:rsid w:val="00353BD3"/>
    <w:rsid w:val="00353EB1"/>
    <w:rsid w:val="00354C08"/>
    <w:rsid w:val="00354C6C"/>
    <w:rsid w:val="00355403"/>
    <w:rsid w:val="003562FE"/>
    <w:rsid w:val="00356940"/>
    <w:rsid w:val="00356BE7"/>
    <w:rsid w:val="00356EC8"/>
    <w:rsid w:val="003572E4"/>
    <w:rsid w:val="00357C29"/>
    <w:rsid w:val="00357C75"/>
    <w:rsid w:val="0036062D"/>
    <w:rsid w:val="00360836"/>
    <w:rsid w:val="00361025"/>
    <w:rsid w:val="00361AB4"/>
    <w:rsid w:val="00361FF8"/>
    <w:rsid w:val="0036309E"/>
    <w:rsid w:val="003631B0"/>
    <w:rsid w:val="003645F0"/>
    <w:rsid w:val="00364E89"/>
    <w:rsid w:val="003656BF"/>
    <w:rsid w:val="00365776"/>
    <w:rsid w:val="00366095"/>
    <w:rsid w:val="003669EE"/>
    <w:rsid w:val="00367647"/>
    <w:rsid w:val="0036776D"/>
    <w:rsid w:val="00367BC3"/>
    <w:rsid w:val="003708DB"/>
    <w:rsid w:val="00370F49"/>
    <w:rsid w:val="003712FF"/>
    <w:rsid w:val="003713B9"/>
    <w:rsid w:val="003721B5"/>
    <w:rsid w:val="003739E8"/>
    <w:rsid w:val="00373ED2"/>
    <w:rsid w:val="0037442F"/>
    <w:rsid w:val="00374871"/>
    <w:rsid w:val="00374A58"/>
    <w:rsid w:val="00374E08"/>
    <w:rsid w:val="003756E7"/>
    <w:rsid w:val="003767B7"/>
    <w:rsid w:val="00376D2B"/>
    <w:rsid w:val="0037773A"/>
    <w:rsid w:val="00382A70"/>
    <w:rsid w:val="00382F50"/>
    <w:rsid w:val="0038353C"/>
    <w:rsid w:val="0038433D"/>
    <w:rsid w:val="00384D77"/>
    <w:rsid w:val="00384EA2"/>
    <w:rsid w:val="00385856"/>
    <w:rsid w:val="00385A13"/>
    <w:rsid w:val="00385A14"/>
    <w:rsid w:val="00385BF0"/>
    <w:rsid w:val="00385F6D"/>
    <w:rsid w:val="003864BB"/>
    <w:rsid w:val="0038666D"/>
    <w:rsid w:val="003877EB"/>
    <w:rsid w:val="00390D09"/>
    <w:rsid w:val="003911F9"/>
    <w:rsid w:val="00391638"/>
    <w:rsid w:val="00392348"/>
    <w:rsid w:val="003939E2"/>
    <w:rsid w:val="00393A57"/>
    <w:rsid w:val="003944AB"/>
    <w:rsid w:val="00395D8E"/>
    <w:rsid w:val="00396296"/>
    <w:rsid w:val="0039668D"/>
    <w:rsid w:val="0039681B"/>
    <w:rsid w:val="00396915"/>
    <w:rsid w:val="00397269"/>
    <w:rsid w:val="00397416"/>
    <w:rsid w:val="003976ED"/>
    <w:rsid w:val="0039771D"/>
    <w:rsid w:val="00397FAE"/>
    <w:rsid w:val="003A081F"/>
    <w:rsid w:val="003A0DB1"/>
    <w:rsid w:val="003A189D"/>
    <w:rsid w:val="003A1EC0"/>
    <w:rsid w:val="003A21E7"/>
    <w:rsid w:val="003A24F2"/>
    <w:rsid w:val="003A3089"/>
    <w:rsid w:val="003A3398"/>
    <w:rsid w:val="003A3C50"/>
    <w:rsid w:val="003A3F30"/>
    <w:rsid w:val="003A4EA2"/>
    <w:rsid w:val="003A5DFA"/>
    <w:rsid w:val="003B0084"/>
    <w:rsid w:val="003B0532"/>
    <w:rsid w:val="003B0A55"/>
    <w:rsid w:val="003B0AB5"/>
    <w:rsid w:val="003B0EB0"/>
    <w:rsid w:val="003B128F"/>
    <w:rsid w:val="003B1359"/>
    <w:rsid w:val="003B1B16"/>
    <w:rsid w:val="003B1B2F"/>
    <w:rsid w:val="003B2724"/>
    <w:rsid w:val="003B274C"/>
    <w:rsid w:val="003B3CA6"/>
    <w:rsid w:val="003B3F76"/>
    <w:rsid w:val="003B4395"/>
    <w:rsid w:val="003B4496"/>
    <w:rsid w:val="003B4539"/>
    <w:rsid w:val="003B60A0"/>
    <w:rsid w:val="003B7843"/>
    <w:rsid w:val="003B78F6"/>
    <w:rsid w:val="003B7B7C"/>
    <w:rsid w:val="003B7BBE"/>
    <w:rsid w:val="003B7E69"/>
    <w:rsid w:val="003B7F26"/>
    <w:rsid w:val="003C02D9"/>
    <w:rsid w:val="003C02E0"/>
    <w:rsid w:val="003C0F48"/>
    <w:rsid w:val="003C11E0"/>
    <w:rsid w:val="003C1209"/>
    <w:rsid w:val="003C138B"/>
    <w:rsid w:val="003C177F"/>
    <w:rsid w:val="003C18E0"/>
    <w:rsid w:val="003C1FC7"/>
    <w:rsid w:val="003C26C2"/>
    <w:rsid w:val="003C2E6F"/>
    <w:rsid w:val="003C395D"/>
    <w:rsid w:val="003C4B18"/>
    <w:rsid w:val="003C546D"/>
    <w:rsid w:val="003C587A"/>
    <w:rsid w:val="003C676B"/>
    <w:rsid w:val="003C6F6F"/>
    <w:rsid w:val="003C79C6"/>
    <w:rsid w:val="003D00C2"/>
    <w:rsid w:val="003D1814"/>
    <w:rsid w:val="003D1F0F"/>
    <w:rsid w:val="003D1F42"/>
    <w:rsid w:val="003D1FC2"/>
    <w:rsid w:val="003D1FE8"/>
    <w:rsid w:val="003D2239"/>
    <w:rsid w:val="003D2D33"/>
    <w:rsid w:val="003D36AB"/>
    <w:rsid w:val="003D38A8"/>
    <w:rsid w:val="003D3AA0"/>
    <w:rsid w:val="003D46D7"/>
    <w:rsid w:val="003D4B2A"/>
    <w:rsid w:val="003D58C6"/>
    <w:rsid w:val="003D629D"/>
    <w:rsid w:val="003E09B8"/>
    <w:rsid w:val="003E1ED6"/>
    <w:rsid w:val="003E2458"/>
    <w:rsid w:val="003E37D3"/>
    <w:rsid w:val="003E3D55"/>
    <w:rsid w:val="003E4514"/>
    <w:rsid w:val="003E4637"/>
    <w:rsid w:val="003E4764"/>
    <w:rsid w:val="003E6684"/>
    <w:rsid w:val="003E6CE4"/>
    <w:rsid w:val="003E6DFB"/>
    <w:rsid w:val="003E737A"/>
    <w:rsid w:val="003F01CC"/>
    <w:rsid w:val="003F0236"/>
    <w:rsid w:val="003F245B"/>
    <w:rsid w:val="003F2548"/>
    <w:rsid w:val="003F3ACE"/>
    <w:rsid w:val="003F3DFB"/>
    <w:rsid w:val="003F4907"/>
    <w:rsid w:val="003F4AAA"/>
    <w:rsid w:val="003F7CAE"/>
    <w:rsid w:val="00400263"/>
    <w:rsid w:val="00400470"/>
    <w:rsid w:val="0040097F"/>
    <w:rsid w:val="004010C4"/>
    <w:rsid w:val="004012E2"/>
    <w:rsid w:val="00401643"/>
    <w:rsid w:val="00401F70"/>
    <w:rsid w:val="004022FE"/>
    <w:rsid w:val="00403F4B"/>
    <w:rsid w:val="004040F5"/>
    <w:rsid w:val="00404261"/>
    <w:rsid w:val="0040583C"/>
    <w:rsid w:val="00405D75"/>
    <w:rsid w:val="00406760"/>
    <w:rsid w:val="00406F3D"/>
    <w:rsid w:val="00407213"/>
    <w:rsid w:val="00407689"/>
    <w:rsid w:val="004079BE"/>
    <w:rsid w:val="00410A46"/>
    <w:rsid w:val="00410B4A"/>
    <w:rsid w:val="00410F72"/>
    <w:rsid w:val="00411719"/>
    <w:rsid w:val="00411EFC"/>
    <w:rsid w:val="004127FB"/>
    <w:rsid w:val="00414691"/>
    <w:rsid w:val="004147CB"/>
    <w:rsid w:val="0041497B"/>
    <w:rsid w:val="00414986"/>
    <w:rsid w:val="0041514C"/>
    <w:rsid w:val="00415724"/>
    <w:rsid w:val="00416EAE"/>
    <w:rsid w:val="00417AD5"/>
    <w:rsid w:val="00420FA0"/>
    <w:rsid w:val="00421581"/>
    <w:rsid w:val="00422774"/>
    <w:rsid w:val="00422876"/>
    <w:rsid w:val="00422E8B"/>
    <w:rsid w:val="00422EEC"/>
    <w:rsid w:val="00422F86"/>
    <w:rsid w:val="004230AF"/>
    <w:rsid w:val="00423F03"/>
    <w:rsid w:val="00423FFE"/>
    <w:rsid w:val="004240F0"/>
    <w:rsid w:val="0042488B"/>
    <w:rsid w:val="00424BB9"/>
    <w:rsid w:val="004251AB"/>
    <w:rsid w:val="00425216"/>
    <w:rsid w:val="00425D78"/>
    <w:rsid w:val="0042628C"/>
    <w:rsid w:val="004264A7"/>
    <w:rsid w:val="00426DD7"/>
    <w:rsid w:val="004271FD"/>
    <w:rsid w:val="0042774C"/>
    <w:rsid w:val="0043047E"/>
    <w:rsid w:val="00430AA2"/>
    <w:rsid w:val="00430DBA"/>
    <w:rsid w:val="00430E52"/>
    <w:rsid w:val="00430E5F"/>
    <w:rsid w:val="004310A6"/>
    <w:rsid w:val="004323D5"/>
    <w:rsid w:val="004345EF"/>
    <w:rsid w:val="0043534B"/>
    <w:rsid w:val="0043543C"/>
    <w:rsid w:val="00436856"/>
    <w:rsid w:val="00440B55"/>
    <w:rsid w:val="00440B6B"/>
    <w:rsid w:val="00441045"/>
    <w:rsid w:val="004413C7"/>
    <w:rsid w:val="00442233"/>
    <w:rsid w:val="00442646"/>
    <w:rsid w:val="00443219"/>
    <w:rsid w:val="00444908"/>
    <w:rsid w:val="004455EC"/>
    <w:rsid w:val="00446731"/>
    <w:rsid w:val="004468F3"/>
    <w:rsid w:val="00446ACE"/>
    <w:rsid w:val="00450FB2"/>
    <w:rsid w:val="004511A1"/>
    <w:rsid w:val="0045266D"/>
    <w:rsid w:val="00452DD1"/>
    <w:rsid w:val="00453394"/>
    <w:rsid w:val="0045376B"/>
    <w:rsid w:val="004541D4"/>
    <w:rsid w:val="004545C3"/>
    <w:rsid w:val="00454DA3"/>
    <w:rsid w:val="00455010"/>
    <w:rsid w:val="00455428"/>
    <w:rsid w:val="004557D0"/>
    <w:rsid w:val="00455F1D"/>
    <w:rsid w:val="0045647A"/>
    <w:rsid w:val="00457092"/>
    <w:rsid w:val="004570A2"/>
    <w:rsid w:val="00457888"/>
    <w:rsid w:val="00457B9D"/>
    <w:rsid w:val="00457C12"/>
    <w:rsid w:val="00460935"/>
    <w:rsid w:val="00460A95"/>
    <w:rsid w:val="00461191"/>
    <w:rsid w:val="00461E29"/>
    <w:rsid w:val="004639BF"/>
    <w:rsid w:val="00464BD3"/>
    <w:rsid w:val="00465612"/>
    <w:rsid w:val="0046594D"/>
    <w:rsid w:val="00467315"/>
    <w:rsid w:val="00467FA9"/>
    <w:rsid w:val="00470B9A"/>
    <w:rsid w:val="00471B73"/>
    <w:rsid w:val="00472A79"/>
    <w:rsid w:val="0047385F"/>
    <w:rsid w:val="004742F6"/>
    <w:rsid w:val="0047471C"/>
    <w:rsid w:val="00474E27"/>
    <w:rsid w:val="00475218"/>
    <w:rsid w:val="0047541F"/>
    <w:rsid w:val="0047632A"/>
    <w:rsid w:val="004767DA"/>
    <w:rsid w:val="00476B66"/>
    <w:rsid w:val="00476E87"/>
    <w:rsid w:val="00477A7B"/>
    <w:rsid w:val="00480B0E"/>
    <w:rsid w:val="00481364"/>
    <w:rsid w:val="004815C0"/>
    <w:rsid w:val="00481AA2"/>
    <w:rsid w:val="00481B1D"/>
    <w:rsid w:val="00482247"/>
    <w:rsid w:val="00482394"/>
    <w:rsid w:val="00482705"/>
    <w:rsid w:val="00482D7D"/>
    <w:rsid w:val="00482DE7"/>
    <w:rsid w:val="00483239"/>
    <w:rsid w:val="00483BA7"/>
    <w:rsid w:val="00484A36"/>
    <w:rsid w:val="00484C1F"/>
    <w:rsid w:val="00485A5D"/>
    <w:rsid w:val="00485B9C"/>
    <w:rsid w:val="0049093C"/>
    <w:rsid w:val="00490980"/>
    <w:rsid w:val="00490F54"/>
    <w:rsid w:val="004914FE"/>
    <w:rsid w:val="004915F1"/>
    <w:rsid w:val="00491A45"/>
    <w:rsid w:val="00492DF8"/>
    <w:rsid w:val="00493199"/>
    <w:rsid w:val="004932B4"/>
    <w:rsid w:val="0049404C"/>
    <w:rsid w:val="00494A09"/>
    <w:rsid w:val="00494BF2"/>
    <w:rsid w:val="004959C5"/>
    <w:rsid w:val="004971E1"/>
    <w:rsid w:val="0049729F"/>
    <w:rsid w:val="004A0391"/>
    <w:rsid w:val="004A04EB"/>
    <w:rsid w:val="004A059A"/>
    <w:rsid w:val="004A1F64"/>
    <w:rsid w:val="004A269D"/>
    <w:rsid w:val="004A2907"/>
    <w:rsid w:val="004A2FE2"/>
    <w:rsid w:val="004A2FEE"/>
    <w:rsid w:val="004A3062"/>
    <w:rsid w:val="004A3899"/>
    <w:rsid w:val="004A3DB5"/>
    <w:rsid w:val="004A54A4"/>
    <w:rsid w:val="004A5972"/>
    <w:rsid w:val="004A6DCD"/>
    <w:rsid w:val="004A7A7B"/>
    <w:rsid w:val="004B01DC"/>
    <w:rsid w:val="004B04C5"/>
    <w:rsid w:val="004B0D3C"/>
    <w:rsid w:val="004B1363"/>
    <w:rsid w:val="004B1C13"/>
    <w:rsid w:val="004B1D2F"/>
    <w:rsid w:val="004B21FB"/>
    <w:rsid w:val="004B3116"/>
    <w:rsid w:val="004B4394"/>
    <w:rsid w:val="004B55F0"/>
    <w:rsid w:val="004B5AB2"/>
    <w:rsid w:val="004B5AFF"/>
    <w:rsid w:val="004B5C7B"/>
    <w:rsid w:val="004B61B7"/>
    <w:rsid w:val="004B6A88"/>
    <w:rsid w:val="004B7C87"/>
    <w:rsid w:val="004C0114"/>
    <w:rsid w:val="004C1156"/>
    <w:rsid w:val="004C154E"/>
    <w:rsid w:val="004C1619"/>
    <w:rsid w:val="004C1C9D"/>
    <w:rsid w:val="004C2693"/>
    <w:rsid w:val="004C28AD"/>
    <w:rsid w:val="004C28CC"/>
    <w:rsid w:val="004C4937"/>
    <w:rsid w:val="004C5239"/>
    <w:rsid w:val="004C595D"/>
    <w:rsid w:val="004C627A"/>
    <w:rsid w:val="004D04EB"/>
    <w:rsid w:val="004D0A40"/>
    <w:rsid w:val="004D0D48"/>
    <w:rsid w:val="004D18B3"/>
    <w:rsid w:val="004D2A4E"/>
    <w:rsid w:val="004D2D56"/>
    <w:rsid w:val="004D3A08"/>
    <w:rsid w:val="004D3C43"/>
    <w:rsid w:val="004D407D"/>
    <w:rsid w:val="004D4B15"/>
    <w:rsid w:val="004D4FC4"/>
    <w:rsid w:val="004D5FA0"/>
    <w:rsid w:val="004D663A"/>
    <w:rsid w:val="004D71D9"/>
    <w:rsid w:val="004D73E3"/>
    <w:rsid w:val="004E0694"/>
    <w:rsid w:val="004E07DC"/>
    <w:rsid w:val="004E28C7"/>
    <w:rsid w:val="004E29A2"/>
    <w:rsid w:val="004E2DBE"/>
    <w:rsid w:val="004E3148"/>
    <w:rsid w:val="004E38F2"/>
    <w:rsid w:val="004E4367"/>
    <w:rsid w:val="004E4662"/>
    <w:rsid w:val="004E4FBF"/>
    <w:rsid w:val="004E58EA"/>
    <w:rsid w:val="004E5F14"/>
    <w:rsid w:val="004E74ED"/>
    <w:rsid w:val="004E7671"/>
    <w:rsid w:val="004E7F52"/>
    <w:rsid w:val="004F07E9"/>
    <w:rsid w:val="004F1298"/>
    <w:rsid w:val="004F2C5C"/>
    <w:rsid w:val="004F2E7B"/>
    <w:rsid w:val="004F3356"/>
    <w:rsid w:val="004F3840"/>
    <w:rsid w:val="004F3966"/>
    <w:rsid w:val="004F3CA7"/>
    <w:rsid w:val="004F43E8"/>
    <w:rsid w:val="004F4493"/>
    <w:rsid w:val="004F56C3"/>
    <w:rsid w:val="004F6583"/>
    <w:rsid w:val="004F7130"/>
    <w:rsid w:val="004F7CE2"/>
    <w:rsid w:val="00500196"/>
    <w:rsid w:val="0050037A"/>
    <w:rsid w:val="00500DF8"/>
    <w:rsid w:val="005011E1"/>
    <w:rsid w:val="005024D7"/>
    <w:rsid w:val="00502671"/>
    <w:rsid w:val="00503BE5"/>
    <w:rsid w:val="00503D7E"/>
    <w:rsid w:val="00504B31"/>
    <w:rsid w:val="00504C70"/>
    <w:rsid w:val="00504CF6"/>
    <w:rsid w:val="0050507D"/>
    <w:rsid w:val="0050525D"/>
    <w:rsid w:val="00505BC5"/>
    <w:rsid w:val="00505BDD"/>
    <w:rsid w:val="0050690C"/>
    <w:rsid w:val="00506992"/>
    <w:rsid w:val="005073E5"/>
    <w:rsid w:val="005078B2"/>
    <w:rsid w:val="00510273"/>
    <w:rsid w:val="00510329"/>
    <w:rsid w:val="00510F53"/>
    <w:rsid w:val="0051176A"/>
    <w:rsid w:val="00512C9A"/>
    <w:rsid w:val="0051455F"/>
    <w:rsid w:val="0051493A"/>
    <w:rsid w:val="005152FD"/>
    <w:rsid w:val="00516176"/>
    <w:rsid w:val="0051695D"/>
    <w:rsid w:val="00516986"/>
    <w:rsid w:val="00516E65"/>
    <w:rsid w:val="0051725A"/>
    <w:rsid w:val="005211E7"/>
    <w:rsid w:val="0052170D"/>
    <w:rsid w:val="00521D8E"/>
    <w:rsid w:val="00522371"/>
    <w:rsid w:val="00522667"/>
    <w:rsid w:val="00522D3C"/>
    <w:rsid w:val="00523B51"/>
    <w:rsid w:val="005240B4"/>
    <w:rsid w:val="00524D0D"/>
    <w:rsid w:val="00526F5C"/>
    <w:rsid w:val="00530557"/>
    <w:rsid w:val="00532052"/>
    <w:rsid w:val="005320BD"/>
    <w:rsid w:val="00533313"/>
    <w:rsid w:val="00533376"/>
    <w:rsid w:val="00533879"/>
    <w:rsid w:val="005339F9"/>
    <w:rsid w:val="00533DC3"/>
    <w:rsid w:val="00533E1C"/>
    <w:rsid w:val="00534F5B"/>
    <w:rsid w:val="00535BC4"/>
    <w:rsid w:val="0053608D"/>
    <w:rsid w:val="0053782F"/>
    <w:rsid w:val="00537900"/>
    <w:rsid w:val="00537C23"/>
    <w:rsid w:val="00542A9D"/>
    <w:rsid w:val="00542CCC"/>
    <w:rsid w:val="005431AD"/>
    <w:rsid w:val="0054392C"/>
    <w:rsid w:val="00546996"/>
    <w:rsid w:val="005469BD"/>
    <w:rsid w:val="00546E84"/>
    <w:rsid w:val="00547277"/>
    <w:rsid w:val="00547413"/>
    <w:rsid w:val="005501B9"/>
    <w:rsid w:val="00550ADE"/>
    <w:rsid w:val="0055199C"/>
    <w:rsid w:val="00552FB9"/>
    <w:rsid w:val="00554BD6"/>
    <w:rsid w:val="00555CAF"/>
    <w:rsid w:val="00555E7A"/>
    <w:rsid w:val="00556D98"/>
    <w:rsid w:val="00556DD8"/>
    <w:rsid w:val="005577B6"/>
    <w:rsid w:val="00560715"/>
    <w:rsid w:val="00561423"/>
    <w:rsid w:val="00561C0C"/>
    <w:rsid w:val="00562318"/>
    <w:rsid w:val="0056263E"/>
    <w:rsid w:val="00562B5D"/>
    <w:rsid w:val="00564155"/>
    <w:rsid w:val="00564242"/>
    <w:rsid w:val="00565395"/>
    <w:rsid w:val="00565995"/>
    <w:rsid w:val="0056601A"/>
    <w:rsid w:val="00566286"/>
    <w:rsid w:val="005675B6"/>
    <w:rsid w:val="00567E27"/>
    <w:rsid w:val="005701E7"/>
    <w:rsid w:val="0057028A"/>
    <w:rsid w:val="005708E0"/>
    <w:rsid w:val="00570B92"/>
    <w:rsid w:val="00571085"/>
    <w:rsid w:val="005711A1"/>
    <w:rsid w:val="0057177C"/>
    <w:rsid w:val="005718EC"/>
    <w:rsid w:val="00572288"/>
    <w:rsid w:val="00572599"/>
    <w:rsid w:val="005725F0"/>
    <w:rsid w:val="005728C4"/>
    <w:rsid w:val="00572DFC"/>
    <w:rsid w:val="005734C1"/>
    <w:rsid w:val="00573CA0"/>
    <w:rsid w:val="00575FEE"/>
    <w:rsid w:val="00576649"/>
    <w:rsid w:val="0057669D"/>
    <w:rsid w:val="00581190"/>
    <w:rsid w:val="005823AF"/>
    <w:rsid w:val="0058296B"/>
    <w:rsid w:val="005830B1"/>
    <w:rsid w:val="00583497"/>
    <w:rsid w:val="005835AF"/>
    <w:rsid w:val="005848EB"/>
    <w:rsid w:val="0058695E"/>
    <w:rsid w:val="0058742F"/>
    <w:rsid w:val="005879D0"/>
    <w:rsid w:val="00591112"/>
    <w:rsid w:val="005918C2"/>
    <w:rsid w:val="00593A87"/>
    <w:rsid w:val="00593BA8"/>
    <w:rsid w:val="00594700"/>
    <w:rsid w:val="00595013"/>
    <w:rsid w:val="005954ED"/>
    <w:rsid w:val="0059606C"/>
    <w:rsid w:val="00596368"/>
    <w:rsid w:val="00596844"/>
    <w:rsid w:val="00596A0E"/>
    <w:rsid w:val="00596AAD"/>
    <w:rsid w:val="005975F2"/>
    <w:rsid w:val="00597A70"/>
    <w:rsid w:val="005A00EF"/>
    <w:rsid w:val="005A1156"/>
    <w:rsid w:val="005A1B16"/>
    <w:rsid w:val="005A23F5"/>
    <w:rsid w:val="005A2B02"/>
    <w:rsid w:val="005A2E33"/>
    <w:rsid w:val="005A3F4A"/>
    <w:rsid w:val="005A45CB"/>
    <w:rsid w:val="005A574F"/>
    <w:rsid w:val="005A6316"/>
    <w:rsid w:val="005A685A"/>
    <w:rsid w:val="005A6D83"/>
    <w:rsid w:val="005A76F2"/>
    <w:rsid w:val="005A7D4E"/>
    <w:rsid w:val="005B005C"/>
    <w:rsid w:val="005B04CC"/>
    <w:rsid w:val="005B0ECD"/>
    <w:rsid w:val="005B1120"/>
    <w:rsid w:val="005B20F6"/>
    <w:rsid w:val="005B2295"/>
    <w:rsid w:val="005B25A8"/>
    <w:rsid w:val="005B2650"/>
    <w:rsid w:val="005B36B4"/>
    <w:rsid w:val="005B4AD3"/>
    <w:rsid w:val="005B5319"/>
    <w:rsid w:val="005B55A0"/>
    <w:rsid w:val="005B586E"/>
    <w:rsid w:val="005B610A"/>
    <w:rsid w:val="005B6713"/>
    <w:rsid w:val="005B6EF2"/>
    <w:rsid w:val="005C05D9"/>
    <w:rsid w:val="005C1258"/>
    <w:rsid w:val="005C1B8A"/>
    <w:rsid w:val="005C1E69"/>
    <w:rsid w:val="005C30A1"/>
    <w:rsid w:val="005C3BE5"/>
    <w:rsid w:val="005C3EBC"/>
    <w:rsid w:val="005C4054"/>
    <w:rsid w:val="005C4D79"/>
    <w:rsid w:val="005C54B8"/>
    <w:rsid w:val="005D02F0"/>
    <w:rsid w:val="005D048F"/>
    <w:rsid w:val="005D0C10"/>
    <w:rsid w:val="005D156C"/>
    <w:rsid w:val="005D1889"/>
    <w:rsid w:val="005D21FE"/>
    <w:rsid w:val="005D2276"/>
    <w:rsid w:val="005D273E"/>
    <w:rsid w:val="005D45DA"/>
    <w:rsid w:val="005D4742"/>
    <w:rsid w:val="005D499F"/>
    <w:rsid w:val="005D4C4E"/>
    <w:rsid w:val="005D52FD"/>
    <w:rsid w:val="005D559F"/>
    <w:rsid w:val="005D5B7F"/>
    <w:rsid w:val="005D5E62"/>
    <w:rsid w:val="005D6601"/>
    <w:rsid w:val="005D6668"/>
    <w:rsid w:val="005D6AC7"/>
    <w:rsid w:val="005D6ADE"/>
    <w:rsid w:val="005D6FCA"/>
    <w:rsid w:val="005D7778"/>
    <w:rsid w:val="005E0206"/>
    <w:rsid w:val="005E0775"/>
    <w:rsid w:val="005E0FE5"/>
    <w:rsid w:val="005E18C0"/>
    <w:rsid w:val="005E1A41"/>
    <w:rsid w:val="005E4104"/>
    <w:rsid w:val="005E41CB"/>
    <w:rsid w:val="005E43DF"/>
    <w:rsid w:val="005E48A4"/>
    <w:rsid w:val="005E50F9"/>
    <w:rsid w:val="005E5EBF"/>
    <w:rsid w:val="005E72C5"/>
    <w:rsid w:val="005E760F"/>
    <w:rsid w:val="005F0D56"/>
    <w:rsid w:val="005F1337"/>
    <w:rsid w:val="005F1583"/>
    <w:rsid w:val="005F227A"/>
    <w:rsid w:val="005F3452"/>
    <w:rsid w:val="005F3761"/>
    <w:rsid w:val="005F379A"/>
    <w:rsid w:val="005F47B4"/>
    <w:rsid w:val="005F5D98"/>
    <w:rsid w:val="006000A6"/>
    <w:rsid w:val="00601D78"/>
    <w:rsid w:val="00603353"/>
    <w:rsid w:val="00603C60"/>
    <w:rsid w:val="00604241"/>
    <w:rsid w:val="00604728"/>
    <w:rsid w:val="00604C5C"/>
    <w:rsid w:val="006053DF"/>
    <w:rsid w:val="00605D7B"/>
    <w:rsid w:val="00606043"/>
    <w:rsid w:val="00606A77"/>
    <w:rsid w:val="00607643"/>
    <w:rsid w:val="00607696"/>
    <w:rsid w:val="00610975"/>
    <w:rsid w:val="00611DCE"/>
    <w:rsid w:val="00612059"/>
    <w:rsid w:val="006128CF"/>
    <w:rsid w:val="00612C54"/>
    <w:rsid w:val="00612D93"/>
    <w:rsid w:val="00612E0F"/>
    <w:rsid w:val="0061349C"/>
    <w:rsid w:val="0061543C"/>
    <w:rsid w:val="006155F0"/>
    <w:rsid w:val="006159D8"/>
    <w:rsid w:val="006164AD"/>
    <w:rsid w:val="00616B4B"/>
    <w:rsid w:val="006170C5"/>
    <w:rsid w:val="006206F8"/>
    <w:rsid w:val="00621935"/>
    <w:rsid w:val="00622925"/>
    <w:rsid w:val="00623012"/>
    <w:rsid w:val="006235EF"/>
    <w:rsid w:val="006242BB"/>
    <w:rsid w:val="006260CA"/>
    <w:rsid w:val="006260DB"/>
    <w:rsid w:val="00626D09"/>
    <w:rsid w:val="00626FF8"/>
    <w:rsid w:val="00627BBC"/>
    <w:rsid w:val="00627E01"/>
    <w:rsid w:val="00627E35"/>
    <w:rsid w:val="00630125"/>
    <w:rsid w:val="00631286"/>
    <w:rsid w:val="006335CF"/>
    <w:rsid w:val="00633CB6"/>
    <w:rsid w:val="00634104"/>
    <w:rsid w:val="006347DC"/>
    <w:rsid w:val="0063508F"/>
    <w:rsid w:val="00635C62"/>
    <w:rsid w:val="00636A3A"/>
    <w:rsid w:val="00636C0F"/>
    <w:rsid w:val="0063717A"/>
    <w:rsid w:val="006372E8"/>
    <w:rsid w:val="00637FB2"/>
    <w:rsid w:val="00640033"/>
    <w:rsid w:val="0064021C"/>
    <w:rsid w:val="00640297"/>
    <w:rsid w:val="00640304"/>
    <w:rsid w:val="00640381"/>
    <w:rsid w:val="00640387"/>
    <w:rsid w:val="00640AB8"/>
    <w:rsid w:val="00641780"/>
    <w:rsid w:val="0064199E"/>
    <w:rsid w:val="006431BF"/>
    <w:rsid w:val="00643650"/>
    <w:rsid w:val="0064400D"/>
    <w:rsid w:val="00645B8D"/>
    <w:rsid w:val="00645FAB"/>
    <w:rsid w:val="00646F8E"/>
    <w:rsid w:val="006470AE"/>
    <w:rsid w:val="00647464"/>
    <w:rsid w:val="00647A19"/>
    <w:rsid w:val="00647B87"/>
    <w:rsid w:val="00650969"/>
    <w:rsid w:val="00650C02"/>
    <w:rsid w:val="006512BD"/>
    <w:rsid w:val="006517C9"/>
    <w:rsid w:val="00651BDE"/>
    <w:rsid w:val="00651C15"/>
    <w:rsid w:val="0065265E"/>
    <w:rsid w:val="006529C1"/>
    <w:rsid w:val="00652CB3"/>
    <w:rsid w:val="00653FB3"/>
    <w:rsid w:val="00654034"/>
    <w:rsid w:val="00654C2A"/>
    <w:rsid w:val="00654F3F"/>
    <w:rsid w:val="00655096"/>
    <w:rsid w:val="00655267"/>
    <w:rsid w:val="0065631D"/>
    <w:rsid w:val="006566B4"/>
    <w:rsid w:val="00656927"/>
    <w:rsid w:val="00657821"/>
    <w:rsid w:val="00660980"/>
    <w:rsid w:val="00661234"/>
    <w:rsid w:val="00662C98"/>
    <w:rsid w:val="006647AB"/>
    <w:rsid w:val="00664F15"/>
    <w:rsid w:val="00666741"/>
    <w:rsid w:val="006672C5"/>
    <w:rsid w:val="006708D4"/>
    <w:rsid w:val="00670B90"/>
    <w:rsid w:val="006712FE"/>
    <w:rsid w:val="00671DC1"/>
    <w:rsid w:val="0067249D"/>
    <w:rsid w:val="006727A2"/>
    <w:rsid w:val="00673897"/>
    <w:rsid w:val="0067390C"/>
    <w:rsid w:val="00673A77"/>
    <w:rsid w:val="00673AD8"/>
    <w:rsid w:val="00673E48"/>
    <w:rsid w:val="00675088"/>
    <w:rsid w:val="00676D3B"/>
    <w:rsid w:val="00677BB9"/>
    <w:rsid w:val="00677C21"/>
    <w:rsid w:val="00680643"/>
    <w:rsid w:val="00680764"/>
    <w:rsid w:val="0068207F"/>
    <w:rsid w:val="00682467"/>
    <w:rsid w:val="00682920"/>
    <w:rsid w:val="0068354F"/>
    <w:rsid w:val="00683C47"/>
    <w:rsid w:val="00683D9C"/>
    <w:rsid w:val="006852B1"/>
    <w:rsid w:val="006854E4"/>
    <w:rsid w:val="0068582B"/>
    <w:rsid w:val="0068585D"/>
    <w:rsid w:val="00685BB7"/>
    <w:rsid w:val="006860EE"/>
    <w:rsid w:val="00687441"/>
    <w:rsid w:val="00690086"/>
    <w:rsid w:val="006902D7"/>
    <w:rsid w:val="00691A0E"/>
    <w:rsid w:val="00692709"/>
    <w:rsid w:val="006936BC"/>
    <w:rsid w:val="00693B58"/>
    <w:rsid w:val="00694A73"/>
    <w:rsid w:val="00694C59"/>
    <w:rsid w:val="0069637B"/>
    <w:rsid w:val="006965EA"/>
    <w:rsid w:val="0069766A"/>
    <w:rsid w:val="00697D1D"/>
    <w:rsid w:val="006A06D2"/>
    <w:rsid w:val="006A1C86"/>
    <w:rsid w:val="006A2060"/>
    <w:rsid w:val="006A313C"/>
    <w:rsid w:val="006A3601"/>
    <w:rsid w:val="006A39A7"/>
    <w:rsid w:val="006A42CC"/>
    <w:rsid w:val="006A4A6D"/>
    <w:rsid w:val="006A5B67"/>
    <w:rsid w:val="006A6263"/>
    <w:rsid w:val="006A6729"/>
    <w:rsid w:val="006A6877"/>
    <w:rsid w:val="006A6C9E"/>
    <w:rsid w:val="006A7D67"/>
    <w:rsid w:val="006B0182"/>
    <w:rsid w:val="006B193F"/>
    <w:rsid w:val="006B19D1"/>
    <w:rsid w:val="006B1C17"/>
    <w:rsid w:val="006B24F5"/>
    <w:rsid w:val="006B2B54"/>
    <w:rsid w:val="006B3EE8"/>
    <w:rsid w:val="006B516E"/>
    <w:rsid w:val="006B6627"/>
    <w:rsid w:val="006B6E8F"/>
    <w:rsid w:val="006C0645"/>
    <w:rsid w:val="006C080C"/>
    <w:rsid w:val="006C0F33"/>
    <w:rsid w:val="006C11C9"/>
    <w:rsid w:val="006C2D04"/>
    <w:rsid w:val="006C2E9B"/>
    <w:rsid w:val="006C2EA8"/>
    <w:rsid w:val="006C3160"/>
    <w:rsid w:val="006C4F93"/>
    <w:rsid w:val="006C53AE"/>
    <w:rsid w:val="006C6E17"/>
    <w:rsid w:val="006C7574"/>
    <w:rsid w:val="006D05E5"/>
    <w:rsid w:val="006D062D"/>
    <w:rsid w:val="006D08DB"/>
    <w:rsid w:val="006D1443"/>
    <w:rsid w:val="006D2F0F"/>
    <w:rsid w:val="006D3647"/>
    <w:rsid w:val="006D407F"/>
    <w:rsid w:val="006D4188"/>
    <w:rsid w:val="006D6938"/>
    <w:rsid w:val="006D7D6B"/>
    <w:rsid w:val="006D7EA5"/>
    <w:rsid w:val="006E0A9D"/>
    <w:rsid w:val="006E180B"/>
    <w:rsid w:val="006E1C21"/>
    <w:rsid w:val="006E1E5C"/>
    <w:rsid w:val="006E2D67"/>
    <w:rsid w:val="006E3454"/>
    <w:rsid w:val="006E46E5"/>
    <w:rsid w:val="006E48CE"/>
    <w:rsid w:val="006E57D8"/>
    <w:rsid w:val="006E59EA"/>
    <w:rsid w:val="006E6A49"/>
    <w:rsid w:val="006E7296"/>
    <w:rsid w:val="006E7684"/>
    <w:rsid w:val="006F0028"/>
    <w:rsid w:val="006F0049"/>
    <w:rsid w:val="006F0983"/>
    <w:rsid w:val="006F1039"/>
    <w:rsid w:val="006F127D"/>
    <w:rsid w:val="006F170C"/>
    <w:rsid w:val="006F2FBD"/>
    <w:rsid w:val="006F35BB"/>
    <w:rsid w:val="006F39B0"/>
    <w:rsid w:val="006F5620"/>
    <w:rsid w:val="006F5E0E"/>
    <w:rsid w:val="006F61CD"/>
    <w:rsid w:val="006F6627"/>
    <w:rsid w:val="00700A7A"/>
    <w:rsid w:val="00700F58"/>
    <w:rsid w:val="00702ABE"/>
    <w:rsid w:val="0070333C"/>
    <w:rsid w:val="00704127"/>
    <w:rsid w:val="00705812"/>
    <w:rsid w:val="00705D48"/>
    <w:rsid w:val="007065F9"/>
    <w:rsid w:val="00706C2A"/>
    <w:rsid w:val="0070763B"/>
    <w:rsid w:val="00707AAD"/>
    <w:rsid w:val="00707B96"/>
    <w:rsid w:val="00710BFC"/>
    <w:rsid w:val="007110ED"/>
    <w:rsid w:val="00712322"/>
    <w:rsid w:val="00712E54"/>
    <w:rsid w:val="007144A8"/>
    <w:rsid w:val="007146F7"/>
    <w:rsid w:val="007158C1"/>
    <w:rsid w:val="00716613"/>
    <w:rsid w:val="007168DD"/>
    <w:rsid w:val="00720750"/>
    <w:rsid w:val="007209AA"/>
    <w:rsid w:val="00720C09"/>
    <w:rsid w:val="0072106C"/>
    <w:rsid w:val="007210C7"/>
    <w:rsid w:val="00721313"/>
    <w:rsid w:val="007221B0"/>
    <w:rsid w:val="007226F5"/>
    <w:rsid w:val="007238A7"/>
    <w:rsid w:val="00725D49"/>
    <w:rsid w:val="007263F2"/>
    <w:rsid w:val="00727B70"/>
    <w:rsid w:val="00730D18"/>
    <w:rsid w:val="0073103B"/>
    <w:rsid w:val="00731C54"/>
    <w:rsid w:val="00731F73"/>
    <w:rsid w:val="00732502"/>
    <w:rsid w:val="00733180"/>
    <w:rsid w:val="00733206"/>
    <w:rsid w:val="00733EE0"/>
    <w:rsid w:val="00734C4E"/>
    <w:rsid w:val="00735A95"/>
    <w:rsid w:val="0073661B"/>
    <w:rsid w:val="007366E6"/>
    <w:rsid w:val="00736A28"/>
    <w:rsid w:val="0073715C"/>
    <w:rsid w:val="00737F11"/>
    <w:rsid w:val="00737F9D"/>
    <w:rsid w:val="0074106D"/>
    <w:rsid w:val="007412F8"/>
    <w:rsid w:val="007413E2"/>
    <w:rsid w:val="007418A8"/>
    <w:rsid w:val="00742163"/>
    <w:rsid w:val="00743742"/>
    <w:rsid w:val="007440AB"/>
    <w:rsid w:val="00744966"/>
    <w:rsid w:val="00744E93"/>
    <w:rsid w:val="007452E2"/>
    <w:rsid w:val="00745AB4"/>
    <w:rsid w:val="00745C45"/>
    <w:rsid w:val="00746417"/>
    <w:rsid w:val="00746A5A"/>
    <w:rsid w:val="00747D79"/>
    <w:rsid w:val="00750135"/>
    <w:rsid w:val="00750C9F"/>
    <w:rsid w:val="0075117B"/>
    <w:rsid w:val="007522C2"/>
    <w:rsid w:val="007524E0"/>
    <w:rsid w:val="0075262B"/>
    <w:rsid w:val="007527E5"/>
    <w:rsid w:val="00753D29"/>
    <w:rsid w:val="0075444B"/>
    <w:rsid w:val="00754D09"/>
    <w:rsid w:val="00756835"/>
    <w:rsid w:val="00756875"/>
    <w:rsid w:val="00756B85"/>
    <w:rsid w:val="00756C12"/>
    <w:rsid w:val="00756F37"/>
    <w:rsid w:val="00757292"/>
    <w:rsid w:val="0075749A"/>
    <w:rsid w:val="00757A1F"/>
    <w:rsid w:val="00757B03"/>
    <w:rsid w:val="007603EA"/>
    <w:rsid w:val="00760C6F"/>
    <w:rsid w:val="007612BD"/>
    <w:rsid w:val="0076173E"/>
    <w:rsid w:val="00761A7B"/>
    <w:rsid w:val="00762AD1"/>
    <w:rsid w:val="00763574"/>
    <w:rsid w:val="00764D58"/>
    <w:rsid w:val="00764D68"/>
    <w:rsid w:val="007658B4"/>
    <w:rsid w:val="00766AAC"/>
    <w:rsid w:val="00767BDD"/>
    <w:rsid w:val="0077045F"/>
    <w:rsid w:val="00771131"/>
    <w:rsid w:val="00771A3C"/>
    <w:rsid w:val="00772BC7"/>
    <w:rsid w:val="00772DBC"/>
    <w:rsid w:val="00773101"/>
    <w:rsid w:val="0077331D"/>
    <w:rsid w:val="007737C3"/>
    <w:rsid w:val="00773CC9"/>
    <w:rsid w:val="007741DA"/>
    <w:rsid w:val="00774326"/>
    <w:rsid w:val="00775337"/>
    <w:rsid w:val="007756C9"/>
    <w:rsid w:val="00775B26"/>
    <w:rsid w:val="007762A3"/>
    <w:rsid w:val="00776499"/>
    <w:rsid w:val="00776DD4"/>
    <w:rsid w:val="00776F0D"/>
    <w:rsid w:val="00777106"/>
    <w:rsid w:val="00777200"/>
    <w:rsid w:val="00777772"/>
    <w:rsid w:val="00780CC3"/>
    <w:rsid w:val="007827B3"/>
    <w:rsid w:val="00782B10"/>
    <w:rsid w:val="00782EC8"/>
    <w:rsid w:val="00782F19"/>
    <w:rsid w:val="0078359E"/>
    <w:rsid w:val="00783D8F"/>
    <w:rsid w:val="007845B5"/>
    <w:rsid w:val="00784B96"/>
    <w:rsid w:val="00784DD6"/>
    <w:rsid w:val="007852BA"/>
    <w:rsid w:val="00785712"/>
    <w:rsid w:val="00785D34"/>
    <w:rsid w:val="00786614"/>
    <w:rsid w:val="007868FB"/>
    <w:rsid w:val="00786A30"/>
    <w:rsid w:val="00787957"/>
    <w:rsid w:val="00787E22"/>
    <w:rsid w:val="00790B7B"/>
    <w:rsid w:val="00790BA4"/>
    <w:rsid w:val="00790EC1"/>
    <w:rsid w:val="00790F5E"/>
    <w:rsid w:val="00791C1C"/>
    <w:rsid w:val="00791CC0"/>
    <w:rsid w:val="00791D7F"/>
    <w:rsid w:val="00792674"/>
    <w:rsid w:val="007929C0"/>
    <w:rsid w:val="00793578"/>
    <w:rsid w:val="00793EB4"/>
    <w:rsid w:val="00794FE4"/>
    <w:rsid w:val="007959EE"/>
    <w:rsid w:val="00796FBE"/>
    <w:rsid w:val="007A03BB"/>
    <w:rsid w:val="007A0E73"/>
    <w:rsid w:val="007A2679"/>
    <w:rsid w:val="007A2AB2"/>
    <w:rsid w:val="007A2D9F"/>
    <w:rsid w:val="007A35C9"/>
    <w:rsid w:val="007A39B6"/>
    <w:rsid w:val="007A407C"/>
    <w:rsid w:val="007A50F4"/>
    <w:rsid w:val="007A5573"/>
    <w:rsid w:val="007A5584"/>
    <w:rsid w:val="007A6F77"/>
    <w:rsid w:val="007A7479"/>
    <w:rsid w:val="007A75AF"/>
    <w:rsid w:val="007B051B"/>
    <w:rsid w:val="007B0B4B"/>
    <w:rsid w:val="007B0F3C"/>
    <w:rsid w:val="007B10A6"/>
    <w:rsid w:val="007B16DA"/>
    <w:rsid w:val="007B1BBD"/>
    <w:rsid w:val="007B1D9E"/>
    <w:rsid w:val="007B2421"/>
    <w:rsid w:val="007B32B8"/>
    <w:rsid w:val="007B4495"/>
    <w:rsid w:val="007B44FD"/>
    <w:rsid w:val="007B4C07"/>
    <w:rsid w:val="007B4E83"/>
    <w:rsid w:val="007B6571"/>
    <w:rsid w:val="007B65EA"/>
    <w:rsid w:val="007B67C8"/>
    <w:rsid w:val="007B6B77"/>
    <w:rsid w:val="007C032A"/>
    <w:rsid w:val="007C040F"/>
    <w:rsid w:val="007C0DB8"/>
    <w:rsid w:val="007C1429"/>
    <w:rsid w:val="007C217F"/>
    <w:rsid w:val="007C2694"/>
    <w:rsid w:val="007C2B5C"/>
    <w:rsid w:val="007C346A"/>
    <w:rsid w:val="007C3F74"/>
    <w:rsid w:val="007C4E69"/>
    <w:rsid w:val="007C502A"/>
    <w:rsid w:val="007C5208"/>
    <w:rsid w:val="007C5568"/>
    <w:rsid w:val="007C58DB"/>
    <w:rsid w:val="007C5F8C"/>
    <w:rsid w:val="007C6011"/>
    <w:rsid w:val="007C628C"/>
    <w:rsid w:val="007C64AC"/>
    <w:rsid w:val="007C6B55"/>
    <w:rsid w:val="007C6C2B"/>
    <w:rsid w:val="007C6FEF"/>
    <w:rsid w:val="007C717C"/>
    <w:rsid w:val="007C75AC"/>
    <w:rsid w:val="007C7E1B"/>
    <w:rsid w:val="007D03BD"/>
    <w:rsid w:val="007D071E"/>
    <w:rsid w:val="007D1279"/>
    <w:rsid w:val="007D21E3"/>
    <w:rsid w:val="007D240A"/>
    <w:rsid w:val="007D2F11"/>
    <w:rsid w:val="007D3B74"/>
    <w:rsid w:val="007D3C66"/>
    <w:rsid w:val="007D48AF"/>
    <w:rsid w:val="007D4A79"/>
    <w:rsid w:val="007D548E"/>
    <w:rsid w:val="007D6187"/>
    <w:rsid w:val="007D6BF6"/>
    <w:rsid w:val="007D7A4D"/>
    <w:rsid w:val="007D7BD5"/>
    <w:rsid w:val="007E01ED"/>
    <w:rsid w:val="007E0E81"/>
    <w:rsid w:val="007E0F6A"/>
    <w:rsid w:val="007E14A9"/>
    <w:rsid w:val="007E1990"/>
    <w:rsid w:val="007E2209"/>
    <w:rsid w:val="007E2502"/>
    <w:rsid w:val="007E2783"/>
    <w:rsid w:val="007E2EEB"/>
    <w:rsid w:val="007E31D7"/>
    <w:rsid w:val="007E3370"/>
    <w:rsid w:val="007E3647"/>
    <w:rsid w:val="007E4617"/>
    <w:rsid w:val="007E4D6D"/>
    <w:rsid w:val="007E5167"/>
    <w:rsid w:val="007E5C68"/>
    <w:rsid w:val="007E5DD4"/>
    <w:rsid w:val="007E5EBA"/>
    <w:rsid w:val="007E73D9"/>
    <w:rsid w:val="007E799F"/>
    <w:rsid w:val="007E7C7D"/>
    <w:rsid w:val="007F08F5"/>
    <w:rsid w:val="007F14EF"/>
    <w:rsid w:val="007F3083"/>
    <w:rsid w:val="007F32E9"/>
    <w:rsid w:val="007F55AA"/>
    <w:rsid w:val="007F60D3"/>
    <w:rsid w:val="007F659F"/>
    <w:rsid w:val="007F73B1"/>
    <w:rsid w:val="007F7B50"/>
    <w:rsid w:val="00800D67"/>
    <w:rsid w:val="00800F8D"/>
    <w:rsid w:val="008018A0"/>
    <w:rsid w:val="00801B04"/>
    <w:rsid w:val="0080262E"/>
    <w:rsid w:val="0080271B"/>
    <w:rsid w:val="00802989"/>
    <w:rsid w:val="00803629"/>
    <w:rsid w:val="008039E5"/>
    <w:rsid w:val="00803DC0"/>
    <w:rsid w:val="00804106"/>
    <w:rsid w:val="0080415E"/>
    <w:rsid w:val="00804B87"/>
    <w:rsid w:val="00804E48"/>
    <w:rsid w:val="00805C31"/>
    <w:rsid w:val="00805F11"/>
    <w:rsid w:val="00805F3C"/>
    <w:rsid w:val="00807327"/>
    <w:rsid w:val="00810197"/>
    <w:rsid w:val="008106DC"/>
    <w:rsid w:val="00810D18"/>
    <w:rsid w:val="0081227B"/>
    <w:rsid w:val="00812929"/>
    <w:rsid w:val="0081301E"/>
    <w:rsid w:val="00813872"/>
    <w:rsid w:val="00813FE4"/>
    <w:rsid w:val="00814032"/>
    <w:rsid w:val="00814914"/>
    <w:rsid w:val="00814EF2"/>
    <w:rsid w:val="008154BE"/>
    <w:rsid w:val="00815534"/>
    <w:rsid w:val="008159C6"/>
    <w:rsid w:val="0081642C"/>
    <w:rsid w:val="00817305"/>
    <w:rsid w:val="008202C8"/>
    <w:rsid w:val="00821F19"/>
    <w:rsid w:val="00823110"/>
    <w:rsid w:val="00823258"/>
    <w:rsid w:val="00823B04"/>
    <w:rsid w:val="00823E98"/>
    <w:rsid w:val="008240D3"/>
    <w:rsid w:val="0082484D"/>
    <w:rsid w:val="00824BF6"/>
    <w:rsid w:val="008263F6"/>
    <w:rsid w:val="008265B5"/>
    <w:rsid w:val="008268D5"/>
    <w:rsid w:val="00826FA7"/>
    <w:rsid w:val="00827B85"/>
    <w:rsid w:val="00827CD8"/>
    <w:rsid w:val="008300B4"/>
    <w:rsid w:val="0083060A"/>
    <w:rsid w:val="00830C3A"/>
    <w:rsid w:val="00831E65"/>
    <w:rsid w:val="00832145"/>
    <w:rsid w:val="008326BC"/>
    <w:rsid w:val="00832970"/>
    <w:rsid w:val="008331D7"/>
    <w:rsid w:val="00833997"/>
    <w:rsid w:val="008346E7"/>
    <w:rsid w:val="00834A5A"/>
    <w:rsid w:val="00834E82"/>
    <w:rsid w:val="00835C29"/>
    <w:rsid w:val="00837537"/>
    <w:rsid w:val="00837599"/>
    <w:rsid w:val="00837996"/>
    <w:rsid w:val="00837B5B"/>
    <w:rsid w:val="00837EC3"/>
    <w:rsid w:val="00841E46"/>
    <w:rsid w:val="00841ED4"/>
    <w:rsid w:val="00842C32"/>
    <w:rsid w:val="0084318B"/>
    <w:rsid w:val="008433A7"/>
    <w:rsid w:val="00843CB3"/>
    <w:rsid w:val="00843D2F"/>
    <w:rsid w:val="0084447A"/>
    <w:rsid w:val="00844592"/>
    <w:rsid w:val="00845A45"/>
    <w:rsid w:val="00845EE1"/>
    <w:rsid w:val="00847318"/>
    <w:rsid w:val="008474EA"/>
    <w:rsid w:val="00847CFC"/>
    <w:rsid w:val="00851217"/>
    <w:rsid w:val="008513FF"/>
    <w:rsid w:val="00851A29"/>
    <w:rsid w:val="00851D6C"/>
    <w:rsid w:val="00852F6F"/>
    <w:rsid w:val="00852F73"/>
    <w:rsid w:val="00853751"/>
    <w:rsid w:val="0085386A"/>
    <w:rsid w:val="00853F04"/>
    <w:rsid w:val="008545EB"/>
    <w:rsid w:val="00854CF9"/>
    <w:rsid w:val="0085624F"/>
    <w:rsid w:val="00856A12"/>
    <w:rsid w:val="00856DCC"/>
    <w:rsid w:val="00857310"/>
    <w:rsid w:val="00857709"/>
    <w:rsid w:val="00862E3E"/>
    <w:rsid w:val="00862E87"/>
    <w:rsid w:val="008636EB"/>
    <w:rsid w:val="00863AA2"/>
    <w:rsid w:val="00863BC8"/>
    <w:rsid w:val="00864AFB"/>
    <w:rsid w:val="00865673"/>
    <w:rsid w:val="008659E2"/>
    <w:rsid w:val="00865C08"/>
    <w:rsid w:val="00866355"/>
    <w:rsid w:val="008671F5"/>
    <w:rsid w:val="0086751F"/>
    <w:rsid w:val="008679E1"/>
    <w:rsid w:val="00867DF8"/>
    <w:rsid w:val="008700D1"/>
    <w:rsid w:val="00870358"/>
    <w:rsid w:val="00870926"/>
    <w:rsid w:val="008712B0"/>
    <w:rsid w:val="00871526"/>
    <w:rsid w:val="00871549"/>
    <w:rsid w:val="00871AD9"/>
    <w:rsid w:val="00871EAC"/>
    <w:rsid w:val="00871F9B"/>
    <w:rsid w:val="00872C4B"/>
    <w:rsid w:val="00873368"/>
    <w:rsid w:val="00873F65"/>
    <w:rsid w:val="0087402B"/>
    <w:rsid w:val="00874C27"/>
    <w:rsid w:val="00875EC7"/>
    <w:rsid w:val="008772CA"/>
    <w:rsid w:val="00877531"/>
    <w:rsid w:val="00877FAB"/>
    <w:rsid w:val="0088100E"/>
    <w:rsid w:val="00882C8D"/>
    <w:rsid w:val="00883FE5"/>
    <w:rsid w:val="00884332"/>
    <w:rsid w:val="00884743"/>
    <w:rsid w:val="00884E53"/>
    <w:rsid w:val="0088635E"/>
    <w:rsid w:val="008866A1"/>
    <w:rsid w:val="00886CE6"/>
    <w:rsid w:val="00887492"/>
    <w:rsid w:val="008910CB"/>
    <w:rsid w:val="00891361"/>
    <w:rsid w:val="00891FC7"/>
    <w:rsid w:val="00892154"/>
    <w:rsid w:val="0089224E"/>
    <w:rsid w:val="008925C8"/>
    <w:rsid w:val="00892C3F"/>
    <w:rsid w:val="008931B4"/>
    <w:rsid w:val="008932C9"/>
    <w:rsid w:val="008943B5"/>
    <w:rsid w:val="008947BE"/>
    <w:rsid w:val="0089487A"/>
    <w:rsid w:val="00895159"/>
    <w:rsid w:val="00896096"/>
    <w:rsid w:val="008961D3"/>
    <w:rsid w:val="0089754B"/>
    <w:rsid w:val="00897808"/>
    <w:rsid w:val="008A20C0"/>
    <w:rsid w:val="008A27A6"/>
    <w:rsid w:val="008A2957"/>
    <w:rsid w:val="008A3149"/>
    <w:rsid w:val="008A4193"/>
    <w:rsid w:val="008A52C2"/>
    <w:rsid w:val="008A5357"/>
    <w:rsid w:val="008A5C28"/>
    <w:rsid w:val="008A6541"/>
    <w:rsid w:val="008A67DC"/>
    <w:rsid w:val="008A70BC"/>
    <w:rsid w:val="008A7373"/>
    <w:rsid w:val="008A74D3"/>
    <w:rsid w:val="008B0CA2"/>
    <w:rsid w:val="008B11A3"/>
    <w:rsid w:val="008B185D"/>
    <w:rsid w:val="008B1D34"/>
    <w:rsid w:val="008B1F3D"/>
    <w:rsid w:val="008B2F5B"/>
    <w:rsid w:val="008B34A8"/>
    <w:rsid w:val="008B4D81"/>
    <w:rsid w:val="008B54B0"/>
    <w:rsid w:val="008B5722"/>
    <w:rsid w:val="008B6487"/>
    <w:rsid w:val="008B797F"/>
    <w:rsid w:val="008B7A78"/>
    <w:rsid w:val="008B7C45"/>
    <w:rsid w:val="008B7CEF"/>
    <w:rsid w:val="008C0774"/>
    <w:rsid w:val="008C098E"/>
    <w:rsid w:val="008C0A95"/>
    <w:rsid w:val="008C283C"/>
    <w:rsid w:val="008C29D9"/>
    <w:rsid w:val="008C2B49"/>
    <w:rsid w:val="008C47D0"/>
    <w:rsid w:val="008C51A7"/>
    <w:rsid w:val="008C588A"/>
    <w:rsid w:val="008C5E70"/>
    <w:rsid w:val="008C6277"/>
    <w:rsid w:val="008C7BE3"/>
    <w:rsid w:val="008C7EA5"/>
    <w:rsid w:val="008C7F23"/>
    <w:rsid w:val="008D0370"/>
    <w:rsid w:val="008D22EC"/>
    <w:rsid w:val="008D28B9"/>
    <w:rsid w:val="008D3295"/>
    <w:rsid w:val="008D3554"/>
    <w:rsid w:val="008D3DD7"/>
    <w:rsid w:val="008D3FD4"/>
    <w:rsid w:val="008D4610"/>
    <w:rsid w:val="008D54F2"/>
    <w:rsid w:val="008D56FD"/>
    <w:rsid w:val="008D5A79"/>
    <w:rsid w:val="008D6541"/>
    <w:rsid w:val="008D6E18"/>
    <w:rsid w:val="008D708B"/>
    <w:rsid w:val="008D7D66"/>
    <w:rsid w:val="008E0534"/>
    <w:rsid w:val="008E06A9"/>
    <w:rsid w:val="008E0D50"/>
    <w:rsid w:val="008E0FF8"/>
    <w:rsid w:val="008E10CD"/>
    <w:rsid w:val="008E1572"/>
    <w:rsid w:val="008E28D4"/>
    <w:rsid w:val="008E2DE0"/>
    <w:rsid w:val="008E36A3"/>
    <w:rsid w:val="008E417A"/>
    <w:rsid w:val="008E439C"/>
    <w:rsid w:val="008E45D7"/>
    <w:rsid w:val="008E4B77"/>
    <w:rsid w:val="008E5B7F"/>
    <w:rsid w:val="008E68DF"/>
    <w:rsid w:val="008E72EC"/>
    <w:rsid w:val="008E76F6"/>
    <w:rsid w:val="008E7C8A"/>
    <w:rsid w:val="008F03EB"/>
    <w:rsid w:val="008F21E2"/>
    <w:rsid w:val="008F28FD"/>
    <w:rsid w:val="008F2DC2"/>
    <w:rsid w:val="008F2EC8"/>
    <w:rsid w:val="008F3833"/>
    <w:rsid w:val="008F4BF6"/>
    <w:rsid w:val="008F4E0F"/>
    <w:rsid w:val="0090057C"/>
    <w:rsid w:val="00900CB5"/>
    <w:rsid w:val="00901408"/>
    <w:rsid w:val="00901E34"/>
    <w:rsid w:val="0090221D"/>
    <w:rsid w:val="00902321"/>
    <w:rsid w:val="00903723"/>
    <w:rsid w:val="00903778"/>
    <w:rsid w:val="00904062"/>
    <w:rsid w:val="0090420A"/>
    <w:rsid w:val="009046FC"/>
    <w:rsid w:val="00905143"/>
    <w:rsid w:val="00905736"/>
    <w:rsid w:val="00906A58"/>
    <w:rsid w:val="009079BB"/>
    <w:rsid w:val="00911860"/>
    <w:rsid w:val="00911C38"/>
    <w:rsid w:val="00912254"/>
    <w:rsid w:val="009122DB"/>
    <w:rsid w:val="0091279B"/>
    <w:rsid w:val="00912958"/>
    <w:rsid w:val="00912A8F"/>
    <w:rsid w:val="00912F29"/>
    <w:rsid w:val="00913634"/>
    <w:rsid w:val="00914F28"/>
    <w:rsid w:val="00916138"/>
    <w:rsid w:val="009171CA"/>
    <w:rsid w:val="00921063"/>
    <w:rsid w:val="00921532"/>
    <w:rsid w:val="00921580"/>
    <w:rsid w:val="009217FD"/>
    <w:rsid w:val="009223B2"/>
    <w:rsid w:val="009223C6"/>
    <w:rsid w:val="00922A54"/>
    <w:rsid w:val="00922E12"/>
    <w:rsid w:val="00922FF5"/>
    <w:rsid w:val="0092305B"/>
    <w:rsid w:val="0092372E"/>
    <w:rsid w:val="0092404E"/>
    <w:rsid w:val="00924F11"/>
    <w:rsid w:val="0092501A"/>
    <w:rsid w:val="009263BE"/>
    <w:rsid w:val="009267C8"/>
    <w:rsid w:val="00926FFE"/>
    <w:rsid w:val="00927710"/>
    <w:rsid w:val="009309DF"/>
    <w:rsid w:val="00931376"/>
    <w:rsid w:val="0093149D"/>
    <w:rsid w:val="00931640"/>
    <w:rsid w:val="009323E4"/>
    <w:rsid w:val="009332E0"/>
    <w:rsid w:val="00933BCA"/>
    <w:rsid w:val="009342C2"/>
    <w:rsid w:val="00934A55"/>
    <w:rsid w:val="009354D8"/>
    <w:rsid w:val="009355E5"/>
    <w:rsid w:val="00936969"/>
    <w:rsid w:val="0093795E"/>
    <w:rsid w:val="00940047"/>
    <w:rsid w:val="00940479"/>
    <w:rsid w:val="0094137F"/>
    <w:rsid w:val="0094148A"/>
    <w:rsid w:val="00942863"/>
    <w:rsid w:val="009429ED"/>
    <w:rsid w:val="00942E83"/>
    <w:rsid w:val="00945029"/>
    <w:rsid w:val="009456DE"/>
    <w:rsid w:val="00945ED6"/>
    <w:rsid w:val="00946B38"/>
    <w:rsid w:val="00946D7F"/>
    <w:rsid w:val="00946E56"/>
    <w:rsid w:val="00947675"/>
    <w:rsid w:val="00947C07"/>
    <w:rsid w:val="00950858"/>
    <w:rsid w:val="00950C64"/>
    <w:rsid w:val="009511D5"/>
    <w:rsid w:val="0095272C"/>
    <w:rsid w:val="009527D3"/>
    <w:rsid w:val="00952A93"/>
    <w:rsid w:val="00953101"/>
    <w:rsid w:val="00953671"/>
    <w:rsid w:val="00954520"/>
    <w:rsid w:val="00955ABF"/>
    <w:rsid w:val="00955B7E"/>
    <w:rsid w:val="00956344"/>
    <w:rsid w:val="00956555"/>
    <w:rsid w:val="0095683F"/>
    <w:rsid w:val="00956C6A"/>
    <w:rsid w:val="009578C3"/>
    <w:rsid w:val="009579C2"/>
    <w:rsid w:val="00957A70"/>
    <w:rsid w:val="00960A4D"/>
    <w:rsid w:val="00960D5A"/>
    <w:rsid w:val="0096194E"/>
    <w:rsid w:val="009623E3"/>
    <w:rsid w:val="00962CD7"/>
    <w:rsid w:val="009635A8"/>
    <w:rsid w:val="0096380C"/>
    <w:rsid w:val="0096464A"/>
    <w:rsid w:val="009672EC"/>
    <w:rsid w:val="0096764E"/>
    <w:rsid w:val="00967C4C"/>
    <w:rsid w:val="0097098F"/>
    <w:rsid w:val="0097158F"/>
    <w:rsid w:val="00972062"/>
    <w:rsid w:val="00972ACC"/>
    <w:rsid w:val="009732F1"/>
    <w:rsid w:val="009733F9"/>
    <w:rsid w:val="00973589"/>
    <w:rsid w:val="009739B0"/>
    <w:rsid w:val="00974095"/>
    <w:rsid w:val="0097467D"/>
    <w:rsid w:val="009778FB"/>
    <w:rsid w:val="00980B1F"/>
    <w:rsid w:val="00981187"/>
    <w:rsid w:val="00981B5A"/>
    <w:rsid w:val="00982FBF"/>
    <w:rsid w:val="00984C0D"/>
    <w:rsid w:val="00984D57"/>
    <w:rsid w:val="0098501E"/>
    <w:rsid w:val="009853B0"/>
    <w:rsid w:val="009862F9"/>
    <w:rsid w:val="00986C19"/>
    <w:rsid w:val="00986C26"/>
    <w:rsid w:val="009872F0"/>
    <w:rsid w:val="00990B84"/>
    <w:rsid w:val="00991459"/>
    <w:rsid w:val="00991690"/>
    <w:rsid w:val="00991AFC"/>
    <w:rsid w:val="00991B00"/>
    <w:rsid w:val="0099258D"/>
    <w:rsid w:val="00992C94"/>
    <w:rsid w:val="00992EC8"/>
    <w:rsid w:val="0099379B"/>
    <w:rsid w:val="009937E3"/>
    <w:rsid w:val="00993E7B"/>
    <w:rsid w:val="0099431F"/>
    <w:rsid w:val="009943C9"/>
    <w:rsid w:val="00994FD6"/>
    <w:rsid w:val="00995EF6"/>
    <w:rsid w:val="0099615A"/>
    <w:rsid w:val="00996AE0"/>
    <w:rsid w:val="009971E4"/>
    <w:rsid w:val="00997558"/>
    <w:rsid w:val="00997EF9"/>
    <w:rsid w:val="009A0298"/>
    <w:rsid w:val="009A0B83"/>
    <w:rsid w:val="009A18FE"/>
    <w:rsid w:val="009A1B34"/>
    <w:rsid w:val="009A2DDB"/>
    <w:rsid w:val="009A3589"/>
    <w:rsid w:val="009A4070"/>
    <w:rsid w:val="009A41AB"/>
    <w:rsid w:val="009A498C"/>
    <w:rsid w:val="009A4A4F"/>
    <w:rsid w:val="009A4CAA"/>
    <w:rsid w:val="009A530D"/>
    <w:rsid w:val="009A5DAA"/>
    <w:rsid w:val="009A63C0"/>
    <w:rsid w:val="009A70B9"/>
    <w:rsid w:val="009B0858"/>
    <w:rsid w:val="009B0C7A"/>
    <w:rsid w:val="009B1137"/>
    <w:rsid w:val="009B1208"/>
    <w:rsid w:val="009B1CFA"/>
    <w:rsid w:val="009B2013"/>
    <w:rsid w:val="009B2243"/>
    <w:rsid w:val="009B359B"/>
    <w:rsid w:val="009B4068"/>
    <w:rsid w:val="009B5E44"/>
    <w:rsid w:val="009C0368"/>
    <w:rsid w:val="009C0372"/>
    <w:rsid w:val="009C0CE3"/>
    <w:rsid w:val="009C0FA4"/>
    <w:rsid w:val="009C1493"/>
    <w:rsid w:val="009C1EA4"/>
    <w:rsid w:val="009C1F70"/>
    <w:rsid w:val="009C2169"/>
    <w:rsid w:val="009C2454"/>
    <w:rsid w:val="009C283A"/>
    <w:rsid w:val="009C2A27"/>
    <w:rsid w:val="009C2F21"/>
    <w:rsid w:val="009C3054"/>
    <w:rsid w:val="009C41FA"/>
    <w:rsid w:val="009C4358"/>
    <w:rsid w:val="009C47D6"/>
    <w:rsid w:val="009C48FA"/>
    <w:rsid w:val="009C4C96"/>
    <w:rsid w:val="009C568D"/>
    <w:rsid w:val="009C57D3"/>
    <w:rsid w:val="009C5C63"/>
    <w:rsid w:val="009C647B"/>
    <w:rsid w:val="009D03CB"/>
    <w:rsid w:val="009D1451"/>
    <w:rsid w:val="009D1BF9"/>
    <w:rsid w:val="009D1D74"/>
    <w:rsid w:val="009D258E"/>
    <w:rsid w:val="009D25D3"/>
    <w:rsid w:val="009D2C7C"/>
    <w:rsid w:val="009D3B38"/>
    <w:rsid w:val="009D539D"/>
    <w:rsid w:val="009D6097"/>
    <w:rsid w:val="009D6BC2"/>
    <w:rsid w:val="009D774A"/>
    <w:rsid w:val="009E0745"/>
    <w:rsid w:val="009E0B79"/>
    <w:rsid w:val="009E1D0E"/>
    <w:rsid w:val="009E1E01"/>
    <w:rsid w:val="009E2028"/>
    <w:rsid w:val="009E2BBB"/>
    <w:rsid w:val="009E3BBA"/>
    <w:rsid w:val="009E4F97"/>
    <w:rsid w:val="009E66C7"/>
    <w:rsid w:val="009E68AE"/>
    <w:rsid w:val="009E7387"/>
    <w:rsid w:val="009E76E1"/>
    <w:rsid w:val="009E7EEB"/>
    <w:rsid w:val="009E7F46"/>
    <w:rsid w:val="009E7FC8"/>
    <w:rsid w:val="009F1088"/>
    <w:rsid w:val="009F11F3"/>
    <w:rsid w:val="009F1C39"/>
    <w:rsid w:val="009F23EB"/>
    <w:rsid w:val="009F3043"/>
    <w:rsid w:val="009F3B17"/>
    <w:rsid w:val="009F41B2"/>
    <w:rsid w:val="009F4392"/>
    <w:rsid w:val="009F4B93"/>
    <w:rsid w:val="009F5F1A"/>
    <w:rsid w:val="009F71DE"/>
    <w:rsid w:val="00A00008"/>
    <w:rsid w:val="00A00873"/>
    <w:rsid w:val="00A00F73"/>
    <w:rsid w:val="00A014E4"/>
    <w:rsid w:val="00A01B01"/>
    <w:rsid w:val="00A01C12"/>
    <w:rsid w:val="00A032A5"/>
    <w:rsid w:val="00A038FF"/>
    <w:rsid w:val="00A03E6B"/>
    <w:rsid w:val="00A041F5"/>
    <w:rsid w:val="00A0452C"/>
    <w:rsid w:val="00A04A9A"/>
    <w:rsid w:val="00A04FBE"/>
    <w:rsid w:val="00A05BE2"/>
    <w:rsid w:val="00A05F19"/>
    <w:rsid w:val="00A076D6"/>
    <w:rsid w:val="00A07D5A"/>
    <w:rsid w:val="00A10708"/>
    <w:rsid w:val="00A1226D"/>
    <w:rsid w:val="00A12348"/>
    <w:rsid w:val="00A1259C"/>
    <w:rsid w:val="00A133C3"/>
    <w:rsid w:val="00A13E64"/>
    <w:rsid w:val="00A151FF"/>
    <w:rsid w:val="00A15765"/>
    <w:rsid w:val="00A15BB2"/>
    <w:rsid w:val="00A16CCB"/>
    <w:rsid w:val="00A201F0"/>
    <w:rsid w:val="00A20A11"/>
    <w:rsid w:val="00A20A3B"/>
    <w:rsid w:val="00A20C5B"/>
    <w:rsid w:val="00A211F2"/>
    <w:rsid w:val="00A22118"/>
    <w:rsid w:val="00A225E8"/>
    <w:rsid w:val="00A226F5"/>
    <w:rsid w:val="00A229A5"/>
    <w:rsid w:val="00A229BB"/>
    <w:rsid w:val="00A22D56"/>
    <w:rsid w:val="00A23BF3"/>
    <w:rsid w:val="00A24981"/>
    <w:rsid w:val="00A24D4F"/>
    <w:rsid w:val="00A25E49"/>
    <w:rsid w:val="00A26791"/>
    <w:rsid w:val="00A26EE8"/>
    <w:rsid w:val="00A2797A"/>
    <w:rsid w:val="00A27AD6"/>
    <w:rsid w:val="00A30D10"/>
    <w:rsid w:val="00A313D1"/>
    <w:rsid w:val="00A315FB"/>
    <w:rsid w:val="00A3237A"/>
    <w:rsid w:val="00A32E18"/>
    <w:rsid w:val="00A3369B"/>
    <w:rsid w:val="00A337DD"/>
    <w:rsid w:val="00A3384E"/>
    <w:rsid w:val="00A33E85"/>
    <w:rsid w:val="00A3422B"/>
    <w:rsid w:val="00A34460"/>
    <w:rsid w:val="00A345EE"/>
    <w:rsid w:val="00A34BE2"/>
    <w:rsid w:val="00A358EE"/>
    <w:rsid w:val="00A3644D"/>
    <w:rsid w:val="00A3661F"/>
    <w:rsid w:val="00A369A1"/>
    <w:rsid w:val="00A37B48"/>
    <w:rsid w:val="00A37D91"/>
    <w:rsid w:val="00A4037A"/>
    <w:rsid w:val="00A40EF3"/>
    <w:rsid w:val="00A41526"/>
    <w:rsid w:val="00A41AB3"/>
    <w:rsid w:val="00A41DFA"/>
    <w:rsid w:val="00A4257A"/>
    <w:rsid w:val="00A43A54"/>
    <w:rsid w:val="00A454B0"/>
    <w:rsid w:val="00A45A48"/>
    <w:rsid w:val="00A464F1"/>
    <w:rsid w:val="00A533D3"/>
    <w:rsid w:val="00A53C21"/>
    <w:rsid w:val="00A54BC6"/>
    <w:rsid w:val="00A550D2"/>
    <w:rsid w:val="00A552AC"/>
    <w:rsid w:val="00A56956"/>
    <w:rsid w:val="00A56CEF"/>
    <w:rsid w:val="00A56F3F"/>
    <w:rsid w:val="00A5792A"/>
    <w:rsid w:val="00A579FA"/>
    <w:rsid w:val="00A57B82"/>
    <w:rsid w:val="00A57E6F"/>
    <w:rsid w:val="00A57FCE"/>
    <w:rsid w:val="00A606FD"/>
    <w:rsid w:val="00A61ED3"/>
    <w:rsid w:val="00A62809"/>
    <w:rsid w:val="00A63397"/>
    <w:rsid w:val="00A63845"/>
    <w:rsid w:val="00A63888"/>
    <w:rsid w:val="00A6566B"/>
    <w:rsid w:val="00A6679B"/>
    <w:rsid w:val="00A67103"/>
    <w:rsid w:val="00A67870"/>
    <w:rsid w:val="00A679FD"/>
    <w:rsid w:val="00A67EAD"/>
    <w:rsid w:val="00A70AF7"/>
    <w:rsid w:val="00A71963"/>
    <w:rsid w:val="00A71B4F"/>
    <w:rsid w:val="00A71BFB"/>
    <w:rsid w:val="00A729D4"/>
    <w:rsid w:val="00A72E27"/>
    <w:rsid w:val="00A747B2"/>
    <w:rsid w:val="00A753E9"/>
    <w:rsid w:val="00A75435"/>
    <w:rsid w:val="00A75675"/>
    <w:rsid w:val="00A75880"/>
    <w:rsid w:val="00A75B08"/>
    <w:rsid w:val="00A75BC7"/>
    <w:rsid w:val="00A770A0"/>
    <w:rsid w:val="00A77A38"/>
    <w:rsid w:val="00A77D67"/>
    <w:rsid w:val="00A81D6A"/>
    <w:rsid w:val="00A83FDA"/>
    <w:rsid w:val="00A84778"/>
    <w:rsid w:val="00A84A18"/>
    <w:rsid w:val="00A84BF6"/>
    <w:rsid w:val="00A84E1D"/>
    <w:rsid w:val="00A85793"/>
    <w:rsid w:val="00A85D35"/>
    <w:rsid w:val="00A8602D"/>
    <w:rsid w:val="00A8647F"/>
    <w:rsid w:val="00A869BF"/>
    <w:rsid w:val="00A86B2D"/>
    <w:rsid w:val="00A877CA"/>
    <w:rsid w:val="00A87FDC"/>
    <w:rsid w:val="00A90C71"/>
    <w:rsid w:val="00A9117A"/>
    <w:rsid w:val="00A91901"/>
    <w:rsid w:val="00A91BAD"/>
    <w:rsid w:val="00A91E98"/>
    <w:rsid w:val="00A92141"/>
    <w:rsid w:val="00A92226"/>
    <w:rsid w:val="00A926C1"/>
    <w:rsid w:val="00A92A29"/>
    <w:rsid w:val="00A931E2"/>
    <w:rsid w:val="00A93680"/>
    <w:rsid w:val="00A945F3"/>
    <w:rsid w:val="00A946A5"/>
    <w:rsid w:val="00A956D0"/>
    <w:rsid w:val="00A95BA6"/>
    <w:rsid w:val="00A95D9C"/>
    <w:rsid w:val="00A95E20"/>
    <w:rsid w:val="00A96490"/>
    <w:rsid w:val="00A965C6"/>
    <w:rsid w:val="00A96758"/>
    <w:rsid w:val="00A96BFE"/>
    <w:rsid w:val="00AA00AF"/>
    <w:rsid w:val="00AA0366"/>
    <w:rsid w:val="00AA128A"/>
    <w:rsid w:val="00AA17A1"/>
    <w:rsid w:val="00AA2C13"/>
    <w:rsid w:val="00AA358E"/>
    <w:rsid w:val="00AA38B1"/>
    <w:rsid w:val="00AA408B"/>
    <w:rsid w:val="00AA40FA"/>
    <w:rsid w:val="00AA4185"/>
    <w:rsid w:val="00AA5E07"/>
    <w:rsid w:val="00AA6048"/>
    <w:rsid w:val="00AA62A1"/>
    <w:rsid w:val="00AA6C03"/>
    <w:rsid w:val="00AA7251"/>
    <w:rsid w:val="00AA7533"/>
    <w:rsid w:val="00AA7A34"/>
    <w:rsid w:val="00AB12DA"/>
    <w:rsid w:val="00AB20D9"/>
    <w:rsid w:val="00AB2324"/>
    <w:rsid w:val="00AB2757"/>
    <w:rsid w:val="00AB33C6"/>
    <w:rsid w:val="00AB390D"/>
    <w:rsid w:val="00AB3D7F"/>
    <w:rsid w:val="00AB4109"/>
    <w:rsid w:val="00AB437B"/>
    <w:rsid w:val="00AB4695"/>
    <w:rsid w:val="00AB689F"/>
    <w:rsid w:val="00AB7674"/>
    <w:rsid w:val="00AB7DC0"/>
    <w:rsid w:val="00AC00BC"/>
    <w:rsid w:val="00AC03A0"/>
    <w:rsid w:val="00AC106A"/>
    <w:rsid w:val="00AC1237"/>
    <w:rsid w:val="00AC19EF"/>
    <w:rsid w:val="00AC22D6"/>
    <w:rsid w:val="00AC2C56"/>
    <w:rsid w:val="00AC2CCD"/>
    <w:rsid w:val="00AC43C9"/>
    <w:rsid w:val="00AC4470"/>
    <w:rsid w:val="00AC67D9"/>
    <w:rsid w:val="00AC6988"/>
    <w:rsid w:val="00AC7B13"/>
    <w:rsid w:val="00AD23C7"/>
    <w:rsid w:val="00AD2911"/>
    <w:rsid w:val="00AD2968"/>
    <w:rsid w:val="00AD29DC"/>
    <w:rsid w:val="00AD2C2B"/>
    <w:rsid w:val="00AD2EC6"/>
    <w:rsid w:val="00AD3222"/>
    <w:rsid w:val="00AD3AC5"/>
    <w:rsid w:val="00AD3DF0"/>
    <w:rsid w:val="00AD4240"/>
    <w:rsid w:val="00AD45A1"/>
    <w:rsid w:val="00AD4C1E"/>
    <w:rsid w:val="00AD5341"/>
    <w:rsid w:val="00AD5A8D"/>
    <w:rsid w:val="00AD65E2"/>
    <w:rsid w:val="00AD73F6"/>
    <w:rsid w:val="00AD741B"/>
    <w:rsid w:val="00AE081F"/>
    <w:rsid w:val="00AE086F"/>
    <w:rsid w:val="00AE0AC9"/>
    <w:rsid w:val="00AE1229"/>
    <w:rsid w:val="00AE21AB"/>
    <w:rsid w:val="00AE40BD"/>
    <w:rsid w:val="00AE53E9"/>
    <w:rsid w:val="00AE5472"/>
    <w:rsid w:val="00AE5F3A"/>
    <w:rsid w:val="00AE6899"/>
    <w:rsid w:val="00AE68FC"/>
    <w:rsid w:val="00AE6EC0"/>
    <w:rsid w:val="00AE735D"/>
    <w:rsid w:val="00AF2EC7"/>
    <w:rsid w:val="00AF3FE3"/>
    <w:rsid w:val="00AF504A"/>
    <w:rsid w:val="00AF5B07"/>
    <w:rsid w:val="00AF6355"/>
    <w:rsid w:val="00AF65F0"/>
    <w:rsid w:val="00AF6FD7"/>
    <w:rsid w:val="00AF7040"/>
    <w:rsid w:val="00AF70E4"/>
    <w:rsid w:val="00AF7532"/>
    <w:rsid w:val="00AF7C2E"/>
    <w:rsid w:val="00B004D6"/>
    <w:rsid w:val="00B01119"/>
    <w:rsid w:val="00B016FA"/>
    <w:rsid w:val="00B03145"/>
    <w:rsid w:val="00B03A6E"/>
    <w:rsid w:val="00B05041"/>
    <w:rsid w:val="00B05977"/>
    <w:rsid w:val="00B05B7A"/>
    <w:rsid w:val="00B05C8D"/>
    <w:rsid w:val="00B077A7"/>
    <w:rsid w:val="00B10E45"/>
    <w:rsid w:val="00B1169F"/>
    <w:rsid w:val="00B11B7C"/>
    <w:rsid w:val="00B12197"/>
    <w:rsid w:val="00B1255E"/>
    <w:rsid w:val="00B12B82"/>
    <w:rsid w:val="00B12FB6"/>
    <w:rsid w:val="00B1319A"/>
    <w:rsid w:val="00B13566"/>
    <w:rsid w:val="00B14B7D"/>
    <w:rsid w:val="00B1556C"/>
    <w:rsid w:val="00B15D4C"/>
    <w:rsid w:val="00B15F1A"/>
    <w:rsid w:val="00B16158"/>
    <w:rsid w:val="00B163CE"/>
    <w:rsid w:val="00B2156A"/>
    <w:rsid w:val="00B21628"/>
    <w:rsid w:val="00B22213"/>
    <w:rsid w:val="00B22FE1"/>
    <w:rsid w:val="00B241FC"/>
    <w:rsid w:val="00B242D6"/>
    <w:rsid w:val="00B24424"/>
    <w:rsid w:val="00B24DEF"/>
    <w:rsid w:val="00B2526A"/>
    <w:rsid w:val="00B267B2"/>
    <w:rsid w:val="00B2779E"/>
    <w:rsid w:val="00B300BE"/>
    <w:rsid w:val="00B300C6"/>
    <w:rsid w:val="00B303F4"/>
    <w:rsid w:val="00B3085B"/>
    <w:rsid w:val="00B309D9"/>
    <w:rsid w:val="00B30E23"/>
    <w:rsid w:val="00B325FF"/>
    <w:rsid w:val="00B32E4E"/>
    <w:rsid w:val="00B33411"/>
    <w:rsid w:val="00B336E9"/>
    <w:rsid w:val="00B3390A"/>
    <w:rsid w:val="00B33DE1"/>
    <w:rsid w:val="00B3402D"/>
    <w:rsid w:val="00B34568"/>
    <w:rsid w:val="00B34CEA"/>
    <w:rsid w:val="00B36864"/>
    <w:rsid w:val="00B36DDB"/>
    <w:rsid w:val="00B37747"/>
    <w:rsid w:val="00B40BDF"/>
    <w:rsid w:val="00B40C40"/>
    <w:rsid w:val="00B4238C"/>
    <w:rsid w:val="00B437AD"/>
    <w:rsid w:val="00B43DF9"/>
    <w:rsid w:val="00B43E28"/>
    <w:rsid w:val="00B4459D"/>
    <w:rsid w:val="00B44E57"/>
    <w:rsid w:val="00B45B94"/>
    <w:rsid w:val="00B46146"/>
    <w:rsid w:val="00B46EAD"/>
    <w:rsid w:val="00B47131"/>
    <w:rsid w:val="00B4754F"/>
    <w:rsid w:val="00B47A35"/>
    <w:rsid w:val="00B47EDD"/>
    <w:rsid w:val="00B50119"/>
    <w:rsid w:val="00B50BE4"/>
    <w:rsid w:val="00B50CC7"/>
    <w:rsid w:val="00B51BD9"/>
    <w:rsid w:val="00B527C7"/>
    <w:rsid w:val="00B52C00"/>
    <w:rsid w:val="00B537A2"/>
    <w:rsid w:val="00B53ECB"/>
    <w:rsid w:val="00B54DC1"/>
    <w:rsid w:val="00B5503B"/>
    <w:rsid w:val="00B55800"/>
    <w:rsid w:val="00B56351"/>
    <w:rsid w:val="00B56579"/>
    <w:rsid w:val="00B60846"/>
    <w:rsid w:val="00B61406"/>
    <w:rsid w:val="00B617BB"/>
    <w:rsid w:val="00B619FA"/>
    <w:rsid w:val="00B6246A"/>
    <w:rsid w:val="00B6247D"/>
    <w:rsid w:val="00B62ECF"/>
    <w:rsid w:val="00B637A7"/>
    <w:rsid w:val="00B64A82"/>
    <w:rsid w:val="00B64AA3"/>
    <w:rsid w:val="00B650EB"/>
    <w:rsid w:val="00B65161"/>
    <w:rsid w:val="00B65CE1"/>
    <w:rsid w:val="00B6674B"/>
    <w:rsid w:val="00B67061"/>
    <w:rsid w:val="00B67B76"/>
    <w:rsid w:val="00B67CA6"/>
    <w:rsid w:val="00B7037E"/>
    <w:rsid w:val="00B70BCE"/>
    <w:rsid w:val="00B7327B"/>
    <w:rsid w:val="00B7327D"/>
    <w:rsid w:val="00B7485E"/>
    <w:rsid w:val="00B75180"/>
    <w:rsid w:val="00B757AC"/>
    <w:rsid w:val="00B75EF3"/>
    <w:rsid w:val="00B761C4"/>
    <w:rsid w:val="00B76B8D"/>
    <w:rsid w:val="00B7709C"/>
    <w:rsid w:val="00B77225"/>
    <w:rsid w:val="00B772E8"/>
    <w:rsid w:val="00B77840"/>
    <w:rsid w:val="00B77B2C"/>
    <w:rsid w:val="00B77B9E"/>
    <w:rsid w:val="00B77C42"/>
    <w:rsid w:val="00B80778"/>
    <w:rsid w:val="00B80938"/>
    <w:rsid w:val="00B80B48"/>
    <w:rsid w:val="00B81543"/>
    <w:rsid w:val="00B81687"/>
    <w:rsid w:val="00B81BF2"/>
    <w:rsid w:val="00B81E94"/>
    <w:rsid w:val="00B828C9"/>
    <w:rsid w:val="00B83042"/>
    <w:rsid w:val="00B8459A"/>
    <w:rsid w:val="00B84877"/>
    <w:rsid w:val="00B8493D"/>
    <w:rsid w:val="00B849E1"/>
    <w:rsid w:val="00B852CB"/>
    <w:rsid w:val="00B856F3"/>
    <w:rsid w:val="00B85874"/>
    <w:rsid w:val="00B91638"/>
    <w:rsid w:val="00B91A0B"/>
    <w:rsid w:val="00B91F38"/>
    <w:rsid w:val="00B92708"/>
    <w:rsid w:val="00B92CBD"/>
    <w:rsid w:val="00B93212"/>
    <w:rsid w:val="00B93501"/>
    <w:rsid w:val="00B93A03"/>
    <w:rsid w:val="00B93A54"/>
    <w:rsid w:val="00B93D9B"/>
    <w:rsid w:val="00B94150"/>
    <w:rsid w:val="00B94DE0"/>
    <w:rsid w:val="00B95B66"/>
    <w:rsid w:val="00B96AAF"/>
    <w:rsid w:val="00B96E51"/>
    <w:rsid w:val="00BA0896"/>
    <w:rsid w:val="00BA0F1E"/>
    <w:rsid w:val="00BA0F4B"/>
    <w:rsid w:val="00BA15F7"/>
    <w:rsid w:val="00BA1F49"/>
    <w:rsid w:val="00BA2788"/>
    <w:rsid w:val="00BA38D9"/>
    <w:rsid w:val="00BA44BE"/>
    <w:rsid w:val="00BA4AE9"/>
    <w:rsid w:val="00BA4C82"/>
    <w:rsid w:val="00BA57E1"/>
    <w:rsid w:val="00BA5845"/>
    <w:rsid w:val="00BA5995"/>
    <w:rsid w:val="00BA6EFE"/>
    <w:rsid w:val="00BA7240"/>
    <w:rsid w:val="00BA7A68"/>
    <w:rsid w:val="00BB067E"/>
    <w:rsid w:val="00BB069D"/>
    <w:rsid w:val="00BB0BC9"/>
    <w:rsid w:val="00BB180D"/>
    <w:rsid w:val="00BB1EED"/>
    <w:rsid w:val="00BB2546"/>
    <w:rsid w:val="00BB2771"/>
    <w:rsid w:val="00BB32A0"/>
    <w:rsid w:val="00BB37DB"/>
    <w:rsid w:val="00BB37E7"/>
    <w:rsid w:val="00BB39E9"/>
    <w:rsid w:val="00BB48EA"/>
    <w:rsid w:val="00BB57E2"/>
    <w:rsid w:val="00BB589C"/>
    <w:rsid w:val="00BB60A4"/>
    <w:rsid w:val="00BB6578"/>
    <w:rsid w:val="00BC004C"/>
    <w:rsid w:val="00BC0407"/>
    <w:rsid w:val="00BC0A59"/>
    <w:rsid w:val="00BC1058"/>
    <w:rsid w:val="00BC10CC"/>
    <w:rsid w:val="00BC12BE"/>
    <w:rsid w:val="00BC1703"/>
    <w:rsid w:val="00BC271B"/>
    <w:rsid w:val="00BC2B78"/>
    <w:rsid w:val="00BC4249"/>
    <w:rsid w:val="00BC4895"/>
    <w:rsid w:val="00BC4B08"/>
    <w:rsid w:val="00BC53D0"/>
    <w:rsid w:val="00BC5EB4"/>
    <w:rsid w:val="00BC6CAA"/>
    <w:rsid w:val="00BD062D"/>
    <w:rsid w:val="00BD1042"/>
    <w:rsid w:val="00BD2404"/>
    <w:rsid w:val="00BD2BBE"/>
    <w:rsid w:val="00BD3260"/>
    <w:rsid w:val="00BD4B94"/>
    <w:rsid w:val="00BD4ED3"/>
    <w:rsid w:val="00BD525B"/>
    <w:rsid w:val="00BD5D82"/>
    <w:rsid w:val="00BD5E05"/>
    <w:rsid w:val="00BD634A"/>
    <w:rsid w:val="00BD7390"/>
    <w:rsid w:val="00BD795A"/>
    <w:rsid w:val="00BE4CC3"/>
    <w:rsid w:val="00BE54A2"/>
    <w:rsid w:val="00BE596F"/>
    <w:rsid w:val="00BE6F77"/>
    <w:rsid w:val="00BE7785"/>
    <w:rsid w:val="00BE7B9D"/>
    <w:rsid w:val="00BF0AC6"/>
    <w:rsid w:val="00BF13D7"/>
    <w:rsid w:val="00BF23AD"/>
    <w:rsid w:val="00BF372E"/>
    <w:rsid w:val="00BF39AD"/>
    <w:rsid w:val="00BF3DE3"/>
    <w:rsid w:val="00BF41E6"/>
    <w:rsid w:val="00BF4758"/>
    <w:rsid w:val="00BF4B2B"/>
    <w:rsid w:val="00BF6246"/>
    <w:rsid w:val="00BF69B1"/>
    <w:rsid w:val="00BF7840"/>
    <w:rsid w:val="00C004A7"/>
    <w:rsid w:val="00C00A0A"/>
    <w:rsid w:val="00C00C65"/>
    <w:rsid w:val="00C00F23"/>
    <w:rsid w:val="00C0119C"/>
    <w:rsid w:val="00C0130B"/>
    <w:rsid w:val="00C01B03"/>
    <w:rsid w:val="00C01EC9"/>
    <w:rsid w:val="00C0229B"/>
    <w:rsid w:val="00C02549"/>
    <w:rsid w:val="00C028BF"/>
    <w:rsid w:val="00C03749"/>
    <w:rsid w:val="00C06327"/>
    <w:rsid w:val="00C06529"/>
    <w:rsid w:val="00C06A38"/>
    <w:rsid w:val="00C06CDC"/>
    <w:rsid w:val="00C06F28"/>
    <w:rsid w:val="00C071E4"/>
    <w:rsid w:val="00C078FC"/>
    <w:rsid w:val="00C10455"/>
    <w:rsid w:val="00C10CB9"/>
    <w:rsid w:val="00C11188"/>
    <w:rsid w:val="00C116F1"/>
    <w:rsid w:val="00C11B65"/>
    <w:rsid w:val="00C11B89"/>
    <w:rsid w:val="00C11FE8"/>
    <w:rsid w:val="00C12AD7"/>
    <w:rsid w:val="00C1366F"/>
    <w:rsid w:val="00C13B89"/>
    <w:rsid w:val="00C13D65"/>
    <w:rsid w:val="00C146B1"/>
    <w:rsid w:val="00C1552C"/>
    <w:rsid w:val="00C1576F"/>
    <w:rsid w:val="00C160CD"/>
    <w:rsid w:val="00C16258"/>
    <w:rsid w:val="00C164E0"/>
    <w:rsid w:val="00C16F28"/>
    <w:rsid w:val="00C203F5"/>
    <w:rsid w:val="00C20C39"/>
    <w:rsid w:val="00C20FBC"/>
    <w:rsid w:val="00C2124F"/>
    <w:rsid w:val="00C2187A"/>
    <w:rsid w:val="00C21A07"/>
    <w:rsid w:val="00C21AC8"/>
    <w:rsid w:val="00C224F3"/>
    <w:rsid w:val="00C226F5"/>
    <w:rsid w:val="00C22BF1"/>
    <w:rsid w:val="00C23184"/>
    <w:rsid w:val="00C234AA"/>
    <w:rsid w:val="00C2373E"/>
    <w:rsid w:val="00C24754"/>
    <w:rsid w:val="00C24A38"/>
    <w:rsid w:val="00C24F9C"/>
    <w:rsid w:val="00C27F34"/>
    <w:rsid w:val="00C27F77"/>
    <w:rsid w:val="00C30764"/>
    <w:rsid w:val="00C3153F"/>
    <w:rsid w:val="00C318FD"/>
    <w:rsid w:val="00C31BCD"/>
    <w:rsid w:val="00C31C3A"/>
    <w:rsid w:val="00C32909"/>
    <w:rsid w:val="00C32D6A"/>
    <w:rsid w:val="00C336CC"/>
    <w:rsid w:val="00C337BD"/>
    <w:rsid w:val="00C33AED"/>
    <w:rsid w:val="00C33D2F"/>
    <w:rsid w:val="00C3492C"/>
    <w:rsid w:val="00C36438"/>
    <w:rsid w:val="00C36B4F"/>
    <w:rsid w:val="00C36DDE"/>
    <w:rsid w:val="00C370D5"/>
    <w:rsid w:val="00C37CE8"/>
    <w:rsid w:val="00C40871"/>
    <w:rsid w:val="00C40915"/>
    <w:rsid w:val="00C40D90"/>
    <w:rsid w:val="00C42321"/>
    <w:rsid w:val="00C45179"/>
    <w:rsid w:val="00C4721A"/>
    <w:rsid w:val="00C4733F"/>
    <w:rsid w:val="00C477DA"/>
    <w:rsid w:val="00C47987"/>
    <w:rsid w:val="00C50947"/>
    <w:rsid w:val="00C513AC"/>
    <w:rsid w:val="00C5226F"/>
    <w:rsid w:val="00C526BC"/>
    <w:rsid w:val="00C53003"/>
    <w:rsid w:val="00C531A0"/>
    <w:rsid w:val="00C53D96"/>
    <w:rsid w:val="00C54D29"/>
    <w:rsid w:val="00C554FA"/>
    <w:rsid w:val="00C55CB7"/>
    <w:rsid w:val="00C563DA"/>
    <w:rsid w:val="00C57297"/>
    <w:rsid w:val="00C57953"/>
    <w:rsid w:val="00C57DD2"/>
    <w:rsid w:val="00C57E18"/>
    <w:rsid w:val="00C6185B"/>
    <w:rsid w:val="00C61B8A"/>
    <w:rsid w:val="00C6258F"/>
    <w:rsid w:val="00C62E6B"/>
    <w:rsid w:val="00C62FD3"/>
    <w:rsid w:val="00C638C5"/>
    <w:rsid w:val="00C639F1"/>
    <w:rsid w:val="00C6442F"/>
    <w:rsid w:val="00C66087"/>
    <w:rsid w:val="00C66213"/>
    <w:rsid w:val="00C67044"/>
    <w:rsid w:val="00C67338"/>
    <w:rsid w:val="00C70825"/>
    <w:rsid w:val="00C71256"/>
    <w:rsid w:val="00C71F04"/>
    <w:rsid w:val="00C7361F"/>
    <w:rsid w:val="00C736EE"/>
    <w:rsid w:val="00C73BA0"/>
    <w:rsid w:val="00C743D7"/>
    <w:rsid w:val="00C746E8"/>
    <w:rsid w:val="00C74810"/>
    <w:rsid w:val="00C74EA9"/>
    <w:rsid w:val="00C751BE"/>
    <w:rsid w:val="00C756C0"/>
    <w:rsid w:val="00C75EF8"/>
    <w:rsid w:val="00C76E69"/>
    <w:rsid w:val="00C77F1B"/>
    <w:rsid w:val="00C77FF9"/>
    <w:rsid w:val="00C80EFE"/>
    <w:rsid w:val="00C819C5"/>
    <w:rsid w:val="00C81D36"/>
    <w:rsid w:val="00C821BE"/>
    <w:rsid w:val="00C82D1F"/>
    <w:rsid w:val="00C83501"/>
    <w:rsid w:val="00C844FF"/>
    <w:rsid w:val="00C84700"/>
    <w:rsid w:val="00C84EF6"/>
    <w:rsid w:val="00C86C68"/>
    <w:rsid w:val="00C86D55"/>
    <w:rsid w:val="00C86E4A"/>
    <w:rsid w:val="00C9015C"/>
    <w:rsid w:val="00C90FE7"/>
    <w:rsid w:val="00C913E5"/>
    <w:rsid w:val="00C9191C"/>
    <w:rsid w:val="00C91BA4"/>
    <w:rsid w:val="00C91C06"/>
    <w:rsid w:val="00C91E05"/>
    <w:rsid w:val="00C9201D"/>
    <w:rsid w:val="00C9284E"/>
    <w:rsid w:val="00C936A0"/>
    <w:rsid w:val="00C93BC4"/>
    <w:rsid w:val="00C93CCC"/>
    <w:rsid w:val="00C946FB"/>
    <w:rsid w:val="00C9622F"/>
    <w:rsid w:val="00C967AC"/>
    <w:rsid w:val="00C96CA9"/>
    <w:rsid w:val="00C96F36"/>
    <w:rsid w:val="00C97066"/>
    <w:rsid w:val="00CA0515"/>
    <w:rsid w:val="00CA05CD"/>
    <w:rsid w:val="00CA452E"/>
    <w:rsid w:val="00CA4933"/>
    <w:rsid w:val="00CA5837"/>
    <w:rsid w:val="00CA720A"/>
    <w:rsid w:val="00CA749E"/>
    <w:rsid w:val="00CA7FAC"/>
    <w:rsid w:val="00CB0338"/>
    <w:rsid w:val="00CB0879"/>
    <w:rsid w:val="00CB1AE4"/>
    <w:rsid w:val="00CB220A"/>
    <w:rsid w:val="00CB238D"/>
    <w:rsid w:val="00CB2B73"/>
    <w:rsid w:val="00CB3898"/>
    <w:rsid w:val="00CB3BB8"/>
    <w:rsid w:val="00CB5653"/>
    <w:rsid w:val="00CB6C29"/>
    <w:rsid w:val="00CC12DB"/>
    <w:rsid w:val="00CC4A29"/>
    <w:rsid w:val="00CC4EB4"/>
    <w:rsid w:val="00CC5473"/>
    <w:rsid w:val="00CC584C"/>
    <w:rsid w:val="00CC6BFD"/>
    <w:rsid w:val="00CD07ED"/>
    <w:rsid w:val="00CD1D38"/>
    <w:rsid w:val="00CD1E08"/>
    <w:rsid w:val="00CD205E"/>
    <w:rsid w:val="00CD24CD"/>
    <w:rsid w:val="00CD267E"/>
    <w:rsid w:val="00CD3876"/>
    <w:rsid w:val="00CD4F9E"/>
    <w:rsid w:val="00CD6F48"/>
    <w:rsid w:val="00CD7446"/>
    <w:rsid w:val="00CE12C0"/>
    <w:rsid w:val="00CE40E0"/>
    <w:rsid w:val="00CE40E8"/>
    <w:rsid w:val="00CE41F1"/>
    <w:rsid w:val="00CE43D7"/>
    <w:rsid w:val="00CE47AF"/>
    <w:rsid w:val="00CE4A07"/>
    <w:rsid w:val="00CE542A"/>
    <w:rsid w:val="00CE6350"/>
    <w:rsid w:val="00CE68B2"/>
    <w:rsid w:val="00CE734B"/>
    <w:rsid w:val="00CE75E3"/>
    <w:rsid w:val="00CF0C74"/>
    <w:rsid w:val="00CF2204"/>
    <w:rsid w:val="00CF30E9"/>
    <w:rsid w:val="00CF415A"/>
    <w:rsid w:val="00CF4FF9"/>
    <w:rsid w:val="00CF54BF"/>
    <w:rsid w:val="00CF56D3"/>
    <w:rsid w:val="00CF5F1C"/>
    <w:rsid w:val="00D00E2F"/>
    <w:rsid w:val="00D00F88"/>
    <w:rsid w:val="00D011C4"/>
    <w:rsid w:val="00D013AF"/>
    <w:rsid w:val="00D01586"/>
    <w:rsid w:val="00D016D8"/>
    <w:rsid w:val="00D01CB8"/>
    <w:rsid w:val="00D03A95"/>
    <w:rsid w:val="00D040D9"/>
    <w:rsid w:val="00D04881"/>
    <w:rsid w:val="00D04C75"/>
    <w:rsid w:val="00D05338"/>
    <w:rsid w:val="00D05CB1"/>
    <w:rsid w:val="00D05F7F"/>
    <w:rsid w:val="00D065D8"/>
    <w:rsid w:val="00D102B8"/>
    <w:rsid w:val="00D1082F"/>
    <w:rsid w:val="00D10A7C"/>
    <w:rsid w:val="00D10B3E"/>
    <w:rsid w:val="00D121F6"/>
    <w:rsid w:val="00D12AFD"/>
    <w:rsid w:val="00D132C8"/>
    <w:rsid w:val="00D13F64"/>
    <w:rsid w:val="00D14205"/>
    <w:rsid w:val="00D144FA"/>
    <w:rsid w:val="00D1556A"/>
    <w:rsid w:val="00D15847"/>
    <w:rsid w:val="00D15A77"/>
    <w:rsid w:val="00D160D0"/>
    <w:rsid w:val="00D16B1E"/>
    <w:rsid w:val="00D22DC2"/>
    <w:rsid w:val="00D23B93"/>
    <w:rsid w:val="00D24B91"/>
    <w:rsid w:val="00D24C7D"/>
    <w:rsid w:val="00D25240"/>
    <w:rsid w:val="00D266AD"/>
    <w:rsid w:val="00D277FA"/>
    <w:rsid w:val="00D27E5C"/>
    <w:rsid w:val="00D306C3"/>
    <w:rsid w:val="00D30A62"/>
    <w:rsid w:val="00D30CC0"/>
    <w:rsid w:val="00D31101"/>
    <w:rsid w:val="00D31EF5"/>
    <w:rsid w:val="00D320D8"/>
    <w:rsid w:val="00D323CE"/>
    <w:rsid w:val="00D334FA"/>
    <w:rsid w:val="00D33D71"/>
    <w:rsid w:val="00D33E65"/>
    <w:rsid w:val="00D35220"/>
    <w:rsid w:val="00D3530C"/>
    <w:rsid w:val="00D358E5"/>
    <w:rsid w:val="00D36128"/>
    <w:rsid w:val="00D3630E"/>
    <w:rsid w:val="00D36D83"/>
    <w:rsid w:val="00D372A7"/>
    <w:rsid w:val="00D404A4"/>
    <w:rsid w:val="00D41655"/>
    <w:rsid w:val="00D417DE"/>
    <w:rsid w:val="00D4198F"/>
    <w:rsid w:val="00D41A35"/>
    <w:rsid w:val="00D42577"/>
    <w:rsid w:val="00D4266A"/>
    <w:rsid w:val="00D42AFB"/>
    <w:rsid w:val="00D442CF"/>
    <w:rsid w:val="00D44832"/>
    <w:rsid w:val="00D44AFB"/>
    <w:rsid w:val="00D44F19"/>
    <w:rsid w:val="00D45145"/>
    <w:rsid w:val="00D45563"/>
    <w:rsid w:val="00D45606"/>
    <w:rsid w:val="00D463BC"/>
    <w:rsid w:val="00D47F38"/>
    <w:rsid w:val="00D50024"/>
    <w:rsid w:val="00D50382"/>
    <w:rsid w:val="00D50561"/>
    <w:rsid w:val="00D50966"/>
    <w:rsid w:val="00D509E2"/>
    <w:rsid w:val="00D52448"/>
    <w:rsid w:val="00D52735"/>
    <w:rsid w:val="00D537F6"/>
    <w:rsid w:val="00D53B03"/>
    <w:rsid w:val="00D53CBC"/>
    <w:rsid w:val="00D53D80"/>
    <w:rsid w:val="00D549CE"/>
    <w:rsid w:val="00D54F97"/>
    <w:rsid w:val="00D56451"/>
    <w:rsid w:val="00D570D6"/>
    <w:rsid w:val="00D5737E"/>
    <w:rsid w:val="00D618AD"/>
    <w:rsid w:val="00D61B11"/>
    <w:rsid w:val="00D61EB6"/>
    <w:rsid w:val="00D62CED"/>
    <w:rsid w:val="00D638D0"/>
    <w:rsid w:val="00D63A60"/>
    <w:rsid w:val="00D65B27"/>
    <w:rsid w:val="00D65FA4"/>
    <w:rsid w:val="00D667A8"/>
    <w:rsid w:val="00D66932"/>
    <w:rsid w:val="00D66E23"/>
    <w:rsid w:val="00D70172"/>
    <w:rsid w:val="00D712E3"/>
    <w:rsid w:val="00D7192E"/>
    <w:rsid w:val="00D72272"/>
    <w:rsid w:val="00D72369"/>
    <w:rsid w:val="00D730B3"/>
    <w:rsid w:val="00D73971"/>
    <w:rsid w:val="00D73D8B"/>
    <w:rsid w:val="00D7510E"/>
    <w:rsid w:val="00D751CB"/>
    <w:rsid w:val="00D7567B"/>
    <w:rsid w:val="00D75BA3"/>
    <w:rsid w:val="00D75F20"/>
    <w:rsid w:val="00D762E6"/>
    <w:rsid w:val="00D7660D"/>
    <w:rsid w:val="00D76A15"/>
    <w:rsid w:val="00D76EEF"/>
    <w:rsid w:val="00D77877"/>
    <w:rsid w:val="00D8031F"/>
    <w:rsid w:val="00D811CA"/>
    <w:rsid w:val="00D82883"/>
    <w:rsid w:val="00D83039"/>
    <w:rsid w:val="00D83AC8"/>
    <w:rsid w:val="00D83C33"/>
    <w:rsid w:val="00D83DB0"/>
    <w:rsid w:val="00D852C9"/>
    <w:rsid w:val="00D8545F"/>
    <w:rsid w:val="00D8563B"/>
    <w:rsid w:val="00D8595E"/>
    <w:rsid w:val="00D8608E"/>
    <w:rsid w:val="00D86C36"/>
    <w:rsid w:val="00D9075D"/>
    <w:rsid w:val="00D90999"/>
    <w:rsid w:val="00D90D38"/>
    <w:rsid w:val="00D90FA3"/>
    <w:rsid w:val="00D911EE"/>
    <w:rsid w:val="00D91CE9"/>
    <w:rsid w:val="00D923A4"/>
    <w:rsid w:val="00D935B0"/>
    <w:rsid w:val="00D94083"/>
    <w:rsid w:val="00D94B67"/>
    <w:rsid w:val="00D95101"/>
    <w:rsid w:val="00D97307"/>
    <w:rsid w:val="00DA0494"/>
    <w:rsid w:val="00DA07A4"/>
    <w:rsid w:val="00DA08AB"/>
    <w:rsid w:val="00DA14A3"/>
    <w:rsid w:val="00DA1AE0"/>
    <w:rsid w:val="00DA5693"/>
    <w:rsid w:val="00DA6319"/>
    <w:rsid w:val="00DA6621"/>
    <w:rsid w:val="00DA6F9F"/>
    <w:rsid w:val="00DA72E8"/>
    <w:rsid w:val="00DA73DE"/>
    <w:rsid w:val="00DA79C0"/>
    <w:rsid w:val="00DB094F"/>
    <w:rsid w:val="00DB2178"/>
    <w:rsid w:val="00DB34C3"/>
    <w:rsid w:val="00DB3A8E"/>
    <w:rsid w:val="00DB3C35"/>
    <w:rsid w:val="00DB4719"/>
    <w:rsid w:val="00DB4743"/>
    <w:rsid w:val="00DB4E8A"/>
    <w:rsid w:val="00DB58EB"/>
    <w:rsid w:val="00DB59BE"/>
    <w:rsid w:val="00DB6F88"/>
    <w:rsid w:val="00DB7402"/>
    <w:rsid w:val="00DB7BFC"/>
    <w:rsid w:val="00DC0595"/>
    <w:rsid w:val="00DC07A1"/>
    <w:rsid w:val="00DC0BB5"/>
    <w:rsid w:val="00DC0BD3"/>
    <w:rsid w:val="00DC12B8"/>
    <w:rsid w:val="00DC175E"/>
    <w:rsid w:val="00DC20DB"/>
    <w:rsid w:val="00DC3223"/>
    <w:rsid w:val="00DC3A3A"/>
    <w:rsid w:val="00DC564C"/>
    <w:rsid w:val="00DC58C8"/>
    <w:rsid w:val="00DC5ED7"/>
    <w:rsid w:val="00DC6BFF"/>
    <w:rsid w:val="00DC6E5A"/>
    <w:rsid w:val="00DC741B"/>
    <w:rsid w:val="00DD0BE7"/>
    <w:rsid w:val="00DD14E0"/>
    <w:rsid w:val="00DD1B99"/>
    <w:rsid w:val="00DD2955"/>
    <w:rsid w:val="00DD3224"/>
    <w:rsid w:val="00DD383C"/>
    <w:rsid w:val="00DD4025"/>
    <w:rsid w:val="00DD6546"/>
    <w:rsid w:val="00DD7E28"/>
    <w:rsid w:val="00DE1044"/>
    <w:rsid w:val="00DE1608"/>
    <w:rsid w:val="00DE1639"/>
    <w:rsid w:val="00DE29A9"/>
    <w:rsid w:val="00DE2CB5"/>
    <w:rsid w:val="00DE3C21"/>
    <w:rsid w:val="00DE4354"/>
    <w:rsid w:val="00DE44AC"/>
    <w:rsid w:val="00DE4D01"/>
    <w:rsid w:val="00DE5032"/>
    <w:rsid w:val="00DE5051"/>
    <w:rsid w:val="00DE567E"/>
    <w:rsid w:val="00DE75F6"/>
    <w:rsid w:val="00DE7718"/>
    <w:rsid w:val="00DF09C9"/>
    <w:rsid w:val="00DF12A8"/>
    <w:rsid w:val="00DF1682"/>
    <w:rsid w:val="00DF1A2B"/>
    <w:rsid w:val="00DF2B52"/>
    <w:rsid w:val="00DF3328"/>
    <w:rsid w:val="00DF4908"/>
    <w:rsid w:val="00DF5D52"/>
    <w:rsid w:val="00DF6554"/>
    <w:rsid w:val="00DF75A8"/>
    <w:rsid w:val="00E0029D"/>
    <w:rsid w:val="00E00744"/>
    <w:rsid w:val="00E00EF7"/>
    <w:rsid w:val="00E0173A"/>
    <w:rsid w:val="00E02058"/>
    <w:rsid w:val="00E025E4"/>
    <w:rsid w:val="00E02749"/>
    <w:rsid w:val="00E02C61"/>
    <w:rsid w:val="00E03DA5"/>
    <w:rsid w:val="00E03E34"/>
    <w:rsid w:val="00E044D6"/>
    <w:rsid w:val="00E0590E"/>
    <w:rsid w:val="00E05D18"/>
    <w:rsid w:val="00E0662D"/>
    <w:rsid w:val="00E068E0"/>
    <w:rsid w:val="00E06F26"/>
    <w:rsid w:val="00E07EF9"/>
    <w:rsid w:val="00E1002D"/>
    <w:rsid w:val="00E100BF"/>
    <w:rsid w:val="00E102DD"/>
    <w:rsid w:val="00E10920"/>
    <w:rsid w:val="00E1113F"/>
    <w:rsid w:val="00E120B8"/>
    <w:rsid w:val="00E12CF5"/>
    <w:rsid w:val="00E12F94"/>
    <w:rsid w:val="00E13B42"/>
    <w:rsid w:val="00E1477C"/>
    <w:rsid w:val="00E14885"/>
    <w:rsid w:val="00E163E1"/>
    <w:rsid w:val="00E16883"/>
    <w:rsid w:val="00E16899"/>
    <w:rsid w:val="00E17266"/>
    <w:rsid w:val="00E17D87"/>
    <w:rsid w:val="00E20D5D"/>
    <w:rsid w:val="00E212D0"/>
    <w:rsid w:val="00E22012"/>
    <w:rsid w:val="00E225A0"/>
    <w:rsid w:val="00E230D4"/>
    <w:rsid w:val="00E230DE"/>
    <w:rsid w:val="00E23A0F"/>
    <w:rsid w:val="00E23F94"/>
    <w:rsid w:val="00E246A5"/>
    <w:rsid w:val="00E253CC"/>
    <w:rsid w:val="00E25459"/>
    <w:rsid w:val="00E25B2A"/>
    <w:rsid w:val="00E25D9C"/>
    <w:rsid w:val="00E264B0"/>
    <w:rsid w:val="00E264DA"/>
    <w:rsid w:val="00E26745"/>
    <w:rsid w:val="00E268AC"/>
    <w:rsid w:val="00E27353"/>
    <w:rsid w:val="00E27C6D"/>
    <w:rsid w:val="00E27FBA"/>
    <w:rsid w:val="00E309BB"/>
    <w:rsid w:val="00E317BE"/>
    <w:rsid w:val="00E329F6"/>
    <w:rsid w:val="00E32E5D"/>
    <w:rsid w:val="00E3302C"/>
    <w:rsid w:val="00E33EC4"/>
    <w:rsid w:val="00E34BA6"/>
    <w:rsid w:val="00E35228"/>
    <w:rsid w:val="00E35A45"/>
    <w:rsid w:val="00E3610F"/>
    <w:rsid w:val="00E3632A"/>
    <w:rsid w:val="00E37657"/>
    <w:rsid w:val="00E37BBD"/>
    <w:rsid w:val="00E40660"/>
    <w:rsid w:val="00E4085F"/>
    <w:rsid w:val="00E4087D"/>
    <w:rsid w:val="00E41350"/>
    <w:rsid w:val="00E41751"/>
    <w:rsid w:val="00E41AA2"/>
    <w:rsid w:val="00E41C5E"/>
    <w:rsid w:val="00E42DBC"/>
    <w:rsid w:val="00E43558"/>
    <w:rsid w:val="00E44007"/>
    <w:rsid w:val="00E442CE"/>
    <w:rsid w:val="00E442DB"/>
    <w:rsid w:val="00E46579"/>
    <w:rsid w:val="00E465D5"/>
    <w:rsid w:val="00E4686D"/>
    <w:rsid w:val="00E47633"/>
    <w:rsid w:val="00E47A47"/>
    <w:rsid w:val="00E47F4F"/>
    <w:rsid w:val="00E47F57"/>
    <w:rsid w:val="00E507F6"/>
    <w:rsid w:val="00E50C6E"/>
    <w:rsid w:val="00E50F47"/>
    <w:rsid w:val="00E51074"/>
    <w:rsid w:val="00E518EB"/>
    <w:rsid w:val="00E51C04"/>
    <w:rsid w:val="00E51FDB"/>
    <w:rsid w:val="00E5240E"/>
    <w:rsid w:val="00E52F6E"/>
    <w:rsid w:val="00E52FF2"/>
    <w:rsid w:val="00E535BE"/>
    <w:rsid w:val="00E5421D"/>
    <w:rsid w:val="00E54E59"/>
    <w:rsid w:val="00E55008"/>
    <w:rsid w:val="00E55440"/>
    <w:rsid w:val="00E56E10"/>
    <w:rsid w:val="00E56E68"/>
    <w:rsid w:val="00E5719B"/>
    <w:rsid w:val="00E57903"/>
    <w:rsid w:val="00E57C47"/>
    <w:rsid w:val="00E60186"/>
    <w:rsid w:val="00E60646"/>
    <w:rsid w:val="00E60E4E"/>
    <w:rsid w:val="00E61FB9"/>
    <w:rsid w:val="00E62360"/>
    <w:rsid w:val="00E62955"/>
    <w:rsid w:val="00E62BAE"/>
    <w:rsid w:val="00E63387"/>
    <w:rsid w:val="00E63D60"/>
    <w:rsid w:val="00E64BB0"/>
    <w:rsid w:val="00E65064"/>
    <w:rsid w:val="00E667CA"/>
    <w:rsid w:val="00E673D8"/>
    <w:rsid w:val="00E674B3"/>
    <w:rsid w:val="00E67B59"/>
    <w:rsid w:val="00E70070"/>
    <w:rsid w:val="00E7178A"/>
    <w:rsid w:val="00E71965"/>
    <w:rsid w:val="00E71D1E"/>
    <w:rsid w:val="00E7338F"/>
    <w:rsid w:val="00E73635"/>
    <w:rsid w:val="00E73933"/>
    <w:rsid w:val="00E74517"/>
    <w:rsid w:val="00E74DB8"/>
    <w:rsid w:val="00E7510B"/>
    <w:rsid w:val="00E76263"/>
    <w:rsid w:val="00E76DC5"/>
    <w:rsid w:val="00E809CB"/>
    <w:rsid w:val="00E8189A"/>
    <w:rsid w:val="00E818F3"/>
    <w:rsid w:val="00E82399"/>
    <w:rsid w:val="00E82704"/>
    <w:rsid w:val="00E829AC"/>
    <w:rsid w:val="00E83288"/>
    <w:rsid w:val="00E83A21"/>
    <w:rsid w:val="00E83E14"/>
    <w:rsid w:val="00E86493"/>
    <w:rsid w:val="00E867EE"/>
    <w:rsid w:val="00E872D5"/>
    <w:rsid w:val="00E873F0"/>
    <w:rsid w:val="00E87531"/>
    <w:rsid w:val="00E879B8"/>
    <w:rsid w:val="00E9067F"/>
    <w:rsid w:val="00E91140"/>
    <w:rsid w:val="00E91A25"/>
    <w:rsid w:val="00E93F13"/>
    <w:rsid w:val="00E9428A"/>
    <w:rsid w:val="00E94DFD"/>
    <w:rsid w:val="00E95034"/>
    <w:rsid w:val="00E95A0F"/>
    <w:rsid w:val="00E963FC"/>
    <w:rsid w:val="00E97E6E"/>
    <w:rsid w:val="00EA101E"/>
    <w:rsid w:val="00EA2BE8"/>
    <w:rsid w:val="00EA2D16"/>
    <w:rsid w:val="00EA3129"/>
    <w:rsid w:val="00EA36FA"/>
    <w:rsid w:val="00EA4012"/>
    <w:rsid w:val="00EA41B4"/>
    <w:rsid w:val="00EA5028"/>
    <w:rsid w:val="00EA583D"/>
    <w:rsid w:val="00EA5FB2"/>
    <w:rsid w:val="00EA7318"/>
    <w:rsid w:val="00EB0418"/>
    <w:rsid w:val="00EB0B6B"/>
    <w:rsid w:val="00EB0BC5"/>
    <w:rsid w:val="00EB1638"/>
    <w:rsid w:val="00EB1CF8"/>
    <w:rsid w:val="00EB21A3"/>
    <w:rsid w:val="00EB242E"/>
    <w:rsid w:val="00EB2537"/>
    <w:rsid w:val="00EB362B"/>
    <w:rsid w:val="00EB3823"/>
    <w:rsid w:val="00EB38ED"/>
    <w:rsid w:val="00EB515E"/>
    <w:rsid w:val="00EB5A47"/>
    <w:rsid w:val="00EB6391"/>
    <w:rsid w:val="00EB6AA3"/>
    <w:rsid w:val="00EB7051"/>
    <w:rsid w:val="00EB72DF"/>
    <w:rsid w:val="00EC009A"/>
    <w:rsid w:val="00EC0407"/>
    <w:rsid w:val="00EC0E0F"/>
    <w:rsid w:val="00EC1B1A"/>
    <w:rsid w:val="00EC1D59"/>
    <w:rsid w:val="00EC38FA"/>
    <w:rsid w:val="00EC3DFB"/>
    <w:rsid w:val="00EC6021"/>
    <w:rsid w:val="00EC621B"/>
    <w:rsid w:val="00EC625D"/>
    <w:rsid w:val="00EC6A8B"/>
    <w:rsid w:val="00EC7192"/>
    <w:rsid w:val="00ED029E"/>
    <w:rsid w:val="00ED19CD"/>
    <w:rsid w:val="00ED1CB2"/>
    <w:rsid w:val="00ED2FC1"/>
    <w:rsid w:val="00ED3021"/>
    <w:rsid w:val="00ED3453"/>
    <w:rsid w:val="00ED3B38"/>
    <w:rsid w:val="00ED3BFD"/>
    <w:rsid w:val="00ED4420"/>
    <w:rsid w:val="00ED493B"/>
    <w:rsid w:val="00ED4D89"/>
    <w:rsid w:val="00ED4F98"/>
    <w:rsid w:val="00ED594D"/>
    <w:rsid w:val="00ED599D"/>
    <w:rsid w:val="00ED6EB1"/>
    <w:rsid w:val="00ED75C6"/>
    <w:rsid w:val="00ED7D05"/>
    <w:rsid w:val="00EE033D"/>
    <w:rsid w:val="00EE038C"/>
    <w:rsid w:val="00EE0C09"/>
    <w:rsid w:val="00EE158B"/>
    <w:rsid w:val="00EE1B89"/>
    <w:rsid w:val="00EE2DF4"/>
    <w:rsid w:val="00EE4ED5"/>
    <w:rsid w:val="00EE566B"/>
    <w:rsid w:val="00EE5B15"/>
    <w:rsid w:val="00EE60BF"/>
    <w:rsid w:val="00EE61C7"/>
    <w:rsid w:val="00EE63A0"/>
    <w:rsid w:val="00EE6B5F"/>
    <w:rsid w:val="00EE7D87"/>
    <w:rsid w:val="00EE7EAD"/>
    <w:rsid w:val="00EF0294"/>
    <w:rsid w:val="00EF0EF1"/>
    <w:rsid w:val="00EF2B31"/>
    <w:rsid w:val="00EF377F"/>
    <w:rsid w:val="00EF3D43"/>
    <w:rsid w:val="00EF3F0F"/>
    <w:rsid w:val="00EF40F9"/>
    <w:rsid w:val="00EF52B1"/>
    <w:rsid w:val="00EF5BB8"/>
    <w:rsid w:val="00EF66FE"/>
    <w:rsid w:val="00EF708A"/>
    <w:rsid w:val="00EF7991"/>
    <w:rsid w:val="00EF7AFF"/>
    <w:rsid w:val="00F000E7"/>
    <w:rsid w:val="00F01831"/>
    <w:rsid w:val="00F01E9E"/>
    <w:rsid w:val="00F02C08"/>
    <w:rsid w:val="00F04E3B"/>
    <w:rsid w:val="00F052BE"/>
    <w:rsid w:val="00F05363"/>
    <w:rsid w:val="00F05DC7"/>
    <w:rsid w:val="00F06346"/>
    <w:rsid w:val="00F06CA3"/>
    <w:rsid w:val="00F06CFE"/>
    <w:rsid w:val="00F06D9B"/>
    <w:rsid w:val="00F07845"/>
    <w:rsid w:val="00F07E58"/>
    <w:rsid w:val="00F107BB"/>
    <w:rsid w:val="00F10BBE"/>
    <w:rsid w:val="00F113E8"/>
    <w:rsid w:val="00F114E9"/>
    <w:rsid w:val="00F120F9"/>
    <w:rsid w:val="00F124F0"/>
    <w:rsid w:val="00F1280D"/>
    <w:rsid w:val="00F1297E"/>
    <w:rsid w:val="00F12A51"/>
    <w:rsid w:val="00F12B7A"/>
    <w:rsid w:val="00F1383D"/>
    <w:rsid w:val="00F149E1"/>
    <w:rsid w:val="00F15123"/>
    <w:rsid w:val="00F16674"/>
    <w:rsid w:val="00F171EF"/>
    <w:rsid w:val="00F17233"/>
    <w:rsid w:val="00F20A6C"/>
    <w:rsid w:val="00F23089"/>
    <w:rsid w:val="00F234F3"/>
    <w:rsid w:val="00F23CC2"/>
    <w:rsid w:val="00F24C31"/>
    <w:rsid w:val="00F24E44"/>
    <w:rsid w:val="00F255D9"/>
    <w:rsid w:val="00F25B17"/>
    <w:rsid w:val="00F26054"/>
    <w:rsid w:val="00F2627F"/>
    <w:rsid w:val="00F3015C"/>
    <w:rsid w:val="00F3159B"/>
    <w:rsid w:val="00F31B1E"/>
    <w:rsid w:val="00F323F8"/>
    <w:rsid w:val="00F3335C"/>
    <w:rsid w:val="00F337AD"/>
    <w:rsid w:val="00F34EF7"/>
    <w:rsid w:val="00F355D7"/>
    <w:rsid w:val="00F3570D"/>
    <w:rsid w:val="00F35743"/>
    <w:rsid w:val="00F360DA"/>
    <w:rsid w:val="00F3679B"/>
    <w:rsid w:val="00F36868"/>
    <w:rsid w:val="00F40400"/>
    <w:rsid w:val="00F407C7"/>
    <w:rsid w:val="00F40FFE"/>
    <w:rsid w:val="00F41191"/>
    <w:rsid w:val="00F411DB"/>
    <w:rsid w:val="00F42025"/>
    <w:rsid w:val="00F424C8"/>
    <w:rsid w:val="00F42CAD"/>
    <w:rsid w:val="00F44AD8"/>
    <w:rsid w:val="00F44C9B"/>
    <w:rsid w:val="00F45467"/>
    <w:rsid w:val="00F456C7"/>
    <w:rsid w:val="00F45F3D"/>
    <w:rsid w:val="00F4754F"/>
    <w:rsid w:val="00F505DB"/>
    <w:rsid w:val="00F5089E"/>
    <w:rsid w:val="00F50F58"/>
    <w:rsid w:val="00F51DF8"/>
    <w:rsid w:val="00F51DFF"/>
    <w:rsid w:val="00F525DF"/>
    <w:rsid w:val="00F5315B"/>
    <w:rsid w:val="00F53772"/>
    <w:rsid w:val="00F53C3A"/>
    <w:rsid w:val="00F53FFB"/>
    <w:rsid w:val="00F5454E"/>
    <w:rsid w:val="00F54E89"/>
    <w:rsid w:val="00F5563F"/>
    <w:rsid w:val="00F56165"/>
    <w:rsid w:val="00F577B3"/>
    <w:rsid w:val="00F57EF6"/>
    <w:rsid w:val="00F60035"/>
    <w:rsid w:val="00F61909"/>
    <w:rsid w:val="00F62265"/>
    <w:rsid w:val="00F62F4E"/>
    <w:rsid w:val="00F63D6A"/>
    <w:rsid w:val="00F63D92"/>
    <w:rsid w:val="00F6424F"/>
    <w:rsid w:val="00F65D94"/>
    <w:rsid w:val="00F6601C"/>
    <w:rsid w:val="00F66375"/>
    <w:rsid w:val="00F66A4B"/>
    <w:rsid w:val="00F67E5B"/>
    <w:rsid w:val="00F70A41"/>
    <w:rsid w:val="00F70EED"/>
    <w:rsid w:val="00F72B87"/>
    <w:rsid w:val="00F7336D"/>
    <w:rsid w:val="00F73B11"/>
    <w:rsid w:val="00F73E78"/>
    <w:rsid w:val="00F73F7B"/>
    <w:rsid w:val="00F75B54"/>
    <w:rsid w:val="00F75CD5"/>
    <w:rsid w:val="00F76CFE"/>
    <w:rsid w:val="00F771B0"/>
    <w:rsid w:val="00F7731C"/>
    <w:rsid w:val="00F80E25"/>
    <w:rsid w:val="00F81420"/>
    <w:rsid w:val="00F81933"/>
    <w:rsid w:val="00F83259"/>
    <w:rsid w:val="00F842AE"/>
    <w:rsid w:val="00F854F3"/>
    <w:rsid w:val="00F855E8"/>
    <w:rsid w:val="00F85FB1"/>
    <w:rsid w:val="00F8616E"/>
    <w:rsid w:val="00F872E0"/>
    <w:rsid w:val="00F87613"/>
    <w:rsid w:val="00F87DAD"/>
    <w:rsid w:val="00F90CE3"/>
    <w:rsid w:val="00F90D9E"/>
    <w:rsid w:val="00F9284C"/>
    <w:rsid w:val="00F93D8E"/>
    <w:rsid w:val="00F93E4A"/>
    <w:rsid w:val="00F93E9D"/>
    <w:rsid w:val="00F94059"/>
    <w:rsid w:val="00F9460D"/>
    <w:rsid w:val="00F9686D"/>
    <w:rsid w:val="00F971B0"/>
    <w:rsid w:val="00FA0A0C"/>
    <w:rsid w:val="00FA12FD"/>
    <w:rsid w:val="00FA1307"/>
    <w:rsid w:val="00FA14B1"/>
    <w:rsid w:val="00FA17AA"/>
    <w:rsid w:val="00FA190D"/>
    <w:rsid w:val="00FA22B7"/>
    <w:rsid w:val="00FA36D1"/>
    <w:rsid w:val="00FA3E54"/>
    <w:rsid w:val="00FA3FAD"/>
    <w:rsid w:val="00FA54E0"/>
    <w:rsid w:val="00FA5DE1"/>
    <w:rsid w:val="00FA6D40"/>
    <w:rsid w:val="00FA7522"/>
    <w:rsid w:val="00FB08E4"/>
    <w:rsid w:val="00FB0DCB"/>
    <w:rsid w:val="00FB1225"/>
    <w:rsid w:val="00FB2A1A"/>
    <w:rsid w:val="00FB2ABF"/>
    <w:rsid w:val="00FB2FD8"/>
    <w:rsid w:val="00FB3C75"/>
    <w:rsid w:val="00FB47E7"/>
    <w:rsid w:val="00FB4BB7"/>
    <w:rsid w:val="00FB4D04"/>
    <w:rsid w:val="00FB6633"/>
    <w:rsid w:val="00FB6820"/>
    <w:rsid w:val="00FB6B8C"/>
    <w:rsid w:val="00FC00DC"/>
    <w:rsid w:val="00FC0641"/>
    <w:rsid w:val="00FC12B3"/>
    <w:rsid w:val="00FC1866"/>
    <w:rsid w:val="00FC1B83"/>
    <w:rsid w:val="00FC1CF9"/>
    <w:rsid w:val="00FC1DE0"/>
    <w:rsid w:val="00FC21C6"/>
    <w:rsid w:val="00FC24FC"/>
    <w:rsid w:val="00FC31C6"/>
    <w:rsid w:val="00FC36FC"/>
    <w:rsid w:val="00FC4DB8"/>
    <w:rsid w:val="00FC5003"/>
    <w:rsid w:val="00FC5707"/>
    <w:rsid w:val="00FC5A01"/>
    <w:rsid w:val="00FC64FA"/>
    <w:rsid w:val="00FD0019"/>
    <w:rsid w:val="00FD072A"/>
    <w:rsid w:val="00FD09C7"/>
    <w:rsid w:val="00FD0A77"/>
    <w:rsid w:val="00FD0D3D"/>
    <w:rsid w:val="00FD0E5A"/>
    <w:rsid w:val="00FD1277"/>
    <w:rsid w:val="00FD1BC6"/>
    <w:rsid w:val="00FD29C7"/>
    <w:rsid w:val="00FD2A68"/>
    <w:rsid w:val="00FD37D4"/>
    <w:rsid w:val="00FD4693"/>
    <w:rsid w:val="00FD4D88"/>
    <w:rsid w:val="00FD5076"/>
    <w:rsid w:val="00FD51F6"/>
    <w:rsid w:val="00FD5406"/>
    <w:rsid w:val="00FD6129"/>
    <w:rsid w:val="00FD63DD"/>
    <w:rsid w:val="00FD661D"/>
    <w:rsid w:val="00FD700B"/>
    <w:rsid w:val="00FD7723"/>
    <w:rsid w:val="00FD7996"/>
    <w:rsid w:val="00FE0E7B"/>
    <w:rsid w:val="00FE2268"/>
    <w:rsid w:val="00FE2C59"/>
    <w:rsid w:val="00FE3265"/>
    <w:rsid w:val="00FE409B"/>
    <w:rsid w:val="00FE4411"/>
    <w:rsid w:val="00FE4D87"/>
    <w:rsid w:val="00FE509A"/>
    <w:rsid w:val="00FE5128"/>
    <w:rsid w:val="00FE5E7D"/>
    <w:rsid w:val="00FE606D"/>
    <w:rsid w:val="00FE6953"/>
    <w:rsid w:val="00FF1A23"/>
    <w:rsid w:val="00FF3499"/>
    <w:rsid w:val="00FF3720"/>
    <w:rsid w:val="00FF3FE7"/>
    <w:rsid w:val="00FF4652"/>
    <w:rsid w:val="00FF5584"/>
    <w:rsid w:val="00FF55F6"/>
    <w:rsid w:val="00FF5779"/>
    <w:rsid w:val="00FF6B7E"/>
    <w:rsid w:val="00FF6EAC"/>
    <w:rsid w:val="00FF76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C6"/>
    <w:pPr>
      <w:spacing w:after="100" w:line="400" w:lineRule="exact"/>
      <w:jc w:val="both"/>
    </w:pPr>
    <w:rPr>
      <w:rFonts w:ascii="Century Schoolbook" w:hAnsi="Century Schoolbook"/>
      <w:sz w:val="27"/>
    </w:rPr>
  </w:style>
  <w:style w:type="paragraph" w:styleId="Heading1">
    <w:name w:val="heading 1"/>
    <w:basedOn w:val="Normal"/>
    <w:next w:val="Normal"/>
    <w:qFormat/>
    <w:rsid w:val="00AD2EC6"/>
    <w:pPr>
      <w:keepNext/>
      <w:spacing w:before="140" w:line="240" w:lineRule="atLeast"/>
      <w:jc w:val="center"/>
      <w:outlineLvl w:val="0"/>
    </w:pPr>
    <w:rPr>
      <w:b/>
      <w:smallCaps/>
    </w:rPr>
  </w:style>
  <w:style w:type="paragraph" w:styleId="Heading2">
    <w:name w:val="heading 2"/>
    <w:basedOn w:val="Normal"/>
    <w:next w:val="Normal"/>
    <w:qFormat/>
    <w:rsid w:val="00AD2EC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AD2EC6"/>
    <w:pPr>
      <w:keepNext/>
      <w:tabs>
        <w:tab w:val="left" w:pos="1584"/>
      </w:tabs>
      <w:spacing w:before="140" w:line="240" w:lineRule="atLeast"/>
      <w:ind w:left="1584" w:hanging="432"/>
      <w:jc w:val="left"/>
      <w:outlineLvl w:val="2"/>
    </w:pPr>
    <w:rPr>
      <w:i/>
    </w:rPr>
  </w:style>
  <w:style w:type="paragraph" w:styleId="Heading4">
    <w:name w:val="heading 4"/>
    <w:basedOn w:val="Normal"/>
    <w:rsid w:val="00AD2EC6"/>
    <w:pPr>
      <w:keepNext/>
      <w:tabs>
        <w:tab w:val="left" w:pos="2016"/>
      </w:tabs>
      <w:spacing w:before="140" w:line="240" w:lineRule="atLeast"/>
      <w:ind w:left="2016" w:hanging="432"/>
      <w:jc w:val="left"/>
      <w:outlineLvl w:val="3"/>
    </w:pPr>
    <w:rPr>
      <w:i/>
    </w:rPr>
  </w:style>
  <w:style w:type="paragraph" w:styleId="Heading5">
    <w:name w:val="heading 5"/>
    <w:basedOn w:val="Normal"/>
    <w:rsid w:val="00AD2EC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D2EC6"/>
    <w:pPr>
      <w:ind w:left="720"/>
    </w:pPr>
  </w:style>
  <w:style w:type="paragraph" w:styleId="Footer">
    <w:name w:val="footer"/>
    <w:basedOn w:val="Normal"/>
    <w:link w:val="FooterChar"/>
    <w:qFormat/>
    <w:rsid w:val="00AD2EC6"/>
    <w:pPr>
      <w:tabs>
        <w:tab w:val="center" w:pos="3960"/>
        <w:tab w:val="right" w:pos="10080"/>
      </w:tabs>
      <w:spacing w:after="0" w:line="240" w:lineRule="auto"/>
      <w:jc w:val="center"/>
    </w:pPr>
    <w:rPr>
      <w:sz w:val="22"/>
    </w:rPr>
  </w:style>
  <w:style w:type="paragraph" w:styleId="Header">
    <w:name w:val="header"/>
    <w:basedOn w:val="Normal"/>
    <w:link w:val="HeaderChar"/>
    <w:qFormat/>
    <w:rsid w:val="00AD2EC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D2EC6"/>
    <w:rPr>
      <w:rFonts w:ascii="Century Schoolbook" w:hAnsi="Century Schoolbook"/>
      <w:b/>
      <w:i w:val="0"/>
      <w:position w:val="4"/>
      <w:sz w:val="27"/>
      <w:vertAlign w:val="superscript"/>
    </w:rPr>
  </w:style>
  <w:style w:type="paragraph" w:styleId="FootnoteText">
    <w:name w:val="footnote text"/>
    <w:basedOn w:val="Normal"/>
    <w:link w:val="FootnoteTextChar"/>
    <w:rsid w:val="00AD2EC6"/>
    <w:pPr>
      <w:spacing w:line="300" w:lineRule="exact"/>
    </w:pPr>
  </w:style>
  <w:style w:type="paragraph" w:customStyle="1" w:styleId="Title1">
    <w:name w:val="Title1"/>
    <w:basedOn w:val="Normal"/>
    <w:rsid w:val="00AD2EC6"/>
    <w:pPr>
      <w:tabs>
        <w:tab w:val="left" w:pos="5760"/>
        <w:tab w:val="left" w:pos="6480"/>
      </w:tabs>
      <w:spacing w:line="240" w:lineRule="atLeast"/>
    </w:pPr>
  </w:style>
  <w:style w:type="paragraph" w:customStyle="1" w:styleId="Recommend">
    <w:name w:val="Recommend"/>
    <w:basedOn w:val="Normal"/>
    <w:rsid w:val="00AD2EC6"/>
  </w:style>
  <w:style w:type="paragraph" w:customStyle="1" w:styleId="Summary">
    <w:name w:val="Summary"/>
    <w:basedOn w:val="Normal"/>
    <w:rsid w:val="00AD2EC6"/>
    <w:pPr>
      <w:ind w:left="2160" w:hanging="2160"/>
    </w:pPr>
  </w:style>
  <w:style w:type="paragraph" w:customStyle="1" w:styleId="Text">
    <w:name w:val="Text"/>
    <w:basedOn w:val="Normal"/>
    <w:rsid w:val="00AD2EC6"/>
    <w:pPr>
      <w:tabs>
        <w:tab w:val="left" w:pos="720"/>
        <w:tab w:val="left" w:pos="1440"/>
        <w:tab w:val="left" w:pos="2160"/>
        <w:tab w:val="center" w:pos="4320"/>
      </w:tabs>
      <w:spacing w:line="480" w:lineRule="atLeast"/>
      <w:ind w:firstLine="540"/>
    </w:pPr>
  </w:style>
  <w:style w:type="paragraph" w:styleId="Date">
    <w:name w:val="Date"/>
    <w:basedOn w:val="Normal"/>
    <w:semiHidden/>
    <w:rsid w:val="00AD2EC6"/>
    <w:pPr>
      <w:jc w:val="right"/>
    </w:pPr>
  </w:style>
  <w:style w:type="character" w:styleId="PageNumber">
    <w:name w:val="page number"/>
    <w:basedOn w:val="DefaultParagraphFont"/>
    <w:semiHidden/>
    <w:rsid w:val="00AD2EC6"/>
  </w:style>
  <w:style w:type="paragraph" w:customStyle="1" w:styleId="subject">
    <w:name w:val="subject"/>
    <w:basedOn w:val="Normal"/>
    <w:rsid w:val="00AD2EC6"/>
    <w:pPr>
      <w:tabs>
        <w:tab w:val="left" w:pos="1008"/>
      </w:tabs>
      <w:ind w:left="990" w:hanging="990"/>
    </w:pPr>
    <w:rPr>
      <w:b/>
    </w:rPr>
  </w:style>
  <w:style w:type="paragraph" w:customStyle="1" w:styleId="Titles">
    <w:name w:val="Titles"/>
    <w:basedOn w:val="Normal"/>
    <w:rsid w:val="00AD2EC6"/>
    <w:pPr>
      <w:tabs>
        <w:tab w:val="left" w:pos="2160"/>
      </w:tabs>
      <w:ind w:left="2160" w:hanging="2160"/>
    </w:pPr>
    <w:rPr>
      <w:b/>
    </w:rPr>
  </w:style>
  <w:style w:type="paragraph" w:styleId="TOAHeading">
    <w:name w:val="toa heading"/>
    <w:basedOn w:val="Normal"/>
    <w:next w:val="Normal"/>
    <w:semiHidden/>
    <w:rsid w:val="00AD2EC6"/>
    <w:pPr>
      <w:spacing w:before="120"/>
    </w:pPr>
    <w:rPr>
      <w:b/>
    </w:rPr>
  </w:style>
  <w:style w:type="paragraph" w:styleId="TOC1">
    <w:name w:val="toc 1"/>
    <w:basedOn w:val="Normal"/>
    <w:next w:val="Normal"/>
    <w:autoRedefine/>
    <w:semiHidden/>
    <w:rsid w:val="00AD2EC6"/>
  </w:style>
  <w:style w:type="paragraph" w:styleId="TOC2">
    <w:name w:val="toc 2"/>
    <w:basedOn w:val="Normal"/>
    <w:next w:val="Normal"/>
    <w:autoRedefine/>
    <w:semiHidden/>
    <w:rsid w:val="00AD2EC6"/>
    <w:pPr>
      <w:ind w:left="259"/>
    </w:pPr>
  </w:style>
  <w:style w:type="paragraph" w:styleId="TOC3">
    <w:name w:val="toc 3"/>
    <w:basedOn w:val="Normal"/>
    <w:next w:val="Normal"/>
    <w:autoRedefine/>
    <w:semiHidden/>
    <w:rsid w:val="00AD2EC6"/>
    <w:pPr>
      <w:ind w:left="520"/>
    </w:pPr>
  </w:style>
  <w:style w:type="paragraph" w:styleId="TOC4">
    <w:name w:val="toc 4"/>
    <w:basedOn w:val="Normal"/>
    <w:next w:val="Normal"/>
    <w:autoRedefine/>
    <w:semiHidden/>
    <w:rsid w:val="00AD2EC6"/>
    <w:pPr>
      <w:ind w:left="780"/>
    </w:pPr>
  </w:style>
  <w:style w:type="paragraph" w:styleId="TOC5">
    <w:name w:val="toc 5"/>
    <w:basedOn w:val="Normal"/>
    <w:next w:val="Normal"/>
    <w:autoRedefine/>
    <w:semiHidden/>
    <w:rsid w:val="00AD2EC6"/>
    <w:pPr>
      <w:ind w:left="1040"/>
    </w:pPr>
  </w:style>
  <w:style w:type="paragraph" w:styleId="TOC6">
    <w:name w:val="toc 6"/>
    <w:basedOn w:val="Normal"/>
    <w:next w:val="Normal"/>
    <w:autoRedefine/>
    <w:semiHidden/>
    <w:rsid w:val="00AD2EC6"/>
    <w:pPr>
      <w:ind w:left="1300"/>
    </w:pPr>
  </w:style>
  <w:style w:type="paragraph" w:styleId="TOC7">
    <w:name w:val="toc 7"/>
    <w:basedOn w:val="Normal"/>
    <w:next w:val="Normal"/>
    <w:autoRedefine/>
    <w:semiHidden/>
    <w:rsid w:val="00AD2EC6"/>
    <w:pPr>
      <w:ind w:left="1560"/>
    </w:pPr>
  </w:style>
  <w:style w:type="paragraph" w:styleId="TOC8">
    <w:name w:val="toc 8"/>
    <w:basedOn w:val="Normal"/>
    <w:next w:val="Normal"/>
    <w:autoRedefine/>
    <w:semiHidden/>
    <w:rsid w:val="00AD2EC6"/>
    <w:pPr>
      <w:ind w:left="1820"/>
    </w:pPr>
  </w:style>
  <w:style w:type="paragraph" w:styleId="TOC9">
    <w:name w:val="toc 9"/>
    <w:basedOn w:val="Normal"/>
    <w:next w:val="Normal"/>
    <w:autoRedefine/>
    <w:semiHidden/>
    <w:rsid w:val="00AD2EC6"/>
    <w:pPr>
      <w:ind w:left="2080"/>
    </w:pPr>
  </w:style>
  <w:style w:type="paragraph" w:customStyle="1" w:styleId="Contents">
    <w:name w:val="Contents"/>
    <w:basedOn w:val="Normal"/>
    <w:rsid w:val="00AD2EC6"/>
    <w:pPr>
      <w:jc w:val="center"/>
    </w:pPr>
    <w:rPr>
      <w:b/>
      <w:spacing w:val="100"/>
    </w:rPr>
  </w:style>
  <w:style w:type="paragraph" w:styleId="ListParagraph">
    <w:name w:val="List Paragraph"/>
    <w:basedOn w:val="Normal"/>
    <w:uiPriority w:val="34"/>
    <w:qFormat/>
    <w:rsid w:val="00922FF5"/>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922FF5"/>
    <w:rPr>
      <w:rFonts w:ascii="Century Schoolbook" w:hAnsi="Century Schoolbook"/>
      <w:i/>
      <w:sz w:val="27"/>
    </w:rPr>
  </w:style>
  <w:style w:type="character" w:customStyle="1" w:styleId="cohl">
    <w:name w:val="co_hl"/>
    <w:basedOn w:val="DefaultParagraphFont"/>
    <w:rsid w:val="00922FF5"/>
  </w:style>
  <w:style w:type="character" w:styleId="Hyperlink">
    <w:name w:val="Hyperlink"/>
    <w:basedOn w:val="DefaultParagraphFont"/>
    <w:uiPriority w:val="99"/>
    <w:unhideWhenUsed/>
    <w:rsid w:val="00922FF5"/>
    <w:rPr>
      <w:color w:val="0000FF"/>
      <w:u w:val="single"/>
    </w:rPr>
  </w:style>
  <w:style w:type="paragraph" w:styleId="Revision">
    <w:name w:val="Revision"/>
    <w:hidden/>
    <w:uiPriority w:val="99"/>
    <w:semiHidden/>
    <w:rsid w:val="00922FF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FF5"/>
    <w:rPr>
      <w:sz w:val="16"/>
      <w:szCs w:val="16"/>
    </w:rPr>
  </w:style>
  <w:style w:type="paragraph" w:styleId="CommentText">
    <w:name w:val="annotation text"/>
    <w:basedOn w:val="Normal"/>
    <w:link w:val="CommentTextChar"/>
    <w:uiPriority w:val="99"/>
    <w:unhideWhenUsed/>
    <w:rsid w:val="00922FF5"/>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22FF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2FF5"/>
    <w:rPr>
      <w:b/>
      <w:bCs/>
    </w:rPr>
  </w:style>
  <w:style w:type="character" w:customStyle="1" w:styleId="CommentSubjectChar">
    <w:name w:val="Comment Subject Char"/>
    <w:basedOn w:val="CommentTextChar"/>
    <w:link w:val="CommentSubject"/>
    <w:uiPriority w:val="99"/>
    <w:semiHidden/>
    <w:rsid w:val="00922FF5"/>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922FF5"/>
    <w:rPr>
      <w:color w:val="800080" w:themeColor="followedHyperlink"/>
      <w:u w:val="single"/>
    </w:rPr>
  </w:style>
  <w:style w:type="character" w:customStyle="1" w:styleId="HeaderChar">
    <w:name w:val="Header Char"/>
    <w:basedOn w:val="DefaultParagraphFont"/>
    <w:link w:val="Header"/>
    <w:rsid w:val="00922FF5"/>
    <w:rPr>
      <w:rFonts w:ascii="Century Schoolbook" w:hAnsi="Century Schoolbook"/>
      <w:sz w:val="22"/>
    </w:rPr>
  </w:style>
  <w:style w:type="character" w:customStyle="1" w:styleId="FooterChar">
    <w:name w:val="Footer Char"/>
    <w:basedOn w:val="DefaultParagraphFont"/>
    <w:link w:val="Footer"/>
    <w:rsid w:val="00922FF5"/>
    <w:rPr>
      <w:rFonts w:ascii="Century Schoolbook" w:hAnsi="Century Schoolbook"/>
      <w:sz w:val="22"/>
    </w:rPr>
  </w:style>
  <w:style w:type="paragraph" w:styleId="NormalWeb">
    <w:name w:val="Normal (Web)"/>
    <w:basedOn w:val="Normal"/>
    <w:uiPriority w:val="99"/>
    <w:semiHidden/>
    <w:unhideWhenUsed/>
    <w:rsid w:val="00922FF5"/>
    <w:pPr>
      <w:spacing w:before="100" w:beforeAutospacing="1" w:afterAutospacing="1"/>
    </w:pPr>
    <w:rPr>
      <w:sz w:val="24"/>
      <w:szCs w:val="24"/>
    </w:rPr>
  </w:style>
  <w:style w:type="character" w:styleId="Emphasis">
    <w:name w:val="Emphasis"/>
    <w:basedOn w:val="DefaultParagraphFont"/>
    <w:uiPriority w:val="20"/>
    <w:qFormat/>
    <w:rsid w:val="00922FF5"/>
    <w:rPr>
      <w:i/>
      <w:iCs/>
    </w:rPr>
  </w:style>
  <w:style w:type="character" w:customStyle="1" w:styleId="costarpage">
    <w:name w:val="co_starpage"/>
    <w:basedOn w:val="DefaultParagraphFont"/>
    <w:rsid w:val="00922FF5"/>
  </w:style>
  <w:style w:type="character" w:customStyle="1" w:styleId="normaltextrun">
    <w:name w:val="normaltextrun"/>
    <w:basedOn w:val="DefaultParagraphFont"/>
    <w:rsid w:val="00922FF5"/>
  </w:style>
  <w:style w:type="character" w:customStyle="1" w:styleId="copinpointicon">
    <w:name w:val="co_pinpointicon"/>
    <w:basedOn w:val="DefaultParagraphFont"/>
    <w:rsid w:val="00415724"/>
  </w:style>
  <w:style w:type="paragraph" w:customStyle="1" w:styleId="pf0">
    <w:name w:val="pf0"/>
    <w:basedOn w:val="Normal"/>
    <w:rsid w:val="0077045F"/>
    <w:pPr>
      <w:spacing w:before="100" w:beforeAutospacing="1" w:afterAutospacing="1"/>
    </w:pPr>
    <w:rPr>
      <w:sz w:val="24"/>
      <w:szCs w:val="24"/>
    </w:rPr>
  </w:style>
  <w:style w:type="character" w:customStyle="1" w:styleId="cf01">
    <w:name w:val="cf01"/>
    <w:basedOn w:val="DefaultParagraphFont"/>
    <w:rsid w:val="0077045F"/>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0E5A84"/>
    <w:rPr>
      <w:color w:val="605E5C"/>
      <w:shd w:val="clear" w:color="auto" w:fill="E1DFDD"/>
    </w:rPr>
  </w:style>
  <w:style w:type="paragraph" w:styleId="BalloonText">
    <w:name w:val="Balloon Text"/>
    <w:basedOn w:val="Normal"/>
    <w:link w:val="BalloonTextChar"/>
    <w:uiPriority w:val="99"/>
    <w:semiHidden/>
    <w:unhideWhenUsed/>
    <w:rsid w:val="008B54B0"/>
    <w:rPr>
      <w:rFonts w:ascii="Tahoma" w:hAnsi="Tahoma" w:cs="Tahoma"/>
      <w:sz w:val="16"/>
      <w:szCs w:val="16"/>
    </w:rPr>
  </w:style>
  <w:style w:type="character" w:customStyle="1" w:styleId="BalloonTextChar">
    <w:name w:val="Balloon Text Char"/>
    <w:basedOn w:val="DefaultParagraphFont"/>
    <w:link w:val="BalloonText"/>
    <w:uiPriority w:val="99"/>
    <w:semiHidden/>
    <w:rsid w:val="008B54B0"/>
    <w:rPr>
      <w:rFonts w:ascii="Tahoma" w:hAnsi="Tahoma" w:cs="Tahoma"/>
      <w:sz w:val="16"/>
      <w:szCs w:val="16"/>
    </w:rPr>
  </w:style>
  <w:style w:type="character" w:customStyle="1" w:styleId="UnresolvedMention2">
    <w:name w:val="Unresolved Mention2"/>
    <w:basedOn w:val="DefaultParagraphFont"/>
    <w:uiPriority w:val="99"/>
    <w:semiHidden/>
    <w:unhideWhenUsed/>
    <w:rsid w:val="00B2156A"/>
    <w:rPr>
      <w:color w:val="605E5C"/>
      <w:shd w:val="clear" w:color="auto" w:fill="E1DFDD"/>
    </w:rPr>
  </w:style>
  <w:style w:type="character" w:customStyle="1" w:styleId="FootnoteTextChar">
    <w:name w:val="Footnote Text Char"/>
    <w:basedOn w:val="DefaultParagraphFont"/>
    <w:link w:val="FootnoteText"/>
    <w:rsid w:val="0016714F"/>
    <w:rPr>
      <w:rFonts w:ascii="Century Schoolbook" w:hAnsi="Century Schoolbook"/>
      <w:sz w:val="27"/>
    </w:rPr>
  </w:style>
  <w:style w:type="paragraph" w:styleId="BodyText">
    <w:name w:val="Body Text"/>
    <w:basedOn w:val="Normal"/>
    <w:link w:val="BodyTextChar"/>
    <w:qFormat/>
    <w:rsid w:val="00AD2EC6"/>
  </w:style>
  <w:style w:type="character" w:customStyle="1" w:styleId="BodyTextChar">
    <w:name w:val="Body Text Char"/>
    <w:basedOn w:val="DefaultParagraphFont"/>
    <w:link w:val="BodyText"/>
    <w:rsid w:val="00AD2EC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8ABB-9F66-4DDE-A7EC-9767A0DE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10347</Words>
  <Characters>58983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2024-03-25T16:13:34Z</dcterms:created>
  <dcterms:modified xsi:type="dcterms:W3CDTF">2024-03-25T16:13:34Z</dcterms:modified>
</cp:coreProperties>
</file>