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Lucida Bright" w:hAnsi="Lucida Bright"/>
          <w:b/>
          <w:sz w:val="32"/>
          <w:szCs w:val="32"/>
        </w:rPr>
        <w:id w:val="-1185751518"/>
        <w:docPartObj>
          <w:docPartGallery w:val="Cover Pages"/>
          <w:docPartUnique/>
        </w:docPartObj>
      </w:sdtPr>
      <w:sdtEndPr>
        <w:rPr>
          <w:rFonts w:asciiTheme="minorHAnsi" w:hAnsiTheme="minorHAnsi"/>
          <w:sz w:val="26"/>
          <w:szCs w:val="26"/>
          <w:u w:val="single"/>
        </w:rPr>
      </w:sdtEndPr>
      <w:sdtContent>
        <w:p w14:paraId="296A929D" w14:textId="2C80110B" w:rsidR="004B611F" w:rsidRPr="00B9207A" w:rsidRDefault="004B611F" w:rsidP="00B9207A">
          <w:pPr>
            <w:pStyle w:val="NoSpacing"/>
            <w:rPr>
              <w:rFonts w:ascii="Lucida Bright" w:hAnsi="Lucida Bright"/>
              <w:b/>
              <w:sz w:val="32"/>
              <w:szCs w:val="32"/>
            </w:rPr>
          </w:pPr>
          <w:r w:rsidRPr="00B9207A">
            <w:rPr>
              <w:rFonts w:ascii="Lucida Bright" w:hAnsi="Lucida Bright"/>
              <w:b/>
              <w:sz w:val="32"/>
              <w:szCs w:val="32"/>
            </w:rPr>
            <w:t xml:space="preserve">Access, Fairness, and Diversity: </w:t>
          </w:r>
        </w:p>
        <w:p w14:paraId="78876CF8" w14:textId="77777777" w:rsidR="004B611F" w:rsidRPr="00B9207A" w:rsidRDefault="004B611F" w:rsidP="00B9207A">
          <w:pPr>
            <w:pStyle w:val="NoSpacing"/>
            <w:rPr>
              <w:rFonts w:ascii="Lucida Bright" w:hAnsi="Lucida Bright"/>
              <w:b/>
              <w:sz w:val="32"/>
              <w:szCs w:val="32"/>
            </w:rPr>
          </w:pPr>
          <w:r w:rsidRPr="00B9207A">
            <w:rPr>
              <w:rFonts w:ascii="Lucida Bright" w:hAnsi="Lucida Bright"/>
              <w:b/>
              <w:sz w:val="32"/>
              <w:szCs w:val="32"/>
            </w:rPr>
            <w:t>Toolkit of Educational Resources for California Courts</w:t>
          </w:r>
        </w:p>
        <w:p w14:paraId="7E6C616C" w14:textId="77777777" w:rsidR="004B611F" w:rsidRDefault="004B611F"/>
        <w:p w14:paraId="11ACB363" w14:textId="5C11A8A8" w:rsidR="004B611F" w:rsidRDefault="004B611F">
          <w:pPr>
            <w:rPr>
              <w:b/>
              <w:sz w:val="26"/>
              <w:szCs w:val="26"/>
              <w:u w:val="single"/>
            </w:rPr>
          </w:pPr>
          <w:r>
            <w:rPr>
              <w:b/>
              <w:sz w:val="26"/>
              <w:szCs w:val="26"/>
              <w:u w:val="single"/>
            </w:rPr>
            <w:br w:type="page"/>
          </w:r>
        </w:p>
      </w:sdtContent>
    </w:sdt>
    <w:p w14:paraId="50018CEB" w14:textId="71DCA40C" w:rsidR="004B611F" w:rsidRPr="00B9207A" w:rsidRDefault="004B611F" w:rsidP="004B611F">
      <w:pPr>
        <w:pStyle w:val="NoSpacing"/>
        <w:rPr>
          <w:rFonts w:ascii="Lucida Bright" w:hAnsi="Lucida Bright"/>
          <w:b/>
          <w:sz w:val="32"/>
          <w:szCs w:val="32"/>
        </w:rPr>
      </w:pPr>
      <w:r>
        <w:rPr>
          <w:rFonts w:ascii="Lucida Bright" w:hAnsi="Lucida Bright"/>
          <w:b/>
          <w:sz w:val="32"/>
          <w:szCs w:val="32"/>
        </w:rPr>
        <w:lastRenderedPageBreak/>
        <w:t>Background Information</w:t>
      </w:r>
      <w:r w:rsidRPr="00B9207A">
        <w:rPr>
          <w:rFonts w:ascii="Lucida Bright" w:hAnsi="Lucida Bright"/>
          <w:b/>
          <w:sz w:val="32"/>
          <w:szCs w:val="32"/>
        </w:rPr>
        <w:t xml:space="preserve"> </w:t>
      </w:r>
    </w:p>
    <w:p w14:paraId="4BDF4AC0" w14:textId="77777777" w:rsidR="007B14AB" w:rsidRDefault="007B14AB" w:rsidP="007B14AB"/>
    <w:p w14:paraId="50439837" w14:textId="049CBBAA" w:rsidR="007B14AB" w:rsidRPr="004E49B3" w:rsidRDefault="007B14AB" w:rsidP="007B14AB">
      <w:r w:rsidRPr="004E49B3">
        <w:t>Goal 1 of the Judicial Branch’s Strategic Plan is to ensure access, fairness and diversity in California’s courts. This is also a key goal in some local court strategic and operational plans. Ensuring access, fairness and diversity can be a challenging undertaking for any court. The attached “Access, Fairness and Diversity Self-Assessment Tool</w:t>
      </w:r>
      <w:r w:rsidR="00AB4487">
        <w:t>kit</w:t>
      </w:r>
      <w:r w:rsidRPr="004E49B3">
        <w:t xml:space="preserve">” is designed to help courts: 1) voluntarily look at how they are working to achieve access, fairness and diversity in their court; 2) get ideas about other aspects of access, fairness, and diversity they may want to improve on; and 3) obtain links to existing educational and training resources that may help courts achieve their goals of improving access, fairness and diversity. </w:t>
      </w:r>
    </w:p>
    <w:p w14:paraId="4C336878" w14:textId="77777777" w:rsidR="007B14AB" w:rsidRPr="004E49B3" w:rsidRDefault="007B14AB" w:rsidP="007B14AB">
      <w:r w:rsidRPr="004E49B3">
        <w:t xml:space="preserve">The toolkit was largely inspired by concerns that judicial officers, court personnel, and members of the bar raised during a series of focus groups conducted by the Advisory Committee on Providing Access and Fairness (PAF). While the focus groups were designed to solicit information about the experience of women of all races in the court system, the comments collected addressed a variety </w:t>
      </w:r>
      <w:r w:rsidR="001E07A0">
        <w:t xml:space="preserve">of </w:t>
      </w:r>
      <w:r w:rsidRPr="004E49B3">
        <w:t>intersecting access, fairness and diversity concerns. PAF’s working group on Gender Fairness/ Women of Color Focus Groups compiled and reviewed the focus group comments. On a positive note, they found that focus group participants identified areas of access, fairness, and diversity where they felt courts had significantly improved in the last few decades. They also found, however, that participants had serious concerns about lack of education in many areas, including unconscious bias, cultural sensitivity, effective communication with self-represented litigants, and diversity in various jobs throughout the court system. The working group determined that more education was needed, at all levels of the courts, to address these and other access, fairness and diversity concerns.</w:t>
      </w:r>
    </w:p>
    <w:p w14:paraId="6B3BB269" w14:textId="5125DBA6" w:rsidR="007B14AB" w:rsidRPr="004E49B3" w:rsidRDefault="007B14AB" w:rsidP="007B14AB">
      <w:r w:rsidRPr="004E49B3">
        <w:t>The Access, Fairness and Diversity Self-Assessment Toolkit addresses many of the concerns raised in the focus group data and provides links to high quality educational materials relevant to many of these concerns. Working group members provided input and feedback on the toolkit. The toolkit will be made available to all courts via</w:t>
      </w:r>
      <w:r w:rsidR="00E21B56">
        <w:t xml:space="preserve"> the Judicial Resources Network</w:t>
      </w:r>
      <w:r w:rsidRPr="004E49B3">
        <w:t xml:space="preserve">. Judicial Council staff will also use the toolkit as a handout in court-related education. </w:t>
      </w:r>
    </w:p>
    <w:p w14:paraId="6C3858C8" w14:textId="77777777" w:rsidR="007B14AB" w:rsidRDefault="007B14AB">
      <w:pPr>
        <w:rPr>
          <w:b/>
          <w:sz w:val="24"/>
          <w:szCs w:val="24"/>
          <w:u w:val="single"/>
        </w:rPr>
      </w:pPr>
      <w:r>
        <w:rPr>
          <w:b/>
          <w:sz w:val="24"/>
          <w:szCs w:val="24"/>
          <w:u w:val="single"/>
        </w:rPr>
        <w:br w:type="page"/>
      </w:r>
    </w:p>
    <w:p w14:paraId="4F039415" w14:textId="6EEEA22B" w:rsidR="004B611F" w:rsidRPr="00B9207A" w:rsidRDefault="004B611F" w:rsidP="004B611F">
      <w:pPr>
        <w:pStyle w:val="NoSpacing"/>
        <w:rPr>
          <w:rFonts w:ascii="Lucida Bright" w:hAnsi="Lucida Bright"/>
          <w:b/>
          <w:sz w:val="32"/>
          <w:szCs w:val="32"/>
        </w:rPr>
      </w:pPr>
      <w:r>
        <w:rPr>
          <w:rFonts w:ascii="Lucida Bright" w:hAnsi="Lucida Bright"/>
          <w:b/>
          <w:sz w:val="32"/>
          <w:szCs w:val="32"/>
        </w:rPr>
        <w:lastRenderedPageBreak/>
        <w:t>Toolkit</w:t>
      </w:r>
    </w:p>
    <w:p w14:paraId="13507F5D" w14:textId="77777777" w:rsidR="00AA7EB7" w:rsidRPr="004E49B3" w:rsidRDefault="00AA7EB7">
      <w:pPr>
        <w:rPr>
          <w:b/>
        </w:rPr>
      </w:pPr>
    </w:p>
    <w:p w14:paraId="1232C24B" w14:textId="7B2ECF84" w:rsidR="00ED3623" w:rsidRPr="004E49B3" w:rsidRDefault="00B42F93">
      <w:r w:rsidRPr="004E49B3">
        <w:rPr>
          <w:b/>
        </w:rPr>
        <w:t>Introduction:</w:t>
      </w:r>
      <w:r w:rsidRPr="004E49B3">
        <w:t xml:space="preserve"> </w:t>
      </w:r>
      <w:r w:rsidR="00D95200" w:rsidRPr="004E49B3">
        <w:t>Goal 1 of the Judicial Branch’s Strategic Plan is to ensure access, fairness and diversity in California’s courts and is a</w:t>
      </w:r>
      <w:r w:rsidR="00817818" w:rsidRPr="004E49B3">
        <w:t>lso a</w:t>
      </w:r>
      <w:r w:rsidR="00D95200" w:rsidRPr="004E49B3">
        <w:t xml:space="preserve"> key goal in </w:t>
      </w:r>
      <w:r w:rsidR="00CA0A09" w:rsidRPr="004E49B3">
        <w:t>some</w:t>
      </w:r>
      <w:r w:rsidR="00817818" w:rsidRPr="004E49B3">
        <w:t xml:space="preserve"> </w:t>
      </w:r>
      <w:r w:rsidR="00D95200" w:rsidRPr="004E49B3">
        <w:t xml:space="preserve">local court </w:t>
      </w:r>
      <w:r w:rsidR="004E6E79" w:rsidRPr="004E49B3">
        <w:t xml:space="preserve">strategic </w:t>
      </w:r>
      <w:r w:rsidR="00D95200" w:rsidRPr="004E49B3">
        <w:t xml:space="preserve">plans. Ensuring access, fairness and diversity can, however, be a challenging undertaking for any court. The checklist and links to materials below make it easy for courts to access the information they may need in their ongoing efforts to make California courts accessible and fair to everyone. </w:t>
      </w:r>
    </w:p>
    <w:p w14:paraId="405470DE" w14:textId="77777777" w:rsidR="00D95200" w:rsidRPr="004E49B3" w:rsidRDefault="000D2D21">
      <w:r w:rsidRPr="004E49B3">
        <w:t xml:space="preserve">This toolkit is intended for </w:t>
      </w:r>
      <w:r w:rsidR="00D95200" w:rsidRPr="004E49B3">
        <w:t xml:space="preserve">Presiding Judges, Court Executive Officers, and </w:t>
      </w:r>
      <w:r w:rsidRPr="004E49B3">
        <w:t xml:space="preserve">a variety of </w:t>
      </w:r>
      <w:r w:rsidR="00D95200" w:rsidRPr="004E49B3">
        <w:t>court staff</w:t>
      </w:r>
      <w:r w:rsidRPr="004E49B3">
        <w:t>,</w:t>
      </w:r>
      <w:r w:rsidR="00D95200" w:rsidRPr="004E49B3">
        <w:t xml:space="preserve"> in</w:t>
      </w:r>
      <w:r w:rsidRPr="004E49B3">
        <w:t>cluding those in</w:t>
      </w:r>
      <w:r w:rsidR="00D95200" w:rsidRPr="004E49B3">
        <w:t xml:space="preserve">volved in </w:t>
      </w:r>
      <w:r w:rsidRPr="004E49B3">
        <w:t xml:space="preserve">management, </w:t>
      </w:r>
      <w:r w:rsidR="00D95200" w:rsidRPr="004E49B3">
        <w:t>information technology</w:t>
      </w:r>
      <w:r w:rsidRPr="004E49B3">
        <w:t>,</w:t>
      </w:r>
      <w:r w:rsidR="00D95200" w:rsidRPr="004E49B3">
        <w:t xml:space="preserve"> education, </w:t>
      </w:r>
      <w:r w:rsidR="00817818" w:rsidRPr="004E49B3">
        <w:t xml:space="preserve">and </w:t>
      </w:r>
      <w:r w:rsidR="00D95200" w:rsidRPr="004E49B3">
        <w:t>self-help services</w:t>
      </w:r>
      <w:r w:rsidRPr="004E49B3">
        <w:t>.</w:t>
      </w:r>
      <w:r w:rsidR="00CA0A09" w:rsidRPr="004E49B3">
        <w:t xml:space="preserve"> This toolkit will be periodically updated to ensure that relevant and timely educational resources are provided that address the changing needs of California’s courts.</w:t>
      </w:r>
    </w:p>
    <w:p w14:paraId="027AC247" w14:textId="4DDBE99F" w:rsidR="000D2D21" w:rsidRPr="004E49B3" w:rsidRDefault="00D95200">
      <w:r w:rsidRPr="004E49B3">
        <w:rPr>
          <w:b/>
        </w:rPr>
        <w:t>Access, Fa</w:t>
      </w:r>
      <w:r w:rsidR="00B42F93" w:rsidRPr="004E49B3">
        <w:rPr>
          <w:b/>
        </w:rPr>
        <w:t>irness, and Diversity Checklist:</w:t>
      </w:r>
      <w:r w:rsidR="00B42F93" w:rsidRPr="004E49B3">
        <w:t xml:space="preserve"> </w:t>
      </w:r>
      <w:r w:rsidR="006A17D8">
        <w:t xml:space="preserve">You </w:t>
      </w:r>
      <w:r w:rsidR="00C433F6">
        <w:t xml:space="preserve">can </w:t>
      </w:r>
      <w:r w:rsidR="006A17D8">
        <w:t>u</w:t>
      </w:r>
      <w:r w:rsidR="000D2D21" w:rsidRPr="004E49B3">
        <w:t xml:space="preserve">se this checklist to ensure that your court has considered access, fairness and diversity from many angles. </w:t>
      </w:r>
      <w:r w:rsidR="008E3D51" w:rsidRPr="004E49B3">
        <w:t>Visit the resources page or c</w:t>
      </w:r>
      <w:r w:rsidR="000D2D21" w:rsidRPr="004E49B3">
        <w:t xml:space="preserve">lick on </w:t>
      </w:r>
      <w:r w:rsidR="007B69AB" w:rsidRPr="004E49B3">
        <w:t xml:space="preserve">the links throughout the document to access related </w:t>
      </w:r>
      <w:r w:rsidR="000D2D21" w:rsidRPr="004E49B3">
        <w:t>educational resources.</w:t>
      </w:r>
    </w:p>
    <w:p w14:paraId="3A7BD82A" w14:textId="77777777" w:rsidR="00EB12F1" w:rsidRPr="004E49B3" w:rsidRDefault="000C5A56" w:rsidP="00D95200">
      <w:pPr>
        <w:pStyle w:val="ListParagraph"/>
        <w:numPr>
          <w:ilvl w:val="0"/>
          <w:numId w:val="1"/>
        </w:numPr>
        <w:rPr>
          <w:b/>
        </w:rPr>
      </w:pPr>
      <w:r w:rsidRPr="004E49B3">
        <w:rPr>
          <w:b/>
        </w:rPr>
        <w:t xml:space="preserve">Court Operations: </w:t>
      </w:r>
      <w:r w:rsidR="005D4A6C" w:rsidRPr="004E49B3">
        <w:rPr>
          <w:rStyle w:val="EndnoteReference"/>
          <w:b/>
        </w:rPr>
        <w:endnoteReference w:id="1"/>
      </w:r>
    </w:p>
    <w:p w14:paraId="3C2089D8" w14:textId="77777777" w:rsidR="000C5A56" w:rsidRPr="004E49B3" w:rsidRDefault="000C5A56" w:rsidP="00EB12F1">
      <w:pPr>
        <w:pStyle w:val="ListParagraph"/>
        <w:numPr>
          <w:ilvl w:val="1"/>
          <w:numId w:val="1"/>
        </w:numPr>
      </w:pPr>
      <w:r w:rsidRPr="004E49B3">
        <w:t>Access, Fairness and Diversity are considered in</w:t>
      </w:r>
      <w:r w:rsidR="00860CC9" w:rsidRPr="004E49B3">
        <w:t xml:space="preserve"> our court’s </w:t>
      </w:r>
    </w:p>
    <w:p w14:paraId="4754F1FE" w14:textId="77777777" w:rsidR="000C5A56" w:rsidRPr="004E49B3" w:rsidRDefault="000C5A56" w:rsidP="008469C3">
      <w:pPr>
        <w:pStyle w:val="ListParagraph"/>
        <w:numPr>
          <w:ilvl w:val="2"/>
          <w:numId w:val="1"/>
        </w:numPr>
      </w:pPr>
      <w:r w:rsidRPr="004E49B3">
        <w:t>Strategic Plan</w:t>
      </w:r>
      <w:r w:rsidR="00D06B3C" w:rsidRPr="004E49B3">
        <w:t xml:space="preserve"> and </w:t>
      </w:r>
      <w:r w:rsidRPr="004E49B3">
        <w:t>Operational Plan</w:t>
      </w:r>
    </w:p>
    <w:p w14:paraId="20D484E7" w14:textId="77777777" w:rsidR="000D2D21" w:rsidRPr="004E49B3" w:rsidRDefault="00860CC9" w:rsidP="00EB12F1">
      <w:pPr>
        <w:pStyle w:val="ListParagraph"/>
        <w:numPr>
          <w:ilvl w:val="2"/>
          <w:numId w:val="1"/>
        </w:numPr>
      </w:pPr>
      <w:r w:rsidRPr="004E49B3">
        <w:t>P</w:t>
      </w:r>
      <w:r w:rsidR="000D2D21" w:rsidRPr="004E49B3">
        <w:t>rocess for adopting new rules, standards or forms</w:t>
      </w:r>
    </w:p>
    <w:p w14:paraId="13FB4D6A" w14:textId="77777777" w:rsidR="007E7EEE" w:rsidRPr="004E49B3" w:rsidRDefault="007E7EEE" w:rsidP="00EB12F1">
      <w:pPr>
        <w:pStyle w:val="ListParagraph"/>
        <w:numPr>
          <w:ilvl w:val="2"/>
          <w:numId w:val="1"/>
        </w:numPr>
      </w:pPr>
      <w:r w:rsidRPr="004E49B3">
        <w:t>Review of proposed statewide rules, forms and policies</w:t>
      </w:r>
      <w:r w:rsidRPr="004E49B3">
        <w:rPr>
          <w:rStyle w:val="EndnoteReference"/>
        </w:rPr>
        <w:endnoteReference w:id="2"/>
      </w:r>
    </w:p>
    <w:p w14:paraId="2AD59787" w14:textId="77777777" w:rsidR="00B63B8F" w:rsidRPr="004E49B3" w:rsidRDefault="00B63B8F" w:rsidP="00B63B8F">
      <w:pPr>
        <w:pStyle w:val="ListParagraph"/>
        <w:ind w:left="2160"/>
      </w:pPr>
    </w:p>
    <w:p w14:paraId="5F22DC79" w14:textId="77777777" w:rsidR="000C5A56" w:rsidRPr="004E49B3" w:rsidRDefault="000C5A56" w:rsidP="00D95200">
      <w:pPr>
        <w:pStyle w:val="ListParagraph"/>
        <w:numPr>
          <w:ilvl w:val="0"/>
          <w:numId w:val="1"/>
        </w:numPr>
        <w:rPr>
          <w:b/>
        </w:rPr>
      </w:pPr>
      <w:r w:rsidRPr="004E49B3">
        <w:rPr>
          <w:b/>
        </w:rPr>
        <w:t xml:space="preserve">Education: </w:t>
      </w:r>
    </w:p>
    <w:p w14:paraId="57710445" w14:textId="77777777" w:rsidR="00860CC9" w:rsidRPr="004E49B3" w:rsidRDefault="00860CC9" w:rsidP="00860CC9">
      <w:pPr>
        <w:pStyle w:val="ListParagraph"/>
        <w:numPr>
          <w:ilvl w:val="1"/>
          <w:numId w:val="1"/>
        </w:numPr>
      </w:pPr>
      <w:r w:rsidRPr="004E49B3">
        <w:t>Education Modules - Access, Fairness and Diversity considerations are incorporated into all of our court’s education modules.</w:t>
      </w:r>
      <w:r w:rsidR="007D15E0" w:rsidRPr="004E49B3">
        <w:rPr>
          <w:rStyle w:val="EndnoteReference"/>
        </w:rPr>
        <w:endnoteReference w:id="3"/>
      </w:r>
    </w:p>
    <w:p w14:paraId="25BD9DA4" w14:textId="77777777" w:rsidR="00860CC9" w:rsidRPr="004E49B3" w:rsidRDefault="00860CC9" w:rsidP="00860CC9">
      <w:pPr>
        <w:pStyle w:val="ListParagraph"/>
        <w:ind w:left="1440"/>
      </w:pPr>
    </w:p>
    <w:p w14:paraId="7655567F" w14:textId="18CF5F2C" w:rsidR="00860CC9" w:rsidRPr="004E49B3" w:rsidRDefault="00860CC9" w:rsidP="00860CC9">
      <w:pPr>
        <w:pStyle w:val="ListParagraph"/>
        <w:numPr>
          <w:ilvl w:val="1"/>
          <w:numId w:val="1"/>
        </w:numPr>
      </w:pPr>
      <w:r w:rsidRPr="004E49B3">
        <w:t>Judicial Officers - All court Judicial Officers receive the following trainings</w:t>
      </w:r>
    </w:p>
    <w:p w14:paraId="42E42FA3" w14:textId="77777777" w:rsidR="00860CC9" w:rsidRPr="004E49B3" w:rsidRDefault="00E765D4" w:rsidP="00860CC9">
      <w:pPr>
        <w:pStyle w:val="ListParagraph"/>
        <w:numPr>
          <w:ilvl w:val="2"/>
          <w:numId w:val="1"/>
        </w:numPr>
      </w:pPr>
      <w:r w:rsidRPr="004E49B3">
        <w:t>Unconscious</w:t>
      </w:r>
      <w:r w:rsidR="00EB12F1" w:rsidRPr="004E49B3">
        <w:t xml:space="preserve"> Bias</w:t>
      </w:r>
      <w:r w:rsidR="005D4A6C" w:rsidRPr="004E49B3">
        <w:rPr>
          <w:rStyle w:val="EndnoteReference"/>
        </w:rPr>
        <w:endnoteReference w:id="4"/>
      </w:r>
    </w:p>
    <w:p w14:paraId="47045077" w14:textId="51CB846B" w:rsidR="00B0433B" w:rsidRPr="004E49B3" w:rsidRDefault="007E7EEE" w:rsidP="00B0433B">
      <w:pPr>
        <w:pStyle w:val="ListParagraph"/>
        <w:ind w:left="2160"/>
      </w:pPr>
      <w:r w:rsidRPr="004E49B3">
        <w:rPr>
          <w:sz w:val="16"/>
        </w:rPr>
        <w:t>(</w:t>
      </w:r>
      <w:r w:rsidR="00E765D4" w:rsidRPr="004E49B3">
        <w:rPr>
          <w:sz w:val="16"/>
        </w:rPr>
        <w:t xml:space="preserve">Unconscious </w:t>
      </w:r>
      <w:r w:rsidRPr="004E49B3">
        <w:rPr>
          <w:sz w:val="16"/>
        </w:rPr>
        <w:t>Bias</w:t>
      </w:r>
      <w:r w:rsidR="00E765D4" w:rsidRPr="004E49B3">
        <w:rPr>
          <w:sz w:val="16"/>
        </w:rPr>
        <w:t xml:space="preserve"> (also known as “implicit bias” or “implicit social cognition”) is</w:t>
      </w:r>
      <w:r w:rsidRPr="004E49B3">
        <w:rPr>
          <w:sz w:val="16"/>
        </w:rPr>
        <w:t xml:space="preserve"> a growing aspect of mind science</w:t>
      </w:r>
      <w:r w:rsidR="00E765D4" w:rsidRPr="004E49B3">
        <w:rPr>
          <w:sz w:val="16"/>
        </w:rPr>
        <w:t>. Unconscious bias</w:t>
      </w:r>
      <w:r w:rsidRPr="004E49B3">
        <w:rPr>
          <w:sz w:val="16"/>
        </w:rPr>
        <w:t xml:space="preserve"> refers to the unconscious attitudes and stereotypes that each of us harbor</w:t>
      </w:r>
      <w:r w:rsidR="00F20276" w:rsidRPr="004E49B3">
        <w:rPr>
          <w:sz w:val="16"/>
        </w:rPr>
        <w:t xml:space="preserve">, causing us to </w:t>
      </w:r>
      <w:r w:rsidR="00E765D4" w:rsidRPr="004E49B3">
        <w:rPr>
          <w:sz w:val="16"/>
        </w:rPr>
        <w:t xml:space="preserve">unintentionally </w:t>
      </w:r>
      <w:r w:rsidRPr="004E49B3">
        <w:rPr>
          <w:sz w:val="16"/>
        </w:rPr>
        <w:t>form positive and negative associations about other people based on a variety of characteristics including race, gender</w:t>
      </w:r>
      <w:r w:rsidR="00D04806">
        <w:rPr>
          <w:sz w:val="16"/>
        </w:rPr>
        <w:t xml:space="preserve"> or gender-identity</w:t>
      </w:r>
      <w:r w:rsidRPr="004E49B3">
        <w:rPr>
          <w:sz w:val="16"/>
        </w:rPr>
        <w:t xml:space="preserve">, </w:t>
      </w:r>
      <w:r w:rsidR="00D04806">
        <w:rPr>
          <w:sz w:val="16"/>
        </w:rPr>
        <w:t xml:space="preserve">sexual orientation, </w:t>
      </w:r>
      <w:r w:rsidRPr="004E49B3">
        <w:rPr>
          <w:sz w:val="16"/>
        </w:rPr>
        <w:t xml:space="preserve">and age. Education in this area should include exploration of what </w:t>
      </w:r>
      <w:r w:rsidR="00E765D4" w:rsidRPr="004E49B3">
        <w:rPr>
          <w:sz w:val="16"/>
        </w:rPr>
        <w:t xml:space="preserve">unconscious </w:t>
      </w:r>
      <w:r w:rsidRPr="004E49B3">
        <w:rPr>
          <w:sz w:val="16"/>
        </w:rPr>
        <w:t xml:space="preserve">bias is, how it operates in our </w:t>
      </w:r>
      <w:r w:rsidR="00F20276" w:rsidRPr="004E49B3">
        <w:rPr>
          <w:sz w:val="16"/>
        </w:rPr>
        <w:t xml:space="preserve">subconscious </w:t>
      </w:r>
      <w:r w:rsidRPr="004E49B3">
        <w:rPr>
          <w:sz w:val="16"/>
        </w:rPr>
        <w:t>minds, and strategies for counteracting these unconscious biases</w:t>
      </w:r>
      <w:r w:rsidR="007E1A0C">
        <w:rPr>
          <w:sz w:val="16"/>
        </w:rPr>
        <w:t>.</w:t>
      </w:r>
      <w:r w:rsidRPr="004E49B3">
        <w:rPr>
          <w:sz w:val="16"/>
        </w:rPr>
        <w:t>)</w:t>
      </w:r>
    </w:p>
    <w:p w14:paraId="0B8FAD51" w14:textId="77777777" w:rsidR="00860CC9" w:rsidRPr="004E49B3" w:rsidRDefault="00860CC9" w:rsidP="00860CC9">
      <w:pPr>
        <w:pStyle w:val="ListParagraph"/>
        <w:numPr>
          <w:ilvl w:val="2"/>
          <w:numId w:val="1"/>
        </w:numPr>
      </w:pPr>
      <w:r w:rsidRPr="004E49B3">
        <w:t>Cultural Sensitivity</w:t>
      </w:r>
      <w:r w:rsidR="00C44B7C" w:rsidRPr="004E49B3">
        <w:rPr>
          <w:rStyle w:val="EndnoteReference"/>
        </w:rPr>
        <w:endnoteReference w:id="5"/>
      </w:r>
    </w:p>
    <w:p w14:paraId="21F8A5DD" w14:textId="77777777" w:rsidR="00B63B8F" w:rsidRPr="004E49B3" w:rsidRDefault="00860CC9" w:rsidP="00B63B8F">
      <w:pPr>
        <w:pStyle w:val="ListParagraph"/>
        <w:numPr>
          <w:ilvl w:val="2"/>
          <w:numId w:val="1"/>
        </w:numPr>
      </w:pPr>
      <w:r w:rsidRPr="004E49B3">
        <w:t>Sexual Harassment Prevention</w:t>
      </w:r>
      <w:r w:rsidR="00C44B7C" w:rsidRPr="004E49B3">
        <w:rPr>
          <w:rStyle w:val="EndnoteReference"/>
        </w:rPr>
        <w:endnoteReference w:id="6"/>
      </w:r>
      <w:r w:rsidRPr="004E49B3">
        <w:t xml:space="preserve"> </w:t>
      </w:r>
    </w:p>
    <w:p w14:paraId="5AFFD3EB" w14:textId="77777777" w:rsidR="005F03CC" w:rsidRPr="004E49B3" w:rsidRDefault="005F03CC" w:rsidP="00B63B8F">
      <w:pPr>
        <w:pStyle w:val="ListParagraph"/>
        <w:numPr>
          <w:ilvl w:val="2"/>
          <w:numId w:val="1"/>
        </w:numPr>
      </w:pPr>
      <w:r w:rsidRPr="004E49B3">
        <w:t>Handling Cases with Self-Represented Litigants and Effective Communication with Self-Represented Litigants</w:t>
      </w:r>
      <w:r w:rsidR="00486282" w:rsidRPr="004E49B3">
        <w:rPr>
          <w:rStyle w:val="EndnoteReference"/>
        </w:rPr>
        <w:endnoteReference w:id="7"/>
      </w:r>
    </w:p>
    <w:p w14:paraId="2371C6E6" w14:textId="77777777" w:rsidR="00860CC9" w:rsidRPr="004E49B3" w:rsidRDefault="00860CC9" w:rsidP="00860CC9">
      <w:pPr>
        <w:pStyle w:val="ListParagraph"/>
        <w:ind w:left="2160"/>
      </w:pPr>
    </w:p>
    <w:p w14:paraId="5EE827F1" w14:textId="6DC5B3F2" w:rsidR="00860CC9" w:rsidRPr="004E49B3" w:rsidRDefault="00860CC9" w:rsidP="00860CC9">
      <w:pPr>
        <w:pStyle w:val="ListParagraph"/>
        <w:numPr>
          <w:ilvl w:val="1"/>
          <w:numId w:val="1"/>
        </w:numPr>
      </w:pPr>
      <w:r w:rsidRPr="004E49B3">
        <w:t>Court Employees - All court employees and security officers receive the following trainings</w:t>
      </w:r>
    </w:p>
    <w:p w14:paraId="0B511FD9" w14:textId="77777777" w:rsidR="00860CC9" w:rsidRPr="004E49B3" w:rsidRDefault="00E765D4" w:rsidP="00860CC9">
      <w:pPr>
        <w:pStyle w:val="ListParagraph"/>
        <w:numPr>
          <w:ilvl w:val="2"/>
          <w:numId w:val="1"/>
        </w:numPr>
      </w:pPr>
      <w:r w:rsidRPr="004E49B3">
        <w:t xml:space="preserve">Unconscious </w:t>
      </w:r>
      <w:r w:rsidR="00860CC9" w:rsidRPr="004E49B3">
        <w:t>Bias</w:t>
      </w:r>
      <w:r w:rsidR="005D4A6C" w:rsidRPr="004E49B3">
        <w:rPr>
          <w:rStyle w:val="EndnoteReference"/>
        </w:rPr>
        <w:endnoteReference w:id="8"/>
      </w:r>
    </w:p>
    <w:p w14:paraId="423F6C66" w14:textId="77777777" w:rsidR="00860CC9" w:rsidRPr="004E49B3" w:rsidRDefault="00860CC9" w:rsidP="00860CC9">
      <w:pPr>
        <w:pStyle w:val="ListParagraph"/>
        <w:numPr>
          <w:ilvl w:val="2"/>
          <w:numId w:val="1"/>
        </w:numPr>
      </w:pPr>
      <w:r w:rsidRPr="004E49B3">
        <w:t>Cultural Sensitivity</w:t>
      </w:r>
      <w:r w:rsidR="00C44B7C" w:rsidRPr="004E49B3">
        <w:rPr>
          <w:rStyle w:val="EndnoteReference"/>
        </w:rPr>
        <w:endnoteReference w:id="9"/>
      </w:r>
    </w:p>
    <w:p w14:paraId="162E511C" w14:textId="77777777" w:rsidR="005F03CC" w:rsidRPr="004E49B3" w:rsidRDefault="00860CC9" w:rsidP="00B63B8F">
      <w:pPr>
        <w:pStyle w:val="ListParagraph"/>
        <w:numPr>
          <w:ilvl w:val="2"/>
          <w:numId w:val="1"/>
        </w:numPr>
      </w:pPr>
      <w:r w:rsidRPr="004E49B3">
        <w:t>Sexual Harassment Prevention</w:t>
      </w:r>
      <w:r w:rsidR="00C44B7C" w:rsidRPr="004E49B3">
        <w:rPr>
          <w:rStyle w:val="EndnoteReference"/>
        </w:rPr>
        <w:endnoteReference w:id="10"/>
      </w:r>
    </w:p>
    <w:p w14:paraId="09EA60AA" w14:textId="77777777" w:rsidR="00860CC9" w:rsidRPr="004E49B3" w:rsidRDefault="005F03CC" w:rsidP="00B63B8F">
      <w:pPr>
        <w:pStyle w:val="ListParagraph"/>
        <w:numPr>
          <w:ilvl w:val="2"/>
          <w:numId w:val="1"/>
        </w:numPr>
      </w:pPr>
      <w:r w:rsidRPr="004E49B3">
        <w:lastRenderedPageBreak/>
        <w:t>Effective Communication with Self-Represented Litigants</w:t>
      </w:r>
      <w:r w:rsidR="00860CC9" w:rsidRPr="004E49B3">
        <w:t xml:space="preserve"> </w:t>
      </w:r>
    </w:p>
    <w:p w14:paraId="7F8B03CA" w14:textId="77777777" w:rsidR="00860CC9" w:rsidRPr="004E49B3" w:rsidRDefault="00860CC9" w:rsidP="00860CC9">
      <w:pPr>
        <w:pStyle w:val="ListParagraph"/>
        <w:ind w:left="2160"/>
      </w:pPr>
    </w:p>
    <w:p w14:paraId="131D58C4" w14:textId="7EAECCCC" w:rsidR="00860CC9" w:rsidRPr="004E49B3" w:rsidRDefault="00860CC9" w:rsidP="00860CC9">
      <w:pPr>
        <w:pStyle w:val="ListParagraph"/>
        <w:numPr>
          <w:ilvl w:val="1"/>
          <w:numId w:val="1"/>
        </w:numPr>
      </w:pPr>
      <w:r w:rsidRPr="004E49B3">
        <w:t>Court Volunteers - All court volunteers receive the following trainings</w:t>
      </w:r>
    </w:p>
    <w:p w14:paraId="67E31EC2" w14:textId="77777777" w:rsidR="00860CC9" w:rsidRPr="004E49B3" w:rsidRDefault="00E765D4" w:rsidP="00860CC9">
      <w:pPr>
        <w:pStyle w:val="ListParagraph"/>
        <w:numPr>
          <w:ilvl w:val="2"/>
          <w:numId w:val="1"/>
        </w:numPr>
      </w:pPr>
      <w:r w:rsidRPr="004E49B3">
        <w:t xml:space="preserve">Unconscious </w:t>
      </w:r>
      <w:r w:rsidR="00860CC9" w:rsidRPr="004E49B3">
        <w:t>Bias</w:t>
      </w:r>
      <w:r w:rsidR="00E65065" w:rsidRPr="004E49B3">
        <w:rPr>
          <w:rStyle w:val="EndnoteReference"/>
        </w:rPr>
        <w:endnoteReference w:id="11"/>
      </w:r>
    </w:p>
    <w:p w14:paraId="0F1FE43A" w14:textId="77777777" w:rsidR="00860CC9" w:rsidRPr="004E49B3" w:rsidRDefault="00860CC9" w:rsidP="00860CC9">
      <w:pPr>
        <w:pStyle w:val="ListParagraph"/>
        <w:numPr>
          <w:ilvl w:val="2"/>
          <w:numId w:val="1"/>
        </w:numPr>
      </w:pPr>
      <w:r w:rsidRPr="004E49B3">
        <w:t>Cultural Sensitivity</w:t>
      </w:r>
    </w:p>
    <w:p w14:paraId="55834030" w14:textId="77777777" w:rsidR="00860CC9" w:rsidRPr="004E49B3" w:rsidRDefault="00860CC9" w:rsidP="00C44B7C">
      <w:pPr>
        <w:pStyle w:val="ListParagraph"/>
        <w:numPr>
          <w:ilvl w:val="2"/>
          <w:numId w:val="1"/>
        </w:numPr>
      </w:pPr>
      <w:r w:rsidRPr="004E49B3">
        <w:t xml:space="preserve">Sexual Harassment Prevention </w:t>
      </w:r>
    </w:p>
    <w:p w14:paraId="27425758" w14:textId="77777777" w:rsidR="005F03CC" w:rsidRPr="004E49B3" w:rsidRDefault="005F03CC" w:rsidP="00C44B7C">
      <w:pPr>
        <w:pStyle w:val="ListParagraph"/>
        <w:numPr>
          <w:ilvl w:val="2"/>
          <w:numId w:val="1"/>
        </w:numPr>
      </w:pPr>
      <w:r w:rsidRPr="004E49B3">
        <w:t>Effective Communication with Self-Represented Litigants</w:t>
      </w:r>
    </w:p>
    <w:p w14:paraId="371D7FA5" w14:textId="77777777" w:rsidR="00860CC9" w:rsidRPr="004E49B3" w:rsidRDefault="00860CC9" w:rsidP="00860CC9">
      <w:pPr>
        <w:pStyle w:val="ListParagraph"/>
        <w:ind w:left="2160"/>
      </w:pPr>
    </w:p>
    <w:p w14:paraId="01B6AB05" w14:textId="77777777" w:rsidR="00D107CD" w:rsidRPr="004E49B3" w:rsidRDefault="00D107CD" w:rsidP="00071F75">
      <w:pPr>
        <w:pStyle w:val="ListParagraph"/>
        <w:numPr>
          <w:ilvl w:val="0"/>
          <w:numId w:val="1"/>
        </w:numPr>
        <w:rPr>
          <w:b/>
        </w:rPr>
      </w:pPr>
      <w:r w:rsidRPr="004E49B3">
        <w:rPr>
          <w:b/>
        </w:rPr>
        <w:t>Access to the Courts</w:t>
      </w:r>
      <w:r w:rsidR="00CA0A09" w:rsidRPr="004E49B3">
        <w:rPr>
          <w:b/>
        </w:rPr>
        <w:t xml:space="preserve"> for Persons with Disabilities</w:t>
      </w:r>
      <w:r w:rsidR="005B051B" w:rsidRPr="004E49B3">
        <w:rPr>
          <w:rStyle w:val="EndnoteReference"/>
          <w:b/>
        </w:rPr>
        <w:endnoteReference w:id="12"/>
      </w:r>
      <w:r w:rsidRPr="004E49B3">
        <w:rPr>
          <w:b/>
        </w:rPr>
        <w:t>:</w:t>
      </w:r>
    </w:p>
    <w:p w14:paraId="57CB9CA2" w14:textId="07A3CF39" w:rsidR="00882D03" w:rsidRPr="004E49B3" w:rsidRDefault="00071F75" w:rsidP="006C7F45">
      <w:pPr>
        <w:pStyle w:val="ListParagraph"/>
        <w:numPr>
          <w:ilvl w:val="1"/>
          <w:numId w:val="1"/>
        </w:numPr>
      </w:pPr>
      <w:r w:rsidRPr="004E49B3">
        <w:t xml:space="preserve">Our court regularly assess </w:t>
      </w:r>
      <w:r w:rsidR="00D107CD" w:rsidRPr="004E49B3">
        <w:t>its</w:t>
      </w:r>
      <w:r w:rsidR="006C7F45" w:rsidRPr="004E49B3">
        <w:t xml:space="preserve"> </w:t>
      </w:r>
    </w:p>
    <w:p w14:paraId="3944C713" w14:textId="565A8B08" w:rsidR="007F5039" w:rsidRPr="004E49B3" w:rsidRDefault="009C5CB0" w:rsidP="007F5039">
      <w:pPr>
        <w:pStyle w:val="ListParagraph"/>
        <w:numPr>
          <w:ilvl w:val="2"/>
          <w:numId w:val="1"/>
        </w:numPr>
      </w:pPr>
      <w:r>
        <w:t>P</w:t>
      </w:r>
      <w:r w:rsidR="00071F75" w:rsidRPr="004E49B3">
        <w:t>hysical accessibility</w:t>
      </w:r>
      <w:r w:rsidR="00882D03" w:rsidRPr="004E49B3">
        <w:t xml:space="preserve"> throughout court facilities</w:t>
      </w:r>
    </w:p>
    <w:p w14:paraId="1E95F4AD" w14:textId="60D023E6" w:rsidR="00882D03" w:rsidRPr="004E49B3" w:rsidRDefault="009C5CB0" w:rsidP="00882D03">
      <w:pPr>
        <w:pStyle w:val="ListParagraph"/>
        <w:numPr>
          <w:ilvl w:val="2"/>
          <w:numId w:val="1"/>
        </w:numPr>
      </w:pPr>
      <w:r>
        <w:t>T</w:t>
      </w:r>
      <w:r w:rsidR="006C7F45" w:rsidRPr="004E49B3">
        <w:t>echnological accessibility</w:t>
      </w:r>
      <w:r w:rsidR="00071F75" w:rsidRPr="004E49B3">
        <w:t xml:space="preserve"> </w:t>
      </w:r>
      <w:r w:rsidR="00AB5B1E" w:rsidRPr="004E49B3">
        <w:t xml:space="preserve">for persons with disabilities </w:t>
      </w:r>
      <w:r w:rsidR="00882D03" w:rsidRPr="004E49B3">
        <w:t xml:space="preserve">(ex. </w:t>
      </w:r>
      <w:r w:rsidR="00AB5B1E" w:rsidRPr="004E49B3">
        <w:t>accessibility of</w:t>
      </w:r>
      <w:r w:rsidR="00DC5C7D" w:rsidRPr="004E49B3">
        <w:t xml:space="preserve"> </w:t>
      </w:r>
      <w:r w:rsidR="00882D03" w:rsidRPr="004E49B3">
        <w:t>phone, website, computer-based court forms)</w:t>
      </w:r>
      <w:r w:rsidR="006C7F45" w:rsidRPr="004E49B3">
        <w:t xml:space="preserve"> </w:t>
      </w:r>
    </w:p>
    <w:p w14:paraId="79D86357" w14:textId="50B3A164" w:rsidR="00D107CD" w:rsidRPr="004E49B3" w:rsidRDefault="009C5CB0" w:rsidP="00882D03">
      <w:pPr>
        <w:pStyle w:val="ListParagraph"/>
        <w:numPr>
          <w:ilvl w:val="2"/>
          <w:numId w:val="1"/>
        </w:numPr>
      </w:pPr>
      <w:r>
        <w:t>A</w:t>
      </w:r>
      <w:r w:rsidR="006C7F45" w:rsidRPr="004E49B3">
        <w:t xml:space="preserve">ccessibility for </w:t>
      </w:r>
      <w:r w:rsidR="00D107CD" w:rsidRPr="004E49B3">
        <w:t>pregnant and/or lactating court-users</w:t>
      </w:r>
    </w:p>
    <w:p w14:paraId="7D680048" w14:textId="2FE02A09" w:rsidR="007D7B73" w:rsidRPr="004E49B3" w:rsidRDefault="009C5CB0" w:rsidP="007D7B73">
      <w:pPr>
        <w:pStyle w:val="ListParagraph"/>
        <w:numPr>
          <w:ilvl w:val="2"/>
          <w:numId w:val="1"/>
        </w:numPr>
        <w:rPr>
          <w:b/>
        </w:rPr>
      </w:pPr>
      <w:r>
        <w:t>R</w:t>
      </w:r>
      <w:r w:rsidR="007D7B73" w:rsidRPr="004E49B3">
        <w:t xml:space="preserve">estroom </w:t>
      </w:r>
      <w:r w:rsidR="00486282" w:rsidRPr="004E49B3">
        <w:t xml:space="preserve">accessibility </w:t>
      </w:r>
      <w:r w:rsidR="007D7B73" w:rsidRPr="004E49B3">
        <w:t>for all persons who may not feel comfortable using a gendered restroom. (This includes people with caregivers or personal attendants who are a different gender from them; parents/caregivers whose children are a different gender from them; people who are transgender/ gender nonconforming)</w:t>
      </w:r>
    </w:p>
    <w:p w14:paraId="19DFB7C7" w14:textId="77777777" w:rsidR="007D7B73" w:rsidRPr="004E49B3" w:rsidRDefault="007D7B73" w:rsidP="007D7B73">
      <w:pPr>
        <w:pStyle w:val="ListParagraph"/>
        <w:ind w:left="2160"/>
        <w:rPr>
          <w:b/>
        </w:rPr>
      </w:pPr>
      <w:r w:rsidRPr="004E49B3">
        <w:rPr>
          <w:b/>
        </w:rPr>
        <w:t xml:space="preserve"> </w:t>
      </w:r>
    </w:p>
    <w:p w14:paraId="369A1D3E" w14:textId="77777777" w:rsidR="00486282" w:rsidRPr="004E49B3" w:rsidRDefault="00486282" w:rsidP="00DC5C7D">
      <w:pPr>
        <w:pStyle w:val="ListParagraph"/>
        <w:numPr>
          <w:ilvl w:val="0"/>
          <w:numId w:val="1"/>
        </w:numPr>
        <w:rPr>
          <w:b/>
        </w:rPr>
      </w:pPr>
      <w:r w:rsidRPr="004E49B3">
        <w:rPr>
          <w:b/>
        </w:rPr>
        <w:t xml:space="preserve">Effectively </w:t>
      </w:r>
      <w:r w:rsidR="00AB5B1E" w:rsidRPr="004E49B3">
        <w:rPr>
          <w:b/>
        </w:rPr>
        <w:t>Responding to Public Concerns</w:t>
      </w:r>
      <w:r w:rsidR="00ED3623" w:rsidRPr="004E49B3">
        <w:rPr>
          <w:b/>
        </w:rPr>
        <w:t>:</w:t>
      </w:r>
    </w:p>
    <w:p w14:paraId="5160A618" w14:textId="77777777" w:rsidR="00486282" w:rsidRPr="004E49B3" w:rsidRDefault="00486282" w:rsidP="00DC5C7D">
      <w:pPr>
        <w:pStyle w:val="ListParagraph"/>
        <w:numPr>
          <w:ilvl w:val="1"/>
          <w:numId w:val="1"/>
        </w:numPr>
      </w:pPr>
      <w:r w:rsidRPr="004E49B3">
        <w:t xml:space="preserve">Our court </w:t>
      </w:r>
      <w:r w:rsidR="007C3D40" w:rsidRPr="004E49B3">
        <w:t>h</w:t>
      </w:r>
      <w:r w:rsidR="00742837" w:rsidRPr="004E49B3">
        <w:t>as developed procedures where members of the public can address</w:t>
      </w:r>
      <w:r w:rsidR="00ED3623" w:rsidRPr="004E49B3">
        <w:t xml:space="preserve"> </w:t>
      </w:r>
      <w:r w:rsidR="00742837" w:rsidRPr="004E49B3">
        <w:t xml:space="preserve">concerns regarding potential misconduct or mistreatment by a </w:t>
      </w:r>
      <w:r w:rsidRPr="004E49B3">
        <w:t>judicial officer</w:t>
      </w:r>
      <w:r w:rsidR="00742837" w:rsidRPr="004E49B3">
        <w:rPr>
          <w:rStyle w:val="EndnoteReference"/>
        </w:rPr>
        <w:endnoteReference w:id="13"/>
      </w:r>
      <w:r w:rsidRPr="004E49B3">
        <w:t>,</w:t>
      </w:r>
      <w:r w:rsidR="00742837" w:rsidRPr="004E49B3">
        <w:t xml:space="preserve"> court </w:t>
      </w:r>
      <w:r w:rsidRPr="004E49B3">
        <w:t xml:space="preserve">staff member, </w:t>
      </w:r>
      <w:r w:rsidR="00742837" w:rsidRPr="004E49B3">
        <w:t xml:space="preserve">or court </w:t>
      </w:r>
      <w:r w:rsidRPr="004E49B3">
        <w:t>security person</w:t>
      </w:r>
      <w:r w:rsidR="00ED3623" w:rsidRPr="004E49B3">
        <w:t>.</w:t>
      </w:r>
    </w:p>
    <w:p w14:paraId="03D0C701" w14:textId="774522B4" w:rsidR="00742837" w:rsidRPr="004E49B3" w:rsidRDefault="00742837" w:rsidP="00DC5C7D">
      <w:pPr>
        <w:pStyle w:val="ListParagraph"/>
        <w:numPr>
          <w:ilvl w:val="2"/>
          <w:numId w:val="1"/>
        </w:numPr>
      </w:pPr>
      <w:r w:rsidRPr="004E49B3">
        <w:t>Th</w:t>
      </w:r>
      <w:r w:rsidR="00323A71" w:rsidRPr="004E49B3">
        <w:t>ese</w:t>
      </w:r>
      <w:r w:rsidRPr="004E49B3">
        <w:t xml:space="preserve"> procedure</w:t>
      </w:r>
      <w:r w:rsidR="007C3D40" w:rsidRPr="004E49B3">
        <w:t xml:space="preserve">s include </w:t>
      </w:r>
      <w:r w:rsidRPr="004E49B3">
        <w:t>mechanism</w:t>
      </w:r>
      <w:r w:rsidR="007C3D40" w:rsidRPr="004E49B3">
        <w:t>s</w:t>
      </w:r>
      <w:r w:rsidRPr="004E49B3">
        <w:t xml:space="preserve"> for effective follow-up on </w:t>
      </w:r>
      <w:r w:rsidR="007C3D40" w:rsidRPr="004E49B3">
        <w:t>a</w:t>
      </w:r>
      <w:r w:rsidR="007E1A0C">
        <w:t xml:space="preserve"> complaint</w:t>
      </w:r>
    </w:p>
    <w:p w14:paraId="7B6F347F" w14:textId="7365B262" w:rsidR="00486282" w:rsidRPr="004E49B3" w:rsidRDefault="007C3D40" w:rsidP="00DC5C7D">
      <w:pPr>
        <w:pStyle w:val="ListParagraph"/>
        <w:numPr>
          <w:ilvl w:val="2"/>
          <w:numId w:val="1"/>
        </w:numPr>
      </w:pPr>
      <w:r w:rsidRPr="004E49B3">
        <w:t>Information about these</w:t>
      </w:r>
      <w:r w:rsidR="00742837" w:rsidRPr="004E49B3">
        <w:t xml:space="preserve"> procedure</w:t>
      </w:r>
      <w:r w:rsidRPr="004E49B3">
        <w:t>s</w:t>
      </w:r>
      <w:r w:rsidR="00742837" w:rsidRPr="004E49B3">
        <w:t xml:space="preserve"> </w:t>
      </w:r>
      <w:r w:rsidR="007E1A0C">
        <w:t>is made available to the public</w:t>
      </w:r>
    </w:p>
    <w:p w14:paraId="743DE2BF" w14:textId="77777777" w:rsidR="00486282" w:rsidRPr="004E49B3" w:rsidRDefault="00486282" w:rsidP="00DC5C7D">
      <w:pPr>
        <w:pStyle w:val="ListParagraph"/>
      </w:pPr>
    </w:p>
    <w:p w14:paraId="0530A7E9" w14:textId="77777777" w:rsidR="00510234" w:rsidRPr="004E49B3" w:rsidRDefault="00D107CD" w:rsidP="00071F75">
      <w:pPr>
        <w:pStyle w:val="ListParagraph"/>
        <w:numPr>
          <w:ilvl w:val="0"/>
          <w:numId w:val="1"/>
        </w:numPr>
      </w:pPr>
      <w:r w:rsidRPr="004E49B3">
        <w:rPr>
          <w:b/>
        </w:rPr>
        <w:t xml:space="preserve">Effective </w:t>
      </w:r>
      <w:r w:rsidR="00510234" w:rsidRPr="004E49B3">
        <w:rPr>
          <w:b/>
        </w:rPr>
        <w:t xml:space="preserve">Community Collaboration and </w:t>
      </w:r>
      <w:r w:rsidR="000D5ED9" w:rsidRPr="004E49B3">
        <w:rPr>
          <w:b/>
        </w:rPr>
        <w:t>Outreach</w:t>
      </w:r>
      <w:r w:rsidR="00ED3623" w:rsidRPr="004E49B3">
        <w:rPr>
          <w:b/>
        </w:rPr>
        <w:t>:</w:t>
      </w:r>
    </w:p>
    <w:p w14:paraId="36A64620" w14:textId="77777777" w:rsidR="000D5ED9" w:rsidRPr="004E49B3" w:rsidRDefault="000D5ED9" w:rsidP="00510234">
      <w:pPr>
        <w:pStyle w:val="ListParagraph"/>
        <w:numPr>
          <w:ilvl w:val="1"/>
          <w:numId w:val="1"/>
        </w:numPr>
      </w:pPr>
      <w:r w:rsidRPr="004E49B3">
        <w:t>Legal Services/Legal Aid</w:t>
      </w:r>
    </w:p>
    <w:p w14:paraId="23DD011C" w14:textId="77777777" w:rsidR="00D107CD" w:rsidRPr="004E49B3" w:rsidRDefault="00510234" w:rsidP="000D5ED9">
      <w:pPr>
        <w:pStyle w:val="ListParagraph"/>
        <w:numPr>
          <w:ilvl w:val="2"/>
          <w:numId w:val="1"/>
        </w:numPr>
      </w:pPr>
      <w:r w:rsidRPr="004E49B3">
        <w:t xml:space="preserve">Our Court regularly works with </w:t>
      </w:r>
      <w:r w:rsidR="00D107CD" w:rsidRPr="004E49B3">
        <w:t>Legal Services/Legal Aid</w:t>
      </w:r>
      <w:r w:rsidRPr="004E49B3">
        <w:t xml:space="preserve"> to</w:t>
      </w:r>
      <w:r w:rsidR="00E329FF" w:rsidRPr="004E49B3">
        <w:rPr>
          <w:rStyle w:val="EndnoteReference"/>
        </w:rPr>
        <w:endnoteReference w:id="14"/>
      </w:r>
      <w:r w:rsidR="00D107CD" w:rsidRPr="004E49B3">
        <w:t>:</w:t>
      </w:r>
      <w:r w:rsidR="007426EB" w:rsidRPr="004E49B3">
        <w:t xml:space="preserve"> </w:t>
      </w:r>
    </w:p>
    <w:p w14:paraId="70804D96" w14:textId="77777777" w:rsidR="007C3D40" w:rsidRPr="004E49B3" w:rsidRDefault="00510234" w:rsidP="007C3D40">
      <w:pPr>
        <w:pStyle w:val="ListParagraph"/>
        <w:numPr>
          <w:ilvl w:val="3"/>
          <w:numId w:val="1"/>
        </w:numPr>
      </w:pPr>
      <w:r w:rsidRPr="004E49B3">
        <w:t>D</w:t>
      </w:r>
      <w:r w:rsidR="00D107CD" w:rsidRPr="004E49B3">
        <w:t xml:space="preserve">iscuss issues related to </w:t>
      </w:r>
      <w:r w:rsidR="00B63B8F" w:rsidRPr="004E49B3">
        <w:t>low-income and vulnerable populations of court-users</w:t>
      </w:r>
    </w:p>
    <w:p w14:paraId="052D5919" w14:textId="77777777" w:rsidR="00071F75" w:rsidRPr="004E49B3" w:rsidRDefault="00510234" w:rsidP="000D5ED9">
      <w:pPr>
        <w:pStyle w:val="ListParagraph"/>
        <w:numPr>
          <w:ilvl w:val="3"/>
          <w:numId w:val="1"/>
        </w:numPr>
      </w:pPr>
      <w:r w:rsidRPr="004E49B3">
        <w:t>C</w:t>
      </w:r>
      <w:r w:rsidR="00B63B8F" w:rsidRPr="004E49B3">
        <w:t xml:space="preserve">ollaborate </w:t>
      </w:r>
      <w:r w:rsidRPr="004E49B3">
        <w:t>on:</w:t>
      </w:r>
    </w:p>
    <w:p w14:paraId="37BFD33F" w14:textId="77777777" w:rsidR="00B63B8F" w:rsidRPr="004E49B3" w:rsidRDefault="00B63B8F" w:rsidP="000D5ED9">
      <w:pPr>
        <w:pStyle w:val="ListParagraph"/>
        <w:numPr>
          <w:ilvl w:val="4"/>
          <w:numId w:val="1"/>
        </w:numPr>
      </w:pPr>
      <w:r w:rsidRPr="004E49B3">
        <w:t>Education</w:t>
      </w:r>
      <w:r w:rsidR="00510234" w:rsidRPr="004E49B3">
        <w:t>al programming and resources</w:t>
      </w:r>
    </w:p>
    <w:p w14:paraId="5517F672" w14:textId="77777777" w:rsidR="00B63B8F" w:rsidRPr="004E49B3" w:rsidRDefault="005F03CC" w:rsidP="000D5ED9">
      <w:pPr>
        <w:pStyle w:val="ListParagraph"/>
        <w:numPr>
          <w:ilvl w:val="4"/>
          <w:numId w:val="1"/>
        </w:numPr>
      </w:pPr>
      <w:r w:rsidRPr="004E49B3">
        <w:t xml:space="preserve">Improving self-help </w:t>
      </w:r>
      <w:r w:rsidR="007C3D40" w:rsidRPr="004E49B3">
        <w:t>services</w:t>
      </w:r>
    </w:p>
    <w:p w14:paraId="13565619" w14:textId="77777777" w:rsidR="007C3D40" w:rsidRPr="004E49B3" w:rsidRDefault="007C3D40" w:rsidP="000D5ED9">
      <w:pPr>
        <w:pStyle w:val="ListParagraph"/>
        <w:numPr>
          <w:ilvl w:val="4"/>
          <w:numId w:val="1"/>
        </w:numPr>
      </w:pPr>
      <w:r w:rsidRPr="004E49B3">
        <w:t>Strategies for improving referrals between our court and local legal services provider</w:t>
      </w:r>
    </w:p>
    <w:p w14:paraId="7231B906" w14:textId="77777777" w:rsidR="00B42F93" w:rsidRPr="004E49B3" w:rsidRDefault="00510234" w:rsidP="000D5ED9">
      <w:pPr>
        <w:pStyle w:val="ListParagraph"/>
        <w:numPr>
          <w:ilvl w:val="4"/>
          <w:numId w:val="1"/>
        </w:numPr>
      </w:pPr>
      <w:r w:rsidRPr="004E49B3">
        <w:t>Obtaining grants / expanding funding for courts and legal services</w:t>
      </w:r>
      <w:r w:rsidR="00E329FF" w:rsidRPr="004E49B3">
        <w:rPr>
          <w:rStyle w:val="EndnoteReference"/>
        </w:rPr>
        <w:endnoteReference w:id="15"/>
      </w:r>
    </w:p>
    <w:p w14:paraId="78940101" w14:textId="77777777" w:rsidR="00510234" w:rsidRPr="004E49B3" w:rsidRDefault="00510234" w:rsidP="00510234">
      <w:pPr>
        <w:pStyle w:val="ListParagraph"/>
        <w:ind w:left="2880"/>
      </w:pPr>
    </w:p>
    <w:p w14:paraId="60F77DDF" w14:textId="77777777" w:rsidR="000D5ED9" w:rsidRPr="004E49B3" w:rsidRDefault="000D5ED9" w:rsidP="00510234">
      <w:pPr>
        <w:pStyle w:val="ListParagraph"/>
        <w:numPr>
          <w:ilvl w:val="1"/>
          <w:numId w:val="1"/>
        </w:numPr>
      </w:pPr>
      <w:r w:rsidRPr="004E49B3">
        <w:t>Community Organizations</w:t>
      </w:r>
    </w:p>
    <w:p w14:paraId="11A4AD41" w14:textId="77777777" w:rsidR="00510234" w:rsidRPr="004E49B3" w:rsidRDefault="00510234" w:rsidP="00F8778C">
      <w:pPr>
        <w:pStyle w:val="ListParagraph"/>
        <w:numPr>
          <w:ilvl w:val="2"/>
          <w:numId w:val="1"/>
        </w:numPr>
      </w:pPr>
      <w:r w:rsidRPr="004E49B3">
        <w:t xml:space="preserve">Our court regularly </w:t>
      </w:r>
      <w:r w:rsidR="003D7DF4" w:rsidRPr="004E49B3">
        <w:t>coordinates</w:t>
      </w:r>
      <w:r w:rsidR="00817818" w:rsidRPr="004E49B3">
        <w:t xml:space="preserve"> with or </w:t>
      </w:r>
      <w:r w:rsidRPr="004E49B3">
        <w:t>conducts community outreach to Community-Based Organizations</w:t>
      </w:r>
      <w:r w:rsidR="004811BE" w:rsidRPr="004E49B3">
        <w:rPr>
          <w:rStyle w:val="EndnoteReference"/>
        </w:rPr>
        <w:endnoteReference w:id="16"/>
      </w:r>
      <w:r w:rsidR="00F8778C" w:rsidRPr="004E49B3">
        <w:t xml:space="preserve"> that address the needs of:</w:t>
      </w:r>
    </w:p>
    <w:p w14:paraId="759756E6" w14:textId="77777777" w:rsidR="00F8778C" w:rsidRPr="004E49B3" w:rsidRDefault="00832A65" w:rsidP="00F8778C">
      <w:pPr>
        <w:pStyle w:val="ListParagraph"/>
        <w:numPr>
          <w:ilvl w:val="3"/>
          <w:numId w:val="1"/>
        </w:numPr>
      </w:pPr>
      <w:r w:rsidRPr="004E49B3">
        <w:lastRenderedPageBreak/>
        <w:t>Racial or e</w:t>
      </w:r>
      <w:r w:rsidR="00F8778C" w:rsidRPr="004E49B3">
        <w:t>thnic minority community members</w:t>
      </w:r>
    </w:p>
    <w:p w14:paraId="49EDAFEA" w14:textId="77777777" w:rsidR="00CB6C4F" w:rsidRPr="004E49B3" w:rsidRDefault="00CB6C4F" w:rsidP="00F8778C">
      <w:pPr>
        <w:pStyle w:val="ListParagraph"/>
        <w:numPr>
          <w:ilvl w:val="4"/>
          <w:numId w:val="1"/>
        </w:numPr>
      </w:pPr>
      <w:r w:rsidRPr="004E49B3">
        <w:t>Local Native American tribes (where applicable)</w:t>
      </w:r>
      <w:r w:rsidR="004811BE" w:rsidRPr="004E49B3">
        <w:rPr>
          <w:rStyle w:val="EndnoteReference"/>
        </w:rPr>
        <w:endnoteReference w:id="17"/>
      </w:r>
    </w:p>
    <w:p w14:paraId="3E826F50" w14:textId="77777777" w:rsidR="00F8778C" w:rsidRPr="004E49B3" w:rsidRDefault="00F8778C" w:rsidP="000D5ED9">
      <w:pPr>
        <w:pStyle w:val="ListParagraph"/>
        <w:numPr>
          <w:ilvl w:val="3"/>
          <w:numId w:val="1"/>
        </w:numPr>
      </w:pPr>
      <w:r w:rsidRPr="004E49B3">
        <w:t>Persons with disabilities</w:t>
      </w:r>
    </w:p>
    <w:p w14:paraId="2CF51898" w14:textId="77777777" w:rsidR="00F8778C" w:rsidRPr="004E49B3" w:rsidRDefault="00F8778C" w:rsidP="000D5ED9">
      <w:pPr>
        <w:pStyle w:val="ListParagraph"/>
        <w:numPr>
          <w:ilvl w:val="3"/>
          <w:numId w:val="1"/>
        </w:numPr>
      </w:pPr>
      <w:r w:rsidRPr="004E49B3">
        <w:t>LGBT</w:t>
      </w:r>
      <w:r w:rsidR="00486282" w:rsidRPr="004E49B3">
        <w:t>Q</w:t>
      </w:r>
      <w:r w:rsidRPr="004E49B3">
        <w:t xml:space="preserve"> persons</w:t>
      </w:r>
    </w:p>
    <w:p w14:paraId="51BD5277" w14:textId="77777777" w:rsidR="00F8778C" w:rsidRPr="004E49B3" w:rsidRDefault="00F8778C" w:rsidP="000D5ED9">
      <w:pPr>
        <w:pStyle w:val="ListParagraph"/>
        <w:numPr>
          <w:ilvl w:val="3"/>
          <w:numId w:val="1"/>
        </w:numPr>
      </w:pPr>
      <w:r w:rsidRPr="004E49B3">
        <w:t>Senior Citizens</w:t>
      </w:r>
    </w:p>
    <w:p w14:paraId="67117180" w14:textId="77777777" w:rsidR="00290C03" w:rsidRPr="004E49B3" w:rsidRDefault="00290C03" w:rsidP="00290C03">
      <w:pPr>
        <w:pStyle w:val="ListParagraph"/>
        <w:numPr>
          <w:ilvl w:val="2"/>
          <w:numId w:val="1"/>
        </w:numPr>
      </w:pPr>
      <w:r w:rsidRPr="004E49B3">
        <w:t>Our court regularly discusses the following issues with community organizations</w:t>
      </w:r>
    </w:p>
    <w:p w14:paraId="233C2646" w14:textId="77777777" w:rsidR="00F8778C" w:rsidRPr="004E49B3" w:rsidRDefault="00F8778C" w:rsidP="00F8778C">
      <w:pPr>
        <w:pStyle w:val="ListParagraph"/>
        <w:numPr>
          <w:ilvl w:val="3"/>
          <w:numId w:val="1"/>
        </w:numPr>
      </w:pPr>
      <w:r w:rsidRPr="004E49B3">
        <w:t xml:space="preserve">Improving court processes for </w:t>
      </w:r>
      <w:r w:rsidR="00486282" w:rsidRPr="004E49B3">
        <w:t>self-represented litigants</w:t>
      </w:r>
    </w:p>
    <w:p w14:paraId="55951F0C" w14:textId="77777777" w:rsidR="00F8778C" w:rsidRPr="004E49B3" w:rsidRDefault="00832A65" w:rsidP="00F8778C">
      <w:pPr>
        <w:pStyle w:val="ListParagraph"/>
        <w:numPr>
          <w:ilvl w:val="3"/>
          <w:numId w:val="1"/>
        </w:numPr>
      </w:pPr>
      <w:r w:rsidRPr="004E49B3">
        <w:t>Local strategies for i</w:t>
      </w:r>
      <w:r w:rsidR="00F8778C" w:rsidRPr="004E49B3">
        <w:t xml:space="preserve">mproving racial or ethnic disparities within the </w:t>
      </w:r>
      <w:r w:rsidRPr="004E49B3">
        <w:t>court system</w:t>
      </w:r>
      <w:r w:rsidRPr="004E49B3">
        <w:rPr>
          <w:rStyle w:val="EndnoteReference"/>
        </w:rPr>
        <w:endnoteReference w:id="18"/>
      </w:r>
    </w:p>
    <w:p w14:paraId="54D50479" w14:textId="77777777" w:rsidR="00832A65" w:rsidRPr="004E49B3" w:rsidRDefault="00832A65" w:rsidP="00F8778C">
      <w:pPr>
        <w:pStyle w:val="ListParagraph"/>
        <w:numPr>
          <w:ilvl w:val="3"/>
          <w:numId w:val="1"/>
        </w:numPr>
      </w:pPr>
      <w:r w:rsidRPr="004E49B3">
        <w:t>Making the court a welcoming environment for all court-users</w:t>
      </w:r>
    </w:p>
    <w:p w14:paraId="0B196C21" w14:textId="77777777" w:rsidR="00290C03" w:rsidRPr="004E49B3" w:rsidRDefault="00290C03" w:rsidP="00290C03">
      <w:pPr>
        <w:pStyle w:val="ListParagraph"/>
        <w:ind w:left="2160"/>
      </w:pPr>
    </w:p>
    <w:p w14:paraId="6955DD1E" w14:textId="77777777" w:rsidR="00290C03" w:rsidRPr="004E49B3" w:rsidRDefault="00290C03" w:rsidP="00290C03">
      <w:pPr>
        <w:pStyle w:val="ListParagraph"/>
        <w:numPr>
          <w:ilvl w:val="1"/>
          <w:numId w:val="1"/>
        </w:numPr>
      </w:pPr>
      <w:r w:rsidRPr="004E49B3">
        <w:t>Bar Associations</w:t>
      </w:r>
    </w:p>
    <w:p w14:paraId="1E10AB68" w14:textId="77777777" w:rsidR="00290C03" w:rsidRPr="004E49B3" w:rsidRDefault="00290C03" w:rsidP="00290C03">
      <w:pPr>
        <w:pStyle w:val="ListParagraph"/>
        <w:numPr>
          <w:ilvl w:val="2"/>
          <w:numId w:val="1"/>
        </w:numPr>
      </w:pPr>
      <w:r w:rsidRPr="004E49B3">
        <w:t xml:space="preserve">Our court regularly coordinates with or conducts community outreach to </w:t>
      </w:r>
    </w:p>
    <w:p w14:paraId="008C70A7" w14:textId="77777777" w:rsidR="000D5ED9" w:rsidRPr="004E49B3" w:rsidRDefault="000D5ED9" w:rsidP="00290C03">
      <w:pPr>
        <w:pStyle w:val="ListParagraph"/>
        <w:numPr>
          <w:ilvl w:val="3"/>
          <w:numId w:val="1"/>
        </w:numPr>
      </w:pPr>
      <w:r w:rsidRPr="004E49B3">
        <w:t>Local Bar Associations</w:t>
      </w:r>
      <w:r w:rsidRPr="004E49B3">
        <w:tab/>
      </w:r>
    </w:p>
    <w:p w14:paraId="26CA6F2A" w14:textId="77777777" w:rsidR="000D5ED9" w:rsidRPr="004E49B3" w:rsidRDefault="000D5ED9" w:rsidP="00290C03">
      <w:pPr>
        <w:pStyle w:val="ListParagraph"/>
        <w:numPr>
          <w:ilvl w:val="3"/>
          <w:numId w:val="1"/>
        </w:numPr>
      </w:pPr>
      <w:r w:rsidRPr="004E49B3">
        <w:t>Specialty Bar Associations (including Minority, Women, and LGBT Bar)</w:t>
      </w:r>
      <w:r w:rsidRPr="004E49B3">
        <w:rPr>
          <w:rStyle w:val="EndnoteReference"/>
        </w:rPr>
        <w:endnoteReference w:id="19"/>
      </w:r>
      <w:r w:rsidRPr="004E49B3">
        <w:t xml:space="preserve"> </w:t>
      </w:r>
    </w:p>
    <w:p w14:paraId="3F177673" w14:textId="77777777" w:rsidR="00290C03" w:rsidRPr="004E49B3" w:rsidRDefault="00290C03" w:rsidP="000D5ED9">
      <w:pPr>
        <w:pStyle w:val="ListParagraph"/>
        <w:numPr>
          <w:ilvl w:val="2"/>
          <w:numId w:val="1"/>
        </w:numPr>
      </w:pPr>
      <w:r w:rsidRPr="004E49B3">
        <w:t>Our court regularly discusses the following issues with bar associations</w:t>
      </w:r>
    </w:p>
    <w:p w14:paraId="0227F71B" w14:textId="77777777" w:rsidR="00290C03" w:rsidRPr="004E49B3" w:rsidRDefault="00290C03" w:rsidP="00290C03">
      <w:pPr>
        <w:pStyle w:val="ListParagraph"/>
        <w:numPr>
          <w:ilvl w:val="3"/>
          <w:numId w:val="1"/>
        </w:numPr>
      </w:pPr>
      <w:r w:rsidRPr="004E49B3">
        <w:t>Improving attorney civility in and out of the courtroom</w:t>
      </w:r>
      <w:r w:rsidR="002C76D4" w:rsidRPr="004E49B3">
        <w:rPr>
          <w:rStyle w:val="EndnoteReference"/>
        </w:rPr>
        <w:endnoteReference w:id="20"/>
      </w:r>
    </w:p>
    <w:p w14:paraId="523F7005" w14:textId="77777777" w:rsidR="00290C03" w:rsidRPr="004E49B3" w:rsidRDefault="00290C03" w:rsidP="00290C03">
      <w:pPr>
        <w:pStyle w:val="ListParagraph"/>
        <w:numPr>
          <w:ilvl w:val="3"/>
          <w:numId w:val="1"/>
        </w:numPr>
      </w:pPr>
      <w:r w:rsidRPr="004E49B3">
        <w:t>Developing or improving pro bono assistance programs</w:t>
      </w:r>
      <w:r w:rsidR="00417900" w:rsidRPr="004E49B3">
        <w:rPr>
          <w:rStyle w:val="EndnoteReference"/>
        </w:rPr>
        <w:endnoteReference w:id="21"/>
      </w:r>
    </w:p>
    <w:p w14:paraId="66B945E9" w14:textId="77777777" w:rsidR="00290C03" w:rsidRPr="004E49B3" w:rsidRDefault="00290C03" w:rsidP="00290C03">
      <w:pPr>
        <w:pStyle w:val="ListParagraph"/>
        <w:numPr>
          <w:ilvl w:val="3"/>
          <w:numId w:val="1"/>
        </w:numPr>
      </w:pPr>
      <w:r w:rsidRPr="004E49B3">
        <w:t>Developing or improving</w:t>
      </w:r>
      <w:r w:rsidR="00F8778C" w:rsidRPr="004E49B3">
        <w:t xml:space="preserve"> modest-means assistance programs</w:t>
      </w:r>
    </w:p>
    <w:p w14:paraId="6CBBE12C" w14:textId="77777777" w:rsidR="00290C03" w:rsidRPr="004E49B3" w:rsidRDefault="00F8778C" w:rsidP="00290C03">
      <w:pPr>
        <w:pStyle w:val="ListParagraph"/>
        <w:numPr>
          <w:ilvl w:val="3"/>
          <w:numId w:val="1"/>
        </w:numPr>
      </w:pPr>
      <w:r w:rsidRPr="004E49B3">
        <w:t>Education about and encouragement of limited scope representation</w:t>
      </w:r>
    </w:p>
    <w:p w14:paraId="7EBA338A" w14:textId="77777777" w:rsidR="00510234" w:rsidRPr="004E49B3" w:rsidRDefault="00510234" w:rsidP="00F8778C">
      <w:pPr>
        <w:pStyle w:val="ListParagraph"/>
        <w:ind w:left="1440"/>
      </w:pPr>
    </w:p>
    <w:p w14:paraId="48583E54" w14:textId="77777777" w:rsidR="00B63B8F" w:rsidRPr="004E49B3" w:rsidRDefault="00B63B8F" w:rsidP="00C44B7C">
      <w:pPr>
        <w:pStyle w:val="ListParagraph"/>
        <w:numPr>
          <w:ilvl w:val="0"/>
          <w:numId w:val="1"/>
        </w:numPr>
      </w:pPr>
      <w:r w:rsidRPr="004E49B3">
        <w:rPr>
          <w:b/>
        </w:rPr>
        <w:t>Diversity</w:t>
      </w:r>
      <w:r w:rsidR="004E6E79" w:rsidRPr="004E49B3">
        <w:rPr>
          <w:b/>
        </w:rPr>
        <w:t xml:space="preserve"> In Our Court - </w:t>
      </w:r>
      <w:r w:rsidRPr="004E49B3">
        <w:t>Our court proactively addresses diversity in</w:t>
      </w:r>
    </w:p>
    <w:p w14:paraId="7C5BE677" w14:textId="77777777" w:rsidR="004E6E79" w:rsidRPr="004E49B3" w:rsidRDefault="004E6E79" w:rsidP="004E6E79">
      <w:pPr>
        <w:pStyle w:val="ListParagraph"/>
        <w:numPr>
          <w:ilvl w:val="1"/>
          <w:numId w:val="1"/>
        </w:numPr>
      </w:pPr>
      <w:r w:rsidRPr="004E49B3">
        <w:t>Judicial Officer</w:t>
      </w:r>
    </w:p>
    <w:p w14:paraId="6CA56E25" w14:textId="77777777" w:rsidR="004E6E79" w:rsidRPr="004E49B3" w:rsidRDefault="004E6E79" w:rsidP="004E6E79">
      <w:pPr>
        <w:pStyle w:val="ListParagraph"/>
        <w:numPr>
          <w:ilvl w:val="2"/>
          <w:numId w:val="1"/>
        </w:numPr>
      </w:pPr>
      <w:r w:rsidRPr="004E49B3">
        <w:t>Assignment</w:t>
      </w:r>
      <w:r w:rsidR="005241CD" w:rsidRPr="004E49B3">
        <w:rPr>
          <w:rStyle w:val="EndnoteReference"/>
        </w:rPr>
        <w:endnoteReference w:id="22"/>
      </w:r>
    </w:p>
    <w:p w14:paraId="217F78A8" w14:textId="77777777" w:rsidR="004E6E79" w:rsidRPr="004E49B3" w:rsidRDefault="004E6E79" w:rsidP="004E6E79">
      <w:pPr>
        <w:pStyle w:val="ListParagraph"/>
        <w:numPr>
          <w:ilvl w:val="2"/>
          <w:numId w:val="1"/>
        </w:numPr>
      </w:pPr>
      <w:r w:rsidRPr="004E49B3">
        <w:t>Outreach</w:t>
      </w:r>
      <w:r w:rsidR="007426EB" w:rsidRPr="004E49B3">
        <w:rPr>
          <w:rStyle w:val="EndnoteReference"/>
        </w:rPr>
        <w:endnoteReference w:id="23"/>
      </w:r>
    </w:p>
    <w:p w14:paraId="32447835" w14:textId="77777777" w:rsidR="003D7DF4" w:rsidRPr="004E49B3" w:rsidRDefault="003D7DF4" w:rsidP="003D7DF4">
      <w:pPr>
        <w:pStyle w:val="ListParagraph"/>
        <w:ind w:left="2160"/>
      </w:pPr>
    </w:p>
    <w:p w14:paraId="07C4656B" w14:textId="77777777" w:rsidR="004E6E79" w:rsidRPr="004E49B3" w:rsidRDefault="004E6E79" w:rsidP="004E6E79">
      <w:pPr>
        <w:pStyle w:val="ListParagraph"/>
        <w:numPr>
          <w:ilvl w:val="1"/>
          <w:numId w:val="1"/>
        </w:numPr>
      </w:pPr>
      <w:r w:rsidRPr="004E49B3">
        <w:t>Employee</w:t>
      </w:r>
      <w:r w:rsidR="007426EB" w:rsidRPr="004E49B3">
        <w:rPr>
          <w:rStyle w:val="EndnoteReference"/>
        </w:rPr>
        <w:endnoteReference w:id="24"/>
      </w:r>
      <w:r w:rsidRPr="004E49B3">
        <w:t xml:space="preserve"> </w:t>
      </w:r>
    </w:p>
    <w:p w14:paraId="14737D62" w14:textId="77777777" w:rsidR="00B63B8F" w:rsidRPr="004E49B3" w:rsidRDefault="00B63B8F" w:rsidP="00B63B8F">
      <w:pPr>
        <w:pStyle w:val="ListParagraph"/>
        <w:numPr>
          <w:ilvl w:val="2"/>
          <w:numId w:val="1"/>
        </w:numPr>
      </w:pPr>
      <w:r w:rsidRPr="004E49B3">
        <w:t>Hiring</w:t>
      </w:r>
    </w:p>
    <w:p w14:paraId="2D9DE554" w14:textId="77777777" w:rsidR="00B63B8F" w:rsidRPr="004E49B3" w:rsidRDefault="00B63B8F" w:rsidP="00B63B8F">
      <w:pPr>
        <w:pStyle w:val="ListParagraph"/>
        <w:numPr>
          <w:ilvl w:val="2"/>
          <w:numId w:val="1"/>
        </w:numPr>
      </w:pPr>
      <w:r w:rsidRPr="004E49B3">
        <w:t>Recruitment</w:t>
      </w:r>
    </w:p>
    <w:p w14:paraId="1D73A15B" w14:textId="77777777" w:rsidR="004E6E79" w:rsidRPr="004E49B3" w:rsidRDefault="00B63B8F" w:rsidP="004E6E79">
      <w:pPr>
        <w:pStyle w:val="ListParagraph"/>
        <w:numPr>
          <w:ilvl w:val="2"/>
          <w:numId w:val="1"/>
        </w:numPr>
      </w:pPr>
      <w:r w:rsidRPr="004E49B3">
        <w:t>Promotions</w:t>
      </w:r>
    </w:p>
    <w:p w14:paraId="7801F1BA" w14:textId="77777777" w:rsidR="00B63B8F" w:rsidRPr="004E49B3" w:rsidRDefault="00B63B8F" w:rsidP="004E6E79">
      <w:pPr>
        <w:pStyle w:val="ListParagraph"/>
        <w:numPr>
          <w:ilvl w:val="2"/>
          <w:numId w:val="1"/>
        </w:numPr>
      </w:pPr>
      <w:r w:rsidRPr="004E49B3">
        <w:t>Mentorship</w:t>
      </w:r>
    </w:p>
    <w:p w14:paraId="7DA36C52" w14:textId="77777777" w:rsidR="004E6E79" w:rsidRPr="004E49B3" w:rsidRDefault="004E6E79" w:rsidP="004E6E79">
      <w:pPr>
        <w:pStyle w:val="ListParagraph"/>
        <w:ind w:left="2160"/>
      </w:pPr>
    </w:p>
    <w:p w14:paraId="017F7A75" w14:textId="77777777" w:rsidR="004E6E79" w:rsidRPr="004E49B3" w:rsidRDefault="004E6E79" w:rsidP="004E6E79">
      <w:pPr>
        <w:pStyle w:val="ListParagraph"/>
        <w:numPr>
          <w:ilvl w:val="1"/>
          <w:numId w:val="1"/>
        </w:numPr>
      </w:pPr>
      <w:r w:rsidRPr="004E49B3">
        <w:t xml:space="preserve">Volunteer </w:t>
      </w:r>
    </w:p>
    <w:p w14:paraId="128986F1" w14:textId="77777777" w:rsidR="004E6E79" w:rsidRPr="004E49B3" w:rsidRDefault="004E6E79" w:rsidP="004E6E79">
      <w:pPr>
        <w:pStyle w:val="ListParagraph"/>
        <w:numPr>
          <w:ilvl w:val="2"/>
          <w:numId w:val="1"/>
        </w:numPr>
      </w:pPr>
      <w:r w:rsidRPr="004E49B3">
        <w:t>Recruitment</w:t>
      </w:r>
    </w:p>
    <w:p w14:paraId="410A7403" w14:textId="77777777" w:rsidR="008E3D51" w:rsidRPr="004E49B3" w:rsidRDefault="004E6E79" w:rsidP="00C44B7C">
      <w:pPr>
        <w:pStyle w:val="ListParagraph"/>
        <w:numPr>
          <w:ilvl w:val="2"/>
          <w:numId w:val="1"/>
        </w:numPr>
      </w:pPr>
      <w:r w:rsidRPr="004E49B3">
        <w:t>Outreach</w:t>
      </w:r>
    </w:p>
    <w:p w14:paraId="49117FBA" w14:textId="77777777" w:rsidR="003D7DF4" w:rsidRPr="004E49B3" w:rsidRDefault="003D7DF4" w:rsidP="003D7DF4">
      <w:pPr>
        <w:pStyle w:val="ListParagraph"/>
        <w:ind w:left="2160"/>
      </w:pPr>
    </w:p>
    <w:p w14:paraId="3F5DE2A1" w14:textId="77777777" w:rsidR="003D7DF4" w:rsidRPr="004E49B3" w:rsidRDefault="002031BE" w:rsidP="003D7DF4">
      <w:pPr>
        <w:pStyle w:val="ListParagraph"/>
        <w:numPr>
          <w:ilvl w:val="1"/>
          <w:numId w:val="1"/>
        </w:numPr>
      </w:pPr>
      <w:r w:rsidRPr="004E49B3">
        <w:t>Court-Appointed Counsel</w:t>
      </w:r>
      <w:r w:rsidR="00DB011E" w:rsidRPr="004E49B3">
        <w:t xml:space="preserve">, Mediator Panel, </w:t>
      </w:r>
      <w:r w:rsidR="00E65065" w:rsidRPr="004E49B3">
        <w:t>Temporary Judges</w:t>
      </w:r>
      <w:r w:rsidR="00DB011E" w:rsidRPr="004E49B3">
        <w:t>,</w:t>
      </w:r>
      <w:r w:rsidRPr="004E49B3">
        <w:t xml:space="preserve"> and other Court</w:t>
      </w:r>
      <w:r w:rsidR="003D7DF4" w:rsidRPr="004E49B3">
        <w:t>-Connected Service Providers</w:t>
      </w:r>
      <w:r w:rsidRPr="004E49B3">
        <w:t xml:space="preserve"> </w:t>
      </w:r>
    </w:p>
    <w:p w14:paraId="0FCC0F16" w14:textId="77777777" w:rsidR="003D7DF4" w:rsidRPr="004E49B3" w:rsidRDefault="002031BE" w:rsidP="003D7DF4">
      <w:pPr>
        <w:pStyle w:val="ListParagraph"/>
        <w:numPr>
          <w:ilvl w:val="2"/>
          <w:numId w:val="1"/>
        </w:numPr>
      </w:pPr>
      <w:r w:rsidRPr="004E49B3">
        <w:t>Recruitment</w:t>
      </w:r>
    </w:p>
    <w:p w14:paraId="226B753E" w14:textId="77777777" w:rsidR="002031BE" w:rsidRPr="004E49B3" w:rsidRDefault="002031BE" w:rsidP="003D7DF4">
      <w:pPr>
        <w:pStyle w:val="ListParagraph"/>
        <w:numPr>
          <w:ilvl w:val="2"/>
          <w:numId w:val="1"/>
        </w:numPr>
      </w:pPr>
      <w:r w:rsidRPr="004E49B3">
        <w:t>Outreach</w:t>
      </w:r>
    </w:p>
    <w:p w14:paraId="0F7D927C" w14:textId="77777777" w:rsidR="002031BE" w:rsidRPr="004E49B3" w:rsidRDefault="002031BE" w:rsidP="002031BE">
      <w:pPr>
        <w:pStyle w:val="ListParagraph"/>
        <w:ind w:left="2160"/>
      </w:pPr>
    </w:p>
    <w:p w14:paraId="5F69530C" w14:textId="77777777" w:rsidR="003D7DF4" w:rsidRPr="004E49B3" w:rsidRDefault="003D7DF4" w:rsidP="003D7DF4">
      <w:pPr>
        <w:pStyle w:val="ListParagraph"/>
        <w:numPr>
          <w:ilvl w:val="1"/>
          <w:numId w:val="1"/>
        </w:numPr>
      </w:pPr>
      <w:r w:rsidRPr="004E49B3">
        <w:t>Civil Grand Jury</w:t>
      </w:r>
      <w:r w:rsidR="002031BE" w:rsidRPr="004E49B3">
        <w:rPr>
          <w:rStyle w:val="EndnoteReference"/>
        </w:rPr>
        <w:endnoteReference w:id="25"/>
      </w:r>
    </w:p>
    <w:p w14:paraId="66A3CF72" w14:textId="77777777" w:rsidR="003D7DF4" w:rsidRPr="004E49B3" w:rsidRDefault="002031BE" w:rsidP="002031BE">
      <w:pPr>
        <w:pStyle w:val="ListParagraph"/>
        <w:numPr>
          <w:ilvl w:val="2"/>
          <w:numId w:val="1"/>
        </w:numPr>
      </w:pPr>
      <w:r w:rsidRPr="004E49B3">
        <w:t xml:space="preserve">Outreach and </w:t>
      </w:r>
      <w:r w:rsidR="003D7DF4" w:rsidRPr="004E49B3">
        <w:t>Advertisement</w:t>
      </w:r>
    </w:p>
    <w:p w14:paraId="355A2B52" w14:textId="77777777" w:rsidR="003D7DF4" w:rsidRPr="004E49B3" w:rsidRDefault="002031BE" w:rsidP="00E66699">
      <w:pPr>
        <w:pStyle w:val="ListParagraph"/>
        <w:numPr>
          <w:ilvl w:val="2"/>
          <w:numId w:val="1"/>
        </w:numPr>
      </w:pPr>
      <w:r w:rsidRPr="004E49B3">
        <w:lastRenderedPageBreak/>
        <w:t>Ma</w:t>
      </w:r>
      <w:r w:rsidR="003D7DF4" w:rsidRPr="004E49B3">
        <w:t>int</w:t>
      </w:r>
      <w:r w:rsidRPr="004E49B3">
        <w:t xml:space="preserve">enance of </w:t>
      </w:r>
      <w:r w:rsidR="003D7DF4" w:rsidRPr="004E49B3">
        <w:t xml:space="preserve">database on </w:t>
      </w:r>
      <w:r w:rsidRPr="004E49B3">
        <w:t xml:space="preserve">the court’s civil </w:t>
      </w:r>
      <w:r w:rsidR="003D7DF4" w:rsidRPr="004E49B3">
        <w:t xml:space="preserve">grand jury demographics </w:t>
      </w:r>
    </w:p>
    <w:p w14:paraId="5F3CB9A3" w14:textId="77777777" w:rsidR="003D7DF4" w:rsidRPr="004E49B3" w:rsidRDefault="003D7DF4" w:rsidP="003D7DF4">
      <w:pPr>
        <w:pStyle w:val="ListParagraph"/>
        <w:ind w:left="2160"/>
      </w:pPr>
      <w:r w:rsidRPr="004E49B3">
        <w:t>(See California Rule of Court 10.625)</w:t>
      </w:r>
    </w:p>
    <w:p w14:paraId="37AA7BAE" w14:textId="77777777" w:rsidR="003D7DF4" w:rsidRPr="004E49B3" w:rsidRDefault="002031BE" w:rsidP="003D7DF4">
      <w:pPr>
        <w:pStyle w:val="ListParagraph"/>
        <w:numPr>
          <w:ilvl w:val="2"/>
          <w:numId w:val="1"/>
        </w:numPr>
      </w:pPr>
      <w:r w:rsidRPr="004E49B3">
        <w:t>Make the</w:t>
      </w:r>
      <w:r w:rsidR="003D7DF4" w:rsidRPr="004E49B3">
        <w:t xml:space="preserve"> </w:t>
      </w:r>
      <w:r w:rsidRPr="004E49B3">
        <w:t xml:space="preserve">court’s civil </w:t>
      </w:r>
      <w:r w:rsidR="003D7DF4" w:rsidRPr="004E49B3">
        <w:t xml:space="preserve">grand jury demographic </w:t>
      </w:r>
      <w:r w:rsidRPr="004E49B3">
        <w:t>data</w:t>
      </w:r>
      <w:r w:rsidR="003D7DF4" w:rsidRPr="004E49B3">
        <w:t xml:space="preserve"> accessible and available to the public</w:t>
      </w:r>
    </w:p>
    <w:sectPr w:rsidR="003D7DF4" w:rsidRPr="004E49B3" w:rsidSect="004B611F">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0C99B" w14:textId="77777777" w:rsidR="005E291C" w:rsidRDefault="005E291C" w:rsidP="00B42F93">
      <w:pPr>
        <w:spacing w:after="0" w:line="240" w:lineRule="auto"/>
      </w:pPr>
      <w:r>
        <w:separator/>
      </w:r>
    </w:p>
  </w:endnote>
  <w:endnote w:type="continuationSeparator" w:id="0">
    <w:p w14:paraId="53518ADC" w14:textId="77777777" w:rsidR="005E291C" w:rsidRDefault="005E291C" w:rsidP="00B42F93">
      <w:pPr>
        <w:spacing w:after="0" w:line="240" w:lineRule="auto"/>
      </w:pPr>
      <w:r>
        <w:continuationSeparator/>
      </w:r>
    </w:p>
  </w:endnote>
  <w:endnote w:id="1">
    <w:p w14:paraId="183558FA" w14:textId="77777777" w:rsidR="00F13FAA" w:rsidRDefault="00F13FAA">
      <w:pPr>
        <w:pStyle w:val="EndnoteText"/>
        <w:rPr>
          <w:b/>
          <w:sz w:val="24"/>
          <w:szCs w:val="24"/>
          <w:u w:val="single"/>
        </w:rPr>
      </w:pPr>
    </w:p>
    <w:p w14:paraId="51A31BA0" w14:textId="77777777" w:rsidR="00F13FAA" w:rsidRDefault="00F13FAA">
      <w:pPr>
        <w:pStyle w:val="EndnoteText"/>
        <w:rPr>
          <w:b/>
          <w:sz w:val="24"/>
          <w:szCs w:val="24"/>
          <w:u w:val="single"/>
        </w:rPr>
      </w:pPr>
    </w:p>
    <w:p w14:paraId="7967BACA" w14:textId="77777777" w:rsidR="00F13FAA" w:rsidRDefault="00F13FAA">
      <w:pPr>
        <w:pStyle w:val="EndnoteText"/>
        <w:rPr>
          <w:b/>
          <w:sz w:val="24"/>
          <w:szCs w:val="24"/>
          <w:u w:val="single"/>
        </w:rPr>
      </w:pPr>
    </w:p>
    <w:p w14:paraId="1B75C647" w14:textId="77777777" w:rsidR="00F13FAA" w:rsidRDefault="00F13FAA">
      <w:pPr>
        <w:pStyle w:val="EndnoteText"/>
        <w:rPr>
          <w:b/>
          <w:sz w:val="24"/>
          <w:szCs w:val="24"/>
          <w:u w:val="single"/>
        </w:rPr>
      </w:pPr>
    </w:p>
    <w:p w14:paraId="1044650B" w14:textId="77777777" w:rsidR="00F13FAA" w:rsidRDefault="00F13FAA">
      <w:pPr>
        <w:pStyle w:val="EndnoteText"/>
        <w:rPr>
          <w:b/>
          <w:sz w:val="24"/>
          <w:szCs w:val="24"/>
          <w:u w:val="single"/>
        </w:rPr>
      </w:pPr>
    </w:p>
    <w:p w14:paraId="2AE502E8" w14:textId="77777777" w:rsidR="00F13FAA" w:rsidRDefault="00F13FAA">
      <w:pPr>
        <w:pStyle w:val="EndnoteText"/>
        <w:rPr>
          <w:b/>
          <w:sz w:val="24"/>
          <w:szCs w:val="24"/>
          <w:u w:val="single"/>
        </w:rPr>
      </w:pPr>
    </w:p>
    <w:p w14:paraId="2EAD42B1" w14:textId="77777777" w:rsidR="00F13FAA" w:rsidRDefault="00F13FAA">
      <w:pPr>
        <w:pStyle w:val="EndnoteText"/>
        <w:rPr>
          <w:b/>
          <w:sz w:val="24"/>
          <w:szCs w:val="24"/>
          <w:u w:val="single"/>
        </w:rPr>
      </w:pPr>
    </w:p>
    <w:p w14:paraId="47E453EC" w14:textId="77777777" w:rsidR="00F13FAA" w:rsidRDefault="00F13FAA">
      <w:pPr>
        <w:pStyle w:val="EndnoteText"/>
        <w:rPr>
          <w:b/>
          <w:sz w:val="24"/>
          <w:szCs w:val="24"/>
          <w:u w:val="single"/>
        </w:rPr>
      </w:pPr>
    </w:p>
    <w:p w14:paraId="1D74537D" w14:textId="77777777" w:rsidR="00F13FAA" w:rsidRDefault="00F13FAA">
      <w:pPr>
        <w:pStyle w:val="EndnoteText"/>
        <w:rPr>
          <w:b/>
          <w:sz w:val="24"/>
          <w:szCs w:val="24"/>
          <w:u w:val="single"/>
        </w:rPr>
      </w:pPr>
    </w:p>
    <w:p w14:paraId="12B39238" w14:textId="77777777" w:rsidR="00F13FAA" w:rsidRDefault="00F13FAA">
      <w:pPr>
        <w:pStyle w:val="EndnoteText"/>
        <w:rPr>
          <w:b/>
          <w:sz w:val="24"/>
          <w:szCs w:val="24"/>
          <w:u w:val="single"/>
        </w:rPr>
      </w:pPr>
    </w:p>
    <w:p w14:paraId="0DFD1D7A" w14:textId="77777777" w:rsidR="00F13FAA" w:rsidRDefault="00F13FAA">
      <w:pPr>
        <w:pStyle w:val="EndnoteText"/>
        <w:rPr>
          <w:b/>
          <w:sz w:val="24"/>
          <w:szCs w:val="24"/>
          <w:u w:val="single"/>
        </w:rPr>
      </w:pPr>
    </w:p>
    <w:p w14:paraId="42608E76" w14:textId="77777777" w:rsidR="00F13FAA" w:rsidRDefault="00F13FAA">
      <w:pPr>
        <w:pStyle w:val="EndnoteText"/>
        <w:rPr>
          <w:b/>
          <w:sz w:val="24"/>
          <w:szCs w:val="24"/>
          <w:u w:val="single"/>
        </w:rPr>
      </w:pPr>
    </w:p>
    <w:p w14:paraId="0D46271A" w14:textId="77777777" w:rsidR="00F13FAA" w:rsidRDefault="00F13FAA">
      <w:pPr>
        <w:pStyle w:val="EndnoteText"/>
        <w:rPr>
          <w:b/>
          <w:sz w:val="24"/>
          <w:szCs w:val="24"/>
          <w:u w:val="single"/>
        </w:rPr>
      </w:pPr>
    </w:p>
    <w:p w14:paraId="5756C8F1" w14:textId="77777777" w:rsidR="00F13FAA" w:rsidRDefault="00F13FAA">
      <w:pPr>
        <w:pStyle w:val="EndnoteText"/>
        <w:rPr>
          <w:b/>
          <w:sz w:val="24"/>
          <w:szCs w:val="24"/>
          <w:u w:val="single"/>
        </w:rPr>
      </w:pPr>
    </w:p>
    <w:p w14:paraId="37679DBE" w14:textId="77777777" w:rsidR="00F13FAA" w:rsidRDefault="00F13FAA">
      <w:pPr>
        <w:pStyle w:val="EndnoteText"/>
        <w:rPr>
          <w:b/>
          <w:sz w:val="24"/>
          <w:szCs w:val="24"/>
          <w:u w:val="single"/>
        </w:rPr>
      </w:pPr>
    </w:p>
    <w:p w14:paraId="1D1B53D9" w14:textId="77777777" w:rsidR="00F13FAA" w:rsidRDefault="00F13FAA">
      <w:pPr>
        <w:pStyle w:val="EndnoteText"/>
        <w:rPr>
          <w:b/>
          <w:sz w:val="24"/>
          <w:szCs w:val="24"/>
          <w:u w:val="single"/>
        </w:rPr>
      </w:pPr>
    </w:p>
    <w:p w14:paraId="3C6C6CCC" w14:textId="77777777" w:rsidR="00F13FAA" w:rsidRDefault="00F13FAA">
      <w:pPr>
        <w:pStyle w:val="EndnoteText"/>
        <w:rPr>
          <w:b/>
          <w:sz w:val="24"/>
          <w:szCs w:val="24"/>
          <w:u w:val="single"/>
        </w:rPr>
      </w:pPr>
    </w:p>
    <w:p w14:paraId="26969418" w14:textId="77777777" w:rsidR="00F13FAA" w:rsidRDefault="00F13FAA">
      <w:pPr>
        <w:pStyle w:val="EndnoteText"/>
        <w:rPr>
          <w:b/>
          <w:sz w:val="24"/>
          <w:szCs w:val="24"/>
          <w:u w:val="single"/>
        </w:rPr>
      </w:pPr>
    </w:p>
    <w:p w14:paraId="79BC2938" w14:textId="77777777" w:rsidR="00F13FAA" w:rsidRDefault="00F13FAA">
      <w:pPr>
        <w:pStyle w:val="EndnoteText"/>
        <w:rPr>
          <w:b/>
          <w:sz w:val="24"/>
          <w:szCs w:val="24"/>
          <w:u w:val="single"/>
        </w:rPr>
      </w:pPr>
    </w:p>
    <w:p w14:paraId="428634A4" w14:textId="77777777" w:rsidR="00F13FAA" w:rsidRDefault="00F13FAA">
      <w:pPr>
        <w:pStyle w:val="EndnoteText"/>
        <w:rPr>
          <w:b/>
          <w:sz w:val="24"/>
          <w:szCs w:val="24"/>
          <w:u w:val="single"/>
        </w:rPr>
      </w:pPr>
    </w:p>
    <w:p w14:paraId="319E559D" w14:textId="77777777" w:rsidR="00F13FAA" w:rsidRDefault="00F13FAA">
      <w:pPr>
        <w:pStyle w:val="EndnoteText"/>
        <w:rPr>
          <w:b/>
          <w:sz w:val="24"/>
          <w:szCs w:val="24"/>
          <w:u w:val="single"/>
        </w:rPr>
      </w:pPr>
    </w:p>
    <w:p w14:paraId="2247404E" w14:textId="77777777" w:rsidR="00F13FAA" w:rsidRDefault="00F13FAA">
      <w:pPr>
        <w:pStyle w:val="EndnoteText"/>
        <w:rPr>
          <w:b/>
          <w:sz w:val="24"/>
          <w:szCs w:val="24"/>
          <w:u w:val="single"/>
        </w:rPr>
      </w:pPr>
    </w:p>
    <w:p w14:paraId="227AA2C4" w14:textId="77777777" w:rsidR="00F13FAA" w:rsidRDefault="00F13FAA">
      <w:pPr>
        <w:pStyle w:val="EndnoteText"/>
        <w:rPr>
          <w:b/>
          <w:sz w:val="24"/>
          <w:szCs w:val="24"/>
          <w:u w:val="single"/>
        </w:rPr>
      </w:pPr>
    </w:p>
    <w:p w14:paraId="55C2F60B" w14:textId="77777777" w:rsidR="00F13FAA" w:rsidRDefault="00F13FAA">
      <w:pPr>
        <w:pStyle w:val="EndnoteText"/>
        <w:rPr>
          <w:b/>
          <w:sz w:val="24"/>
          <w:szCs w:val="24"/>
          <w:u w:val="single"/>
        </w:rPr>
      </w:pPr>
    </w:p>
    <w:p w14:paraId="3365F0B8" w14:textId="77777777" w:rsidR="00F13FAA" w:rsidRDefault="00F13FAA">
      <w:pPr>
        <w:pStyle w:val="EndnoteText"/>
        <w:rPr>
          <w:b/>
          <w:sz w:val="24"/>
          <w:szCs w:val="24"/>
          <w:u w:val="single"/>
        </w:rPr>
      </w:pPr>
    </w:p>
    <w:p w14:paraId="68D08BD2" w14:textId="77777777" w:rsidR="00F13FAA" w:rsidRDefault="00F13FAA">
      <w:pPr>
        <w:pStyle w:val="EndnoteText"/>
        <w:rPr>
          <w:b/>
          <w:sz w:val="24"/>
          <w:szCs w:val="24"/>
          <w:u w:val="single"/>
        </w:rPr>
      </w:pPr>
    </w:p>
    <w:p w14:paraId="2390F459" w14:textId="77777777" w:rsidR="00F13FAA" w:rsidRDefault="00F13FAA">
      <w:pPr>
        <w:pStyle w:val="EndnoteText"/>
        <w:rPr>
          <w:b/>
          <w:sz w:val="24"/>
          <w:szCs w:val="24"/>
          <w:u w:val="single"/>
        </w:rPr>
      </w:pPr>
    </w:p>
    <w:p w14:paraId="0AFAB3E1" w14:textId="77777777" w:rsidR="00F13FAA" w:rsidRDefault="00F13FAA">
      <w:pPr>
        <w:pStyle w:val="EndnoteText"/>
        <w:rPr>
          <w:b/>
          <w:sz w:val="24"/>
          <w:szCs w:val="24"/>
          <w:u w:val="single"/>
        </w:rPr>
      </w:pPr>
    </w:p>
    <w:p w14:paraId="4ED38565" w14:textId="77777777" w:rsidR="00F13FAA" w:rsidRDefault="00F13FAA">
      <w:pPr>
        <w:pStyle w:val="EndnoteText"/>
        <w:rPr>
          <w:b/>
          <w:sz w:val="24"/>
          <w:szCs w:val="24"/>
          <w:u w:val="single"/>
        </w:rPr>
      </w:pPr>
    </w:p>
    <w:p w14:paraId="23B1588C" w14:textId="77777777" w:rsidR="00F13FAA" w:rsidRDefault="00F13FAA">
      <w:pPr>
        <w:pStyle w:val="EndnoteText"/>
        <w:rPr>
          <w:b/>
          <w:sz w:val="24"/>
          <w:szCs w:val="24"/>
          <w:u w:val="single"/>
        </w:rPr>
      </w:pPr>
    </w:p>
    <w:p w14:paraId="659EB911" w14:textId="77777777" w:rsidR="00F13FAA" w:rsidRDefault="00F13FAA">
      <w:pPr>
        <w:pStyle w:val="EndnoteText"/>
        <w:rPr>
          <w:b/>
          <w:sz w:val="24"/>
          <w:szCs w:val="24"/>
          <w:u w:val="single"/>
        </w:rPr>
      </w:pPr>
    </w:p>
    <w:p w14:paraId="152EA296" w14:textId="77777777" w:rsidR="00F13FAA" w:rsidRDefault="00F13FAA">
      <w:pPr>
        <w:pStyle w:val="EndnoteText"/>
        <w:rPr>
          <w:b/>
          <w:sz w:val="24"/>
          <w:szCs w:val="24"/>
          <w:u w:val="single"/>
        </w:rPr>
      </w:pPr>
    </w:p>
    <w:p w14:paraId="39200D10" w14:textId="77777777" w:rsidR="00F13FAA" w:rsidRDefault="00F13FAA">
      <w:pPr>
        <w:pStyle w:val="EndnoteText"/>
        <w:rPr>
          <w:b/>
          <w:sz w:val="24"/>
          <w:szCs w:val="24"/>
          <w:u w:val="single"/>
        </w:rPr>
      </w:pPr>
    </w:p>
    <w:p w14:paraId="1DA1FDF9" w14:textId="77777777" w:rsidR="00F13FAA" w:rsidRDefault="00F13FAA">
      <w:pPr>
        <w:pStyle w:val="EndnoteText"/>
        <w:rPr>
          <w:b/>
          <w:sz w:val="24"/>
          <w:szCs w:val="24"/>
          <w:u w:val="single"/>
        </w:rPr>
      </w:pPr>
    </w:p>
    <w:p w14:paraId="6A990728" w14:textId="77777777" w:rsidR="00F13FAA" w:rsidRDefault="00F13FAA">
      <w:pPr>
        <w:pStyle w:val="EndnoteText"/>
        <w:rPr>
          <w:b/>
          <w:sz w:val="24"/>
          <w:szCs w:val="24"/>
          <w:u w:val="single"/>
        </w:rPr>
      </w:pPr>
    </w:p>
    <w:p w14:paraId="0BB4713C" w14:textId="77777777" w:rsidR="00F13FAA" w:rsidRDefault="00F13FAA">
      <w:pPr>
        <w:pStyle w:val="EndnoteText"/>
        <w:rPr>
          <w:b/>
          <w:sz w:val="24"/>
          <w:szCs w:val="24"/>
          <w:u w:val="single"/>
        </w:rPr>
      </w:pPr>
    </w:p>
    <w:p w14:paraId="20E4939B" w14:textId="77777777" w:rsidR="004B611F" w:rsidRDefault="004B611F" w:rsidP="004B611F">
      <w:pPr>
        <w:pStyle w:val="NoSpacing"/>
        <w:rPr>
          <w:rFonts w:ascii="Lucida Bright" w:hAnsi="Lucida Bright"/>
          <w:b/>
          <w:sz w:val="32"/>
          <w:szCs w:val="32"/>
        </w:rPr>
      </w:pPr>
    </w:p>
    <w:p w14:paraId="77F9DAFB" w14:textId="40779B44" w:rsidR="004B611F" w:rsidRPr="00B9207A" w:rsidRDefault="004B611F" w:rsidP="004B611F">
      <w:pPr>
        <w:pStyle w:val="NoSpacing"/>
        <w:rPr>
          <w:rFonts w:ascii="Lucida Bright" w:hAnsi="Lucida Bright"/>
          <w:b/>
          <w:sz w:val="32"/>
          <w:szCs w:val="32"/>
        </w:rPr>
      </w:pPr>
      <w:r>
        <w:rPr>
          <w:rFonts w:ascii="Lucida Bright" w:hAnsi="Lucida Bright"/>
          <w:b/>
          <w:sz w:val="32"/>
          <w:szCs w:val="32"/>
        </w:rPr>
        <w:t>Links to Educational Resources</w:t>
      </w:r>
      <w:r w:rsidRPr="00B9207A">
        <w:rPr>
          <w:rFonts w:ascii="Lucida Bright" w:hAnsi="Lucida Bright"/>
          <w:b/>
          <w:sz w:val="32"/>
          <w:szCs w:val="32"/>
        </w:rPr>
        <w:t xml:space="preserve"> </w:t>
      </w:r>
    </w:p>
    <w:p w14:paraId="6AA9045B" w14:textId="6E933852" w:rsidR="000D5ED9" w:rsidRPr="00B761B9" w:rsidRDefault="000D5ED9">
      <w:pPr>
        <w:pStyle w:val="EndnoteText"/>
        <w:rPr>
          <w:b/>
          <w:sz w:val="26"/>
          <w:szCs w:val="26"/>
          <w:u w:val="single"/>
        </w:rPr>
      </w:pPr>
    </w:p>
    <w:p w14:paraId="71190B1F" w14:textId="77777777" w:rsidR="00C91772" w:rsidRPr="00C91772" w:rsidRDefault="00E329FF">
      <w:pPr>
        <w:pStyle w:val="EndnoteText"/>
        <w:rPr>
          <w:b/>
          <w:sz w:val="24"/>
          <w:szCs w:val="24"/>
          <w:u w:val="single"/>
        </w:rPr>
      </w:pPr>
      <w:r w:rsidRPr="00EE6EC3">
        <w:rPr>
          <w:rStyle w:val="EndnoteReference"/>
          <w:sz w:val="24"/>
          <w:szCs w:val="24"/>
        </w:rPr>
        <w:endnoteRef/>
      </w:r>
      <w:r w:rsidRPr="00EE6EC3">
        <w:rPr>
          <w:sz w:val="24"/>
          <w:szCs w:val="24"/>
        </w:rPr>
        <w:t xml:space="preserve"> </w:t>
      </w:r>
      <w:r w:rsidR="00C91772" w:rsidRPr="00C91772">
        <w:rPr>
          <w:b/>
          <w:sz w:val="24"/>
          <w:szCs w:val="24"/>
          <w:u w:val="single"/>
        </w:rPr>
        <w:t>Court Operations:</w:t>
      </w:r>
    </w:p>
    <w:p w14:paraId="68CC8BF6" w14:textId="77777777" w:rsidR="000B3FCE" w:rsidRPr="00EE6EC3" w:rsidRDefault="000B3FCE">
      <w:pPr>
        <w:pStyle w:val="EndnoteText"/>
        <w:rPr>
          <w:sz w:val="24"/>
          <w:szCs w:val="24"/>
        </w:rPr>
      </w:pPr>
      <w:r w:rsidRPr="00EE6EC3">
        <w:rPr>
          <w:sz w:val="24"/>
          <w:szCs w:val="24"/>
        </w:rPr>
        <w:t xml:space="preserve">Judicial </w:t>
      </w:r>
      <w:r w:rsidR="00E329FF" w:rsidRPr="00EE6EC3">
        <w:rPr>
          <w:sz w:val="24"/>
          <w:szCs w:val="24"/>
        </w:rPr>
        <w:t xml:space="preserve">Branch Strategic Plan: </w:t>
      </w:r>
    </w:p>
    <w:p w14:paraId="0A224532" w14:textId="26CC47F3" w:rsidR="00E329FF" w:rsidRPr="00EE6EC3" w:rsidRDefault="005E291C">
      <w:pPr>
        <w:pStyle w:val="EndnoteText"/>
        <w:rPr>
          <w:sz w:val="24"/>
          <w:szCs w:val="24"/>
        </w:rPr>
      </w:pPr>
      <w:hyperlink r:id="rId1" w:history="1">
        <w:r w:rsidR="00E329FF" w:rsidRPr="00EE6EC3">
          <w:rPr>
            <w:rStyle w:val="Hyperlink"/>
            <w:sz w:val="24"/>
            <w:szCs w:val="24"/>
          </w:rPr>
          <w:t>http://www.courts.ca.gov/documents/Strategic_Plan_text_2006_2016.pdf</w:t>
        </w:r>
      </w:hyperlink>
      <w:bookmarkStart w:id="0" w:name="_GoBack"/>
      <w:bookmarkEnd w:id="0"/>
      <w:r w:rsidR="00E329FF" w:rsidRPr="00EE6EC3">
        <w:rPr>
          <w:sz w:val="24"/>
          <w:szCs w:val="24"/>
        </w:rPr>
        <w:t xml:space="preserve">; </w:t>
      </w:r>
      <w:r w:rsidR="00E14AD5">
        <w:rPr>
          <w:sz w:val="24"/>
          <w:szCs w:val="24"/>
        </w:rPr>
        <w:t xml:space="preserve">and </w:t>
      </w:r>
      <w:hyperlink r:id="rId2" w:history="1">
        <w:r w:rsidR="00E329FF" w:rsidRPr="00EE6EC3">
          <w:rPr>
            <w:rStyle w:val="Hyperlink"/>
            <w:sz w:val="24"/>
            <w:szCs w:val="24"/>
          </w:rPr>
          <w:t>http://www.courts.ca.gov/4629.htm</w:t>
        </w:r>
      </w:hyperlink>
    </w:p>
    <w:p w14:paraId="5FC5470F" w14:textId="77777777" w:rsidR="00E329FF" w:rsidRPr="00EE6EC3" w:rsidRDefault="00E329FF" w:rsidP="00D06B3C">
      <w:pPr>
        <w:pStyle w:val="EndnoteText"/>
        <w:ind w:firstLine="720"/>
        <w:rPr>
          <w:sz w:val="24"/>
          <w:szCs w:val="24"/>
        </w:rPr>
      </w:pPr>
    </w:p>
  </w:endnote>
  <w:endnote w:id="2">
    <w:p w14:paraId="2E43F79F" w14:textId="77777777" w:rsidR="00C91772" w:rsidRPr="00C91772" w:rsidRDefault="007E7EEE">
      <w:pPr>
        <w:pStyle w:val="EndnoteText"/>
        <w:rPr>
          <w:b/>
          <w:sz w:val="24"/>
          <w:szCs w:val="24"/>
          <w:u w:val="single"/>
        </w:rPr>
      </w:pPr>
      <w:r w:rsidRPr="00EE6EC3">
        <w:rPr>
          <w:rStyle w:val="EndnoteReference"/>
          <w:sz w:val="24"/>
          <w:szCs w:val="24"/>
        </w:rPr>
        <w:endnoteRef/>
      </w:r>
      <w:r w:rsidRPr="00EE6EC3">
        <w:rPr>
          <w:sz w:val="24"/>
          <w:szCs w:val="24"/>
        </w:rPr>
        <w:t xml:space="preserve"> </w:t>
      </w:r>
      <w:r w:rsidR="00C91772" w:rsidRPr="00C91772">
        <w:rPr>
          <w:b/>
          <w:sz w:val="24"/>
          <w:szCs w:val="24"/>
          <w:u w:val="single"/>
        </w:rPr>
        <w:t>Statewide Policies:</w:t>
      </w:r>
    </w:p>
    <w:p w14:paraId="007F5B31" w14:textId="77777777" w:rsidR="007E7EEE" w:rsidRPr="00EE6EC3" w:rsidRDefault="007E7EEE">
      <w:pPr>
        <w:pStyle w:val="EndnoteText"/>
        <w:rPr>
          <w:sz w:val="24"/>
          <w:szCs w:val="24"/>
        </w:rPr>
      </w:pPr>
      <w:r w:rsidRPr="00EE6EC3">
        <w:rPr>
          <w:sz w:val="24"/>
          <w:szCs w:val="24"/>
        </w:rPr>
        <w:t xml:space="preserve">Judicial Council Invitation to Comment: </w:t>
      </w:r>
      <w:hyperlink r:id="rId3" w:history="1">
        <w:r w:rsidRPr="00EE6EC3">
          <w:rPr>
            <w:rStyle w:val="Hyperlink"/>
            <w:sz w:val="24"/>
            <w:szCs w:val="24"/>
          </w:rPr>
          <w:t>http://www.courts.ca.gov/policyadmin-invitationstocomment.htm</w:t>
        </w:r>
      </w:hyperlink>
    </w:p>
    <w:p w14:paraId="30DA24C5" w14:textId="77777777" w:rsidR="0096191F" w:rsidRPr="00EE6EC3" w:rsidRDefault="0096191F">
      <w:pPr>
        <w:pStyle w:val="EndnoteText"/>
        <w:rPr>
          <w:sz w:val="24"/>
          <w:szCs w:val="24"/>
        </w:rPr>
      </w:pPr>
    </w:p>
    <w:p w14:paraId="3BC1555C" w14:textId="77777777" w:rsidR="007E7EEE" w:rsidRDefault="007E7EEE">
      <w:pPr>
        <w:pStyle w:val="EndnoteText"/>
        <w:rPr>
          <w:sz w:val="24"/>
          <w:szCs w:val="24"/>
        </w:rPr>
      </w:pPr>
      <w:r w:rsidRPr="00EE6EC3">
        <w:rPr>
          <w:sz w:val="24"/>
          <w:szCs w:val="24"/>
        </w:rPr>
        <w:t xml:space="preserve">Judicial Council Informational Sheet - “How a Proposal Becomes a Rule”: </w:t>
      </w:r>
      <w:hyperlink r:id="rId4" w:history="1">
        <w:r w:rsidRPr="00EE6EC3">
          <w:rPr>
            <w:rStyle w:val="Hyperlink"/>
            <w:sz w:val="24"/>
            <w:szCs w:val="24"/>
          </w:rPr>
          <w:t>http://www.courts.ca.gov/documents/howprorule.pdf</w:t>
        </w:r>
      </w:hyperlink>
      <w:r w:rsidRPr="00EE6EC3">
        <w:rPr>
          <w:sz w:val="24"/>
          <w:szCs w:val="24"/>
        </w:rPr>
        <w:t xml:space="preserve"> </w:t>
      </w:r>
    </w:p>
    <w:p w14:paraId="7AF14F8F" w14:textId="77777777" w:rsidR="007E7EEE" w:rsidRPr="00EE6EC3" w:rsidRDefault="007E7EEE">
      <w:pPr>
        <w:pStyle w:val="EndnoteText"/>
        <w:rPr>
          <w:sz w:val="24"/>
          <w:szCs w:val="24"/>
        </w:rPr>
      </w:pPr>
    </w:p>
  </w:endnote>
  <w:endnote w:id="3">
    <w:p w14:paraId="1686097B" w14:textId="77777777" w:rsidR="007D15E0" w:rsidRDefault="007D15E0">
      <w:pPr>
        <w:pStyle w:val="EndnoteText"/>
        <w:rPr>
          <w:b/>
          <w:sz w:val="24"/>
          <w:szCs w:val="24"/>
          <w:u w:val="single"/>
        </w:rPr>
      </w:pPr>
      <w:r>
        <w:rPr>
          <w:rStyle w:val="EndnoteReference"/>
        </w:rPr>
        <w:endnoteRef/>
      </w:r>
      <w:r>
        <w:t xml:space="preserve"> </w:t>
      </w:r>
      <w:r w:rsidR="00EF136D" w:rsidRPr="00EF136D">
        <w:rPr>
          <w:b/>
          <w:sz w:val="24"/>
          <w:szCs w:val="24"/>
          <w:u w:val="single"/>
        </w:rPr>
        <w:t>Access, Fairness and Diversity – General Education Modules</w:t>
      </w:r>
    </w:p>
    <w:p w14:paraId="1707028D" w14:textId="0EDE86D6" w:rsidR="00C433F6" w:rsidRDefault="00C433F6" w:rsidP="00EF136D">
      <w:pPr>
        <w:rPr>
          <w:sz w:val="24"/>
          <w:szCs w:val="24"/>
        </w:rPr>
      </w:pPr>
      <w:r>
        <w:rPr>
          <w:sz w:val="24"/>
          <w:szCs w:val="24"/>
        </w:rPr>
        <w:t>Helping Courts Address Implicit Bias: Resources for Education – National Center for State Courts</w:t>
      </w:r>
      <w:r w:rsidRPr="00C433F6">
        <w:t xml:space="preserve"> </w:t>
      </w:r>
      <w:hyperlink r:id="rId5" w:history="1">
        <w:r w:rsidRPr="0003130E">
          <w:rPr>
            <w:rStyle w:val="Hyperlink"/>
            <w:sz w:val="24"/>
            <w:szCs w:val="24"/>
          </w:rPr>
          <w:t>http://www.ncsc.org/ibeducation</w:t>
        </w:r>
      </w:hyperlink>
      <w:r>
        <w:rPr>
          <w:sz w:val="24"/>
          <w:szCs w:val="24"/>
        </w:rPr>
        <w:t xml:space="preserve"> </w:t>
      </w:r>
    </w:p>
    <w:p w14:paraId="6F3F2257" w14:textId="473D3AB9" w:rsidR="00EF136D" w:rsidRPr="004E49B3" w:rsidRDefault="00EF136D" w:rsidP="00EF136D">
      <w:pPr>
        <w:rPr>
          <w:sz w:val="24"/>
          <w:szCs w:val="24"/>
        </w:rPr>
      </w:pPr>
      <w:r w:rsidRPr="004E49B3">
        <w:rPr>
          <w:sz w:val="24"/>
          <w:szCs w:val="24"/>
        </w:rPr>
        <w:t xml:space="preserve">CJER Fairness and Access Bench Handbook (2010): </w:t>
      </w:r>
      <w:hyperlink r:id="rId6" w:history="1">
        <w:r w:rsidRPr="004E49B3">
          <w:rPr>
            <w:rStyle w:val="Hyperlink"/>
            <w:sz w:val="24"/>
            <w:szCs w:val="24"/>
          </w:rPr>
          <w:t>http://www2.courtinfo.ca.gov/protem/pubs/Fairness&amp;Access.pdf</w:t>
        </w:r>
      </w:hyperlink>
      <w:r w:rsidRPr="004E49B3">
        <w:rPr>
          <w:sz w:val="24"/>
          <w:szCs w:val="24"/>
        </w:rPr>
        <w:t xml:space="preserve"> </w:t>
      </w:r>
      <w:r w:rsidR="00AB4487">
        <w:rPr>
          <w:sz w:val="24"/>
          <w:szCs w:val="24"/>
        </w:rPr>
        <w:t xml:space="preserve">(See </w:t>
      </w:r>
      <w:r w:rsidR="00C433F6">
        <w:rPr>
          <w:sz w:val="24"/>
          <w:szCs w:val="24"/>
        </w:rPr>
        <w:t>§§ 1.1; 1.5; 2.2; and 3.3)</w:t>
      </w:r>
    </w:p>
    <w:p w14:paraId="641555B8" w14:textId="77777777" w:rsidR="00EF136D" w:rsidRPr="004E49B3" w:rsidRDefault="000114D4">
      <w:pPr>
        <w:pStyle w:val="EndnoteText"/>
        <w:rPr>
          <w:sz w:val="24"/>
          <w:szCs w:val="24"/>
        </w:rPr>
      </w:pPr>
      <w:r w:rsidRPr="004E49B3">
        <w:rPr>
          <w:sz w:val="24"/>
          <w:szCs w:val="24"/>
        </w:rPr>
        <w:t xml:space="preserve">CJER Judicial and Executive Officer Education – Access, Ethics and Fairness Toolkit: </w:t>
      </w:r>
    </w:p>
    <w:p w14:paraId="21866643" w14:textId="77777777" w:rsidR="000114D4" w:rsidRPr="004E49B3" w:rsidRDefault="005E291C">
      <w:pPr>
        <w:pStyle w:val="EndnoteText"/>
        <w:rPr>
          <w:sz w:val="24"/>
          <w:szCs w:val="24"/>
        </w:rPr>
      </w:pPr>
      <w:hyperlink r:id="rId7" w:history="1">
        <w:r w:rsidR="000114D4" w:rsidRPr="004E49B3">
          <w:rPr>
            <w:rStyle w:val="Hyperlink"/>
            <w:sz w:val="24"/>
            <w:szCs w:val="24"/>
          </w:rPr>
          <w:t>http://www2.courtinfo.ca.gov/cjer/judicial/1022.htm</w:t>
        </w:r>
      </w:hyperlink>
    </w:p>
    <w:p w14:paraId="3C0DD9D4" w14:textId="77777777" w:rsidR="000114D4" w:rsidRPr="004E49B3" w:rsidRDefault="000114D4">
      <w:pPr>
        <w:pStyle w:val="EndnoteText"/>
        <w:rPr>
          <w:sz w:val="24"/>
          <w:szCs w:val="24"/>
        </w:rPr>
      </w:pPr>
    </w:p>
    <w:p w14:paraId="7A6A6A69" w14:textId="77777777" w:rsidR="000114D4" w:rsidRPr="004E49B3" w:rsidRDefault="000114D4">
      <w:pPr>
        <w:pStyle w:val="EndnoteText"/>
        <w:rPr>
          <w:sz w:val="24"/>
          <w:szCs w:val="24"/>
        </w:rPr>
      </w:pPr>
      <w:r w:rsidRPr="004E49B3">
        <w:rPr>
          <w:sz w:val="24"/>
          <w:szCs w:val="24"/>
        </w:rPr>
        <w:t>CJER Leadership and Court Staff Education – Access, Ethics and Fairness Toolkit::</w:t>
      </w:r>
    </w:p>
    <w:p w14:paraId="7BAF1499" w14:textId="1B5A9DAA" w:rsidR="000114D4" w:rsidRPr="004E49B3" w:rsidRDefault="005E291C">
      <w:pPr>
        <w:pStyle w:val="EndnoteText"/>
      </w:pPr>
      <w:hyperlink r:id="rId8" w:history="1">
        <w:r w:rsidR="000114D4" w:rsidRPr="004E49B3">
          <w:rPr>
            <w:rStyle w:val="Hyperlink"/>
            <w:sz w:val="24"/>
            <w:szCs w:val="24"/>
          </w:rPr>
          <w:t>http://www2.courtinfo.ca.gov/cjer/492.htm</w:t>
        </w:r>
      </w:hyperlink>
    </w:p>
    <w:p w14:paraId="06B61D55" w14:textId="77777777" w:rsidR="00EF136D" w:rsidRPr="001540D6" w:rsidRDefault="00EF136D">
      <w:pPr>
        <w:pStyle w:val="EndnoteText"/>
        <w:rPr>
          <w:sz w:val="24"/>
          <w:szCs w:val="24"/>
        </w:rPr>
      </w:pPr>
    </w:p>
  </w:endnote>
  <w:endnote w:id="4">
    <w:p w14:paraId="13900126" w14:textId="77777777" w:rsidR="00C91772" w:rsidRPr="007E1A0C" w:rsidRDefault="00E329FF" w:rsidP="007E1A0C">
      <w:pPr>
        <w:pStyle w:val="NoSpacing"/>
        <w:rPr>
          <w:rStyle w:val="NoSpacingChar"/>
          <w:b/>
          <w:sz w:val="24"/>
          <w:szCs w:val="24"/>
          <w:u w:val="single"/>
        </w:rPr>
      </w:pPr>
      <w:r w:rsidRPr="004E49B3">
        <w:rPr>
          <w:rStyle w:val="EndnoteReference"/>
          <w:sz w:val="24"/>
          <w:szCs w:val="24"/>
        </w:rPr>
        <w:endnoteRef/>
      </w:r>
      <w:r w:rsidRPr="004E49B3">
        <w:rPr>
          <w:sz w:val="24"/>
          <w:szCs w:val="24"/>
        </w:rPr>
        <w:t xml:space="preserve"> </w:t>
      </w:r>
      <w:r w:rsidR="00C91772" w:rsidRPr="007E1A0C">
        <w:rPr>
          <w:rStyle w:val="NoSpacingChar"/>
          <w:b/>
          <w:sz w:val="24"/>
          <w:szCs w:val="24"/>
          <w:u w:val="single"/>
        </w:rPr>
        <w:t>Unconscious Bias Educational Resources</w:t>
      </w:r>
      <w:r w:rsidR="00FA687D" w:rsidRPr="007E1A0C">
        <w:rPr>
          <w:rStyle w:val="NoSpacingChar"/>
          <w:b/>
          <w:sz w:val="24"/>
          <w:szCs w:val="24"/>
          <w:u w:val="single"/>
        </w:rPr>
        <w:t xml:space="preserve"> – General Education and Judicial Officer Resources</w:t>
      </w:r>
      <w:r w:rsidR="00C91772" w:rsidRPr="007E1A0C">
        <w:rPr>
          <w:rStyle w:val="NoSpacingChar"/>
          <w:b/>
          <w:sz w:val="24"/>
          <w:szCs w:val="24"/>
          <w:u w:val="single"/>
        </w:rPr>
        <w:t xml:space="preserve"> </w:t>
      </w:r>
    </w:p>
    <w:p w14:paraId="73BA46C3" w14:textId="7E5F4969" w:rsidR="00EC5B4C" w:rsidRDefault="00170302" w:rsidP="001540D6">
      <w:pPr>
        <w:pStyle w:val="NoSpacing"/>
        <w:rPr>
          <w:sz w:val="24"/>
          <w:szCs w:val="24"/>
        </w:rPr>
      </w:pPr>
      <w:r w:rsidRPr="004E49B3">
        <w:rPr>
          <w:sz w:val="24"/>
          <w:szCs w:val="24"/>
        </w:rPr>
        <w:t xml:space="preserve">CJER Fairness and Access Bench Handbook (2010): </w:t>
      </w:r>
      <w:hyperlink r:id="rId9" w:history="1">
        <w:r w:rsidRPr="004E49B3">
          <w:rPr>
            <w:rStyle w:val="Hyperlink"/>
            <w:sz w:val="24"/>
            <w:szCs w:val="24"/>
          </w:rPr>
          <w:t>http://www2.courtinfo.ca.gov/protem/pubs/Fairness&amp;Access.pdf</w:t>
        </w:r>
      </w:hyperlink>
      <w:r w:rsidRPr="004E49B3">
        <w:rPr>
          <w:sz w:val="24"/>
          <w:szCs w:val="24"/>
        </w:rPr>
        <w:t xml:space="preserve"> </w:t>
      </w:r>
    </w:p>
    <w:p w14:paraId="28904C5D" w14:textId="77777777" w:rsidR="001540D6" w:rsidRDefault="001540D6" w:rsidP="001540D6">
      <w:pPr>
        <w:pStyle w:val="NoSpacing"/>
        <w:rPr>
          <w:sz w:val="24"/>
          <w:szCs w:val="24"/>
        </w:rPr>
      </w:pPr>
    </w:p>
    <w:p w14:paraId="33912A46" w14:textId="77777777" w:rsidR="001540D6" w:rsidRDefault="00E329FF" w:rsidP="005D4A6C">
      <w:pPr>
        <w:rPr>
          <w:rStyle w:val="Hyperlink"/>
          <w:sz w:val="24"/>
          <w:szCs w:val="24"/>
        </w:rPr>
      </w:pPr>
      <w:r w:rsidRPr="004E49B3">
        <w:rPr>
          <w:sz w:val="24"/>
          <w:szCs w:val="24"/>
        </w:rPr>
        <w:t xml:space="preserve">The Neuroscience and Psychology of Decisionmaking, Part 1: A New Way of Learning </w:t>
      </w:r>
      <w:r w:rsidR="000B3FCE" w:rsidRPr="004E49B3">
        <w:rPr>
          <w:sz w:val="24"/>
          <w:szCs w:val="24"/>
        </w:rPr>
        <w:t xml:space="preserve">(video) </w:t>
      </w:r>
      <w:hyperlink r:id="rId10" w:history="1">
        <w:r w:rsidRPr="004E49B3">
          <w:rPr>
            <w:rStyle w:val="Hyperlink"/>
            <w:sz w:val="24"/>
            <w:szCs w:val="24"/>
          </w:rPr>
          <w:t>http://www2.courtinfo.ca.gov/cjer/judicial/1011.htm</w:t>
        </w:r>
      </w:hyperlink>
    </w:p>
    <w:p w14:paraId="53CDC777" w14:textId="630F851C" w:rsidR="00E329FF" w:rsidRPr="004E49B3" w:rsidRDefault="00E329FF" w:rsidP="005D4A6C">
      <w:pPr>
        <w:rPr>
          <w:sz w:val="24"/>
          <w:szCs w:val="24"/>
        </w:rPr>
      </w:pPr>
      <w:r w:rsidRPr="004E49B3">
        <w:rPr>
          <w:sz w:val="24"/>
          <w:szCs w:val="24"/>
        </w:rPr>
        <w:t xml:space="preserve">The Neuroscience and Psychology of Decisionmaking, Part 2: The Media, the Brain, and the Courtroom </w:t>
      </w:r>
      <w:r w:rsidR="000B3FCE" w:rsidRPr="004E49B3">
        <w:rPr>
          <w:sz w:val="24"/>
          <w:szCs w:val="24"/>
        </w:rPr>
        <w:t>(video)</w:t>
      </w:r>
      <w:r w:rsidR="007E1A0C">
        <w:rPr>
          <w:sz w:val="24"/>
          <w:szCs w:val="24"/>
        </w:rPr>
        <w:t>:</w:t>
      </w:r>
      <w:r w:rsidR="000B3FCE" w:rsidRPr="004E49B3">
        <w:rPr>
          <w:sz w:val="24"/>
          <w:szCs w:val="24"/>
        </w:rPr>
        <w:t xml:space="preserve"> </w:t>
      </w:r>
      <w:hyperlink r:id="rId11" w:history="1">
        <w:r w:rsidRPr="004E49B3">
          <w:rPr>
            <w:rStyle w:val="Hyperlink"/>
            <w:sz w:val="24"/>
            <w:szCs w:val="24"/>
          </w:rPr>
          <w:t>http://www2.courtinfo.ca.gov/cjer/judicial/1014.htm</w:t>
        </w:r>
      </w:hyperlink>
    </w:p>
    <w:p w14:paraId="1869FD5E" w14:textId="0B7B105D" w:rsidR="00E329FF" w:rsidRPr="004E49B3" w:rsidRDefault="00E329FF" w:rsidP="005D4A6C">
      <w:pPr>
        <w:rPr>
          <w:rStyle w:val="Hyperlink"/>
          <w:sz w:val="24"/>
          <w:szCs w:val="24"/>
        </w:rPr>
      </w:pPr>
      <w:r w:rsidRPr="004E49B3">
        <w:rPr>
          <w:sz w:val="24"/>
          <w:szCs w:val="24"/>
        </w:rPr>
        <w:t xml:space="preserve">The Neuroscience and Psychology of Decisionmaking, Part 3: Dismantling and Overriding Bias </w:t>
      </w:r>
      <w:r w:rsidR="000B3FCE" w:rsidRPr="004E49B3">
        <w:rPr>
          <w:sz w:val="24"/>
          <w:szCs w:val="24"/>
        </w:rPr>
        <w:t>(video)</w:t>
      </w:r>
      <w:r w:rsidR="007E1A0C">
        <w:rPr>
          <w:sz w:val="24"/>
          <w:szCs w:val="24"/>
        </w:rPr>
        <w:t>:</w:t>
      </w:r>
      <w:r w:rsidR="000B3FCE" w:rsidRPr="004E49B3">
        <w:rPr>
          <w:sz w:val="24"/>
          <w:szCs w:val="24"/>
        </w:rPr>
        <w:t xml:space="preserve"> </w:t>
      </w:r>
      <w:hyperlink r:id="rId12" w:history="1">
        <w:r w:rsidRPr="004E49B3">
          <w:rPr>
            <w:rStyle w:val="Hyperlink"/>
            <w:sz w:val="24"/>
            <w:szCs w:val="24"/>
          </w:rPr>
          <w:t>http://www2.courtinfo.ca.gov/cjer/judicial/1015.htm</w:t>
        </w:r>
      </w:hyperlink>
    </w:p>
    <w:p w14:paraId="3529D086" w14:textId="77777777" w:rsidR="00E65065" w:rsidRPr="004E49B3" w:rsidRDefault="00E65065" w:rsidP="00E65065">
      <w:pPr>
        <w:rPr>
          <w:sz w:val="24"/>
          <w:szCs w:val="24"/>
        </w:rPr>
      </w:pPr>
      <w:r w:rsidRPr="004E49B3">
        <w:rPr>
          <w:sz w:val="24"/>
          <w:szCs w:val="24"/>
        </w:rPr>
        <w:t xml:space="preserve">Implicit Association Test - Harvard University-Project Implicit: </w:t>
      </w:r>
      <w:hyperlink r:id="rId13" w:history="1">
        <w:r w:rsidRPr="004E49B3">
          <w:rPr>
            <w:rStyle w:val="Hyperlink"/>
            <w:sz w:val="24"/>
            <w:szCs w:val="24"/>
          </w:rPr>
          <w:t>https://implicit.harvard.edu/implicit/takeatest.html</w:t>
        </w:r>
      </w:hyperlink>
      <w:r w:rsidRPr="004E49B3">
        <w:rPr>
          <w:sz w:val="24"/>
          <w:szCs w:val="24"/>
        </w:rPr>
        <w:t xml:space="preserve"> </w:t>
      </w:r>
    </w:p>
    <w:p w14:paraId="20316233" w14:textId="77777777" w:rsidR="00E329FF" w:rsidRPr="004E49B3" w:rsidRDefault="00E329FF" w:rsidP="005D4A6C">
      <w:pPr>
        <w:rPr>
          <w:sz w:val="24"/>
          <w:szCs w:val="24"/>
        </w:rPr>
      </w:pPr>
      <w:r w:rsidRPr="004E49B3">
        <w:rPr>
          <w:sz w:val="24"/>
          <w:szCs w:val="24"/>
        </w:rPr>
        <w:t>Implicit Bias: A Primer for Courts – Professor Jerry Kang – Prepared for the National Campaign to Ensure the Racial and Ethnic Fairn</w:t>
      </w:r>
      <w:r w:rsidR="000B3FCE" w:rsidRPr="004E49B3">
        <w:rPr>
          <w:sz w:val="24"/>
          <w:szCs w:val="24"/>
        </w:rPr>
        <w:t>ess of America’s State Courts (</w:t>
      </w:r>
      <w:r w:rsidRPr="004E49B3">
        <w:rPr>
          <w:sz w:val="24"/>
          <w:szCs w:val="24"/>
        </w:rPr>
        <w:t>August 2009</w:t>
      </w:r>
      <w:r w:rsidR="000B3FCE" w:rsidRPr="004E49B3">
        <w:rPr>
          <w:sz w:val="24"/>
          <w:szCs w:val="24"/>
        </w:rPr>
        <w:t>)</w:t>
      </w:r>
      <w:r w:rsidRPr="004E49B3">
        <w:rPr>
          <w:sz w:val="24"/>
          <w:szCs w:val="24"/>
        </w:rPr>
        <w:t xml:space="preserve">. </w:t>
      </w:r>
      <w:hyperlink r:id="rId14" w:history="1">
        <w:r w:rsidRPr="004E49B3">
          <w:rPr>
            <w:rStyle w:val="Hyperlink"/>
            <w:sz w:val="24"/>
            <w:szCs w:val="24"/>
          </w:rPr>
          <w:t>http://www.americanbar.org/content/dam/aba/migrated/sections/criminaljustice/PublicDocuments/unit_3_kang.authcheckdam.pdf</w:t>
        </w:r>
      </w:hyperlink>
    </w:p>
    <w:p w14:paraId="2190F6E0" w14:textId="77777777" w:rsidR="00E329FF" w:rsidRPr="004E49B3" w:rsidRDefault="00E329FF">
      <w:pPr>
        <w:pStyle w:val="EndnoteText"/>
        <w:rPr>
          <w:sz w:val="24"/>
          <w:szCs w:val="24"/>
        </w:rPr>
      </w:pPr>
    </w:p>
  </w:endnote>
  <w:endnote w:id="5">
    <w:p w14:paraId="515BB9A1" w14:textId="77777777" w:rsidR="00C91772" w:rsidRPr="004E49B3" w:rsidRDefault="00E329FF" w:rsidP="00EC5B4C">
      <w:pPr>
        <w:pStyle w:val="NoSpacing"/>
      </w:pPr>
      <w:r w:rsidRPr="004E49B3">
        <w:rPr>
          <w:rStyle w:val="EndnoteReference"/>
          <w:sz w:val="24"/>
          <w:szCs w:val="24"/>
        </w:rPr>
        <w:endnoteRef/>
      </w:r>
      <w:r w:rsidRPr="004E49B3">
        <w:t xml:space="preserve"> </w:t>
      </w:r>
      <w:r w:rsidR="00C91772" w:rsidRPr="00EC5B4C">
        <w:rPr>
          <w:b/>
          <w:sz w:val="24"/>
          <w:szCs w:val="24"/>
          <w:u w:val="single"/>
        </w:rPr>
        <w:t>Cultural Sensitivity</w:t>
      </w:r>
      <w:r w:rsidR="00660CBC" w:rsidRPr="00EC5B4C">
        <w:rPr>
          <w:b/>
          <w:sz w:val="24"/>
          <w:szCs w:val="24"/>
          <w:u w:val="single"/>
        </w:rPr>
        <w:t>/ Cultural Responsiveness</w:t>
      </w:r>
      <w:r w:rsidR="00C91772" w:rsidRPr="00EC5B4C">
        <w:rPr>
          <w:b/>
          <w:sz w:val="24"/>
          <w:szCs w:val="24"/>
          <w:u w:val="single"/>
        </w:rPr>
        <w:t xml:space="preserve"> </w:t>
      </w:r>
      <w:r w:rsidR="00FA687D" w:rsidRPr="00EC5B4C">
        <w:rPr>
          <w:b/>
          <w:sz w:val="24"/>
          <w:szCs w:val="24"/>
          <w:u w:val="single"/>
        </w:rPr>
        <w:t xml:space="preserve">– Judicial Officer </w:t>
      </w:r>
      <w:r w:rsidR="00C91772" w:rsidRPr="00EC5B4C">
        <w:rPr>
          <w:b/>
          <w:sz w:val="24"/>
          <w:szCs w:val="24"/>
          <w:u w:val="single"/>
        </w:rPr>
        <w:t>Educational Resources</w:t>
      </w:r>
    </w:p>
    <w:p w14:paraId="46ED2F8D" w14:textId="77777777" w:rsidR="00E329FF" w:rsidRDefault="00E329FF" w:rsidP="00EC5B4C">
      <w:pPr>
        <w:pStyle w:val="NoSpacing"/>
        <w:rPr>
          <w:rStyle w:val="Hyperlink"/>
          <w:rFonts w:cs="Arial"/>
          <w:sz w:val="24"/>
          <w:szCs w:val="24"/>
        </w:rPr>
      </w:pPr>
      <w:r w:rsidRPr="00EC5B4C">
        <w:rPr>
          <w:rFonts w:cs="Arial"/>
          <w:color w:val="000000"/>
          <w:sz w:val="24"/>
          <w:szCs w:val="24"/>
        </w:rPr>
        <w:t xml:space="preserve">Tools for Understanding: The Real Meaning of Court Users’ Verbal Communication: </w:t>
      </w:r>
      <w:hyperlink r:id="rId15" w:history="1">
        <w:r w:rsidRPr="004E49B3">
          <w:rPr>
            <w:rStyle w:val="Hyperlink"/>
            <w:rFonts w:cs="Arial"/>
            <w:sz w:val="24"/>
            <w:szCs w:val="24"/>
          </w:rPr>
          <w:t>http://www2.courtinfo.ca.gov/cjer/845.htm</w:t>
        </w:r>
      </w:hyperlink>
    </w:p>
    <w:p w14:paraId="443D0374" w14:textId="77777777" w:rsidR="00EC5B4C" w:rsidRPr="004E49B3" w:rsidRDefault="00EC5B4C" w:rsidP="00EC5B4C">
      <w:pPr>
        <w:pStyle w:val="NoSpacing"/>
        <w:rPr>
          <w:rFonts w:cs="Arial"/>
          <w:color w:val="000000"/>
        </w:rPr>
      </w:pPr>
    </w:p>
    <w:p w14:paraId="14461ACD" w14:textId="77777777" w:rsidR="00E329FF" w:rsidRPr="004E49B3" w:rsidRDefault="00E329FF" w:rsidP="00C44B7C">
      <w:pPr>
        <w:rPr>
          <w:sz w:val="24"/>
          <w:szCs w:val="24"/>
        </w:rPr>
      </w:pPr>
      <w:r w:rsidRPr="004E49B3">
        <w:rPr>
          <w:rFonts w:cs="Arial"/>
          <w:color w:val="000000"/>
          <w:sz w:val="24"/>
          <w:szCs w:val="24"/>
        </w:rPr>
        <w:t xml:space="preserve">Cultural Competency and Court Culture: </w:t>
      </w:r>
      <w:hyperlink r:id="rId16" w:history="1">
        <w:r w:rsidRPr="004E49B3">
          <w:rPr>
            <w:rStyle w:val="Hyperlink"/>
            <w:rFonts w:cs="Arial"/>
            <w:sz w:val="24"/>
            <w:szCs w:val="24"/>
          </w:rPr>
          <w:t>http://www2.courtinfo.ca.gov/cjer/944.htm</w:t>
        </w:r>
      </w:hyperlink>
    </w:p>
    <w:p w14:paraId="607EF77F" w14:textId="77777777" w:rsidR="00E329FF" w:rsidRPr="004E49B3" w:rsidRDefault="001F7F85">
      <w:pPr>
        <w:pStyle w:val="EndnoteText"/>
        <w:rPr>
          <w:sz w:val="24"/>
          <w:szCs w:val="24"/>
        </w:rPr>
      </w:pPr>
      <w:r w:rsidRPr="004E49B3">
        <w:rPr>
          <w:sz w:val="24"/>
          <w:szCs w:val="24"/>
        </w:rPr>
        <w:t xml:space="preserve">Becoming a Culturally Competent Court, article (2007): </w:t>
      </w:r>
      <w:hyperlink r:id="rId17" w:history="1">
        <w:r w:rsidRPr="004E49B3">
          <w:rPr>
            <w:rStyle w:val="Hyperlink"/>
            <w:sz w:val="24"/>
            <w:szCs w:val="24"/>
          </w:rPr>
          <w:t>http://www.courts.ca.gov/partners/documents/CultComp.pdf</w:t>
        </w:r>
      </w:hyperlink>
    </w:p>
    <w:p w14:paraId="01E9B8DA" w14:textId="77777777" w:rsidR="001F7F85" w:rsidRPr="004E49B3" w:rsidRDefault="001F7F85">
      <w:pPr>
        <w:pStyle w:val="EndnoteText"/>
        <w:rPr>
          <w:sz w:val="24"/>
          <w:szCs w:val="24"/>
        </w:rPr>
      </w:pPr>
    </w:p>
    <w:p w14:paraId="7E654461" w14:textId="77777777" w:rsidR="001F7F85" w:rsidRDefault="001F7F85">
      <w:pPr>
        <w:pStyle w:val="EndnoteText"/>
        <w:rPr>
          <w:rStyle w:val="Hyperlink"/>
          <w:sz w:val="24"/>
          <w:szCs w:val="24"/>
        </w:rPr>
      </w:pPr>
      <w:r w:rsidRPr="004E49B3">
        <w:rPr>
          <w:sz w:val="24"/>
          <w:szCs w:val="24"/>
        </w:rPr>
        <w:t xml:space="preserve">Considering Cultural Responsiveness in Domestic Violence Cases (2011): </w:t>
      </w:r>
      <w:hyperlink r:id="rId18" w:history="1">
        <w:r w:rsidRPr="004E49B3">
          <w:rPr>
            <w:rStyle w:val="Hyperlink"/>
            <w:sz w:val="24"/>
            <w:szCs w:val="24"/>
          </w:rPr>
          <w:t>http://www2.courtinfo.ca.gov/cjer/judicial/1118.htm</w:t>
        </w:r>
      </w:hyperlink>
    </w:p>
    <w:p w14:paraId="13C343CD" w14:textId="77777777" w:rsidR="006D21A3" w:rsidRDefault="006D21A3">
      <w:pPr>
        <w:pStyle w:val="EndnoteText"/>
        <w:rPr>
          <w:rStyle w:val="Hyperlink"/>
          <w:sz w:val="24"/>
          <w:szCs w:val="24"/>
        </w:rPr>
      </w:pPr>
    </w:p>
    <w:p w14:paraId="450CBCBB" w14:textId="05BF9971" w:rsidR="006D21A3" w:rsidRPr="004E49B3" w:rsidRDefault="00787877">
      <w:pPr>
        <w:pStyle w:val="EndnoteText"/>
        <w:rPr>
          <w:sz w:val="24"/>
          <w:szCs w:val="24"/>
        </w:rPr>
      </w:pPr>
      <w:r>
        <w:rPr>
          <w:sz w:val="24"/>
          <w:szCs w:val="24"/>
        </w:rPr>
        <w:t xml:space="preserve">In </w:t>
      </w:r>
      <w:r w:rsidR="00EC5B4C">
        <w:rPr>
          <w:sz w:val="24"/>
          <w:szCs w:val="24"/>
        </w:rPr>
        <w:t>the Interest of Justice (2001, v</w:t>
      </w:r>
      <w:r>
        <w:rPr>
          <w:sz w:val="24"/>
          <w:szCs w:val="24"/>
        </w:rPr>
        <w:t>ideo on cultural awareness, focusing on aspects of the Southeast Asian Culture. Produced by the Super</w:t>
      </w:r>
      <w:r w:rsidR="00EC5B4C">
        <w:rPr>
          <w:sz w:val="24"/>
          <w:szCs w:val="24"/>
        </w:rPr>
        <w:t>ior Court of San Joaquin County.):</w:t>
      </w:r>
      <w:r w:rsidR="006D21A3" w:rsidRPr="006D21A3">
        <w:t xml:space="preserve"> </w:t>
      </w:r>
      <w:hyperlink r:id="rId19" w:history="1">
        <w:r w:rsidR="006D21A3" w:rsidRPr="0003130E">
          <w:rPr>
            <w:rStyle w:val="Hyperlink"/>
            <w:sz w:val="24"/>
            <w:szCs w:val="24"/>
          </w:rPr>
          <w:t>http://www2.courtinfo.ca.gov/cjer/judicial/1591.htm</w:t>
        </w:r>
      </w:hyperlink>
      <w:r w:rsidR="006D21A3">
        <w:rPr>
          <w:rStyle w:val="Hyperlink"/>
          <w:sz w:val="24"/>
          <w:szCs w:val="24"/>
        </w:rPr>
        <w:t xml:space="preserve">  </w:t>
      </w:r>
    </w:p>
    <w:p w14:paraId="0DFD3E7F" w14:textId="77777777" w:rsidR="001F7F85" w:rsidRDefault="001F7F85">
      <w:pPr>
        <w:pStyle w:val="EndnoteText"/>
        <w:rPr>
          <w:sz w:val="24"/>
          <w:szCs w:val="24"/>
        </w:rPr>
      </w:pPr>
    </w:p>
    <w:p w14:paraId="5E54415F" w14:textId="77777777" w:rsidR="00B761B9" w:rsidRPr="004E49B3" w:rsidRDefault="00B761B9">
      <w:pPr>
        <w:pStyle w:val="EndnoteText"/>
        <w:rPr>
          <w:sz w:val="24"/>
          <w:szCs w:val="24"/>
        </w:rPr>
      </w:pPr>
    </w:p>
  </w:endnote>
  <w:endnote w:id="6">
    <w:p w14:paraId="47533EEA" w14:textId="77777777" w:rsidR="00FA687D" w:rsidRPr="004E49B3" w:rsidRDefault="00E329FF">
      <w:pPr>
        <w:pStyle w:val="EndnoteText"/>
        <w:rPr>
          <w:b/>
          <w:sz w:val="24"/>
          <w:szCs w:val="24"/>
        </w:rPr>
      </w:pPr>
      <w:r w:rsidRPr="004E49B3">
        <w:rPr>
          <w:rStyle w:val="EndnoteReference"/>
          <w:sz w:val="24"/>
          <w:szCs w:val="24"/>
        </w:rPr>
        <w:endnoteRef/>
      </w:r>
      <w:r w:rsidRPr="004E49B3">
        <w:rPr>
          <w:sz w:val="24"/>
          <w:szCs w:val="24"/>
        </w:rPr>
        <w:t xml:space="preserve"> </w:t>
      </w:r>
      <w:r w:rsidR="00FA687D" w:rsidRPr="004E49B3">
        <w:rPr>
          <w:b/>
          <w:sz w:val="24"/>
          <w:szCs w:val="24"/>
          <w:u w:val="single"/>
        </w:rPr>
        <w:t>Sexual Harassment – Judicial Officer Education</w:t>
      </w:r>
    </w:p>
    <w:p w14:paraId="5FA17A5C" w14:textId="77777777" w:rsidR="00E329FF" w:rsidRPr="004E49B3" w:rsidRDefault="00E329FF">
      <w:pPr>
        <w:pStyle w:val="EndnoteText"/>
        <w:rPr>
          <w:sz w:val="24"/>
          <w:szCs w:val="24"/>
        </w:rPr>
      </w:pPr>
      <w:r w:rsidRPr="004E49B3">
        <w:rPr>
          <w:sz w:val="24"/>
          <w:szCs w:val="24"/>
        </w:rPr>
        <w:t xml:space="preserve">Preventing and Responding to Sexual Harassment (For Judges and Subordinate Judicial Officers): </w:t>
      </w:r>
      <w:hyperlink r:id="rId20" w:history="1">
        <w:r w:rsidRPr="004E49B3">
          <w:rPr>
            <w:rStyle w:val="Hyperlink"/>
            <w:sz w:val="24"/>
            <w:szCs w:val="24"/>
          </w:rPr>
          <w:t>http://www2.courtinfo.ca.gov/cjer/judicial/1549.htm</w:t>
        </w:r>
      </w:hyperlink>
    </w:p>
    <w:p w14:paraId="50E01614" w14:textId="77777777" w:rsidR="00E329FF" w:rsidRPr="004E49B3" w:rsidRDefault="00E329FF">
      <w:pPr>
        <w:pStyle w:val="EndnoteText"/>
        <w:rPr>
          <w:sz w:val="24"/>
          <w:szCs w:val="24"/>
        </w:rPr>
      </w:pPr>
    </w:p>
    <w:p w14:paraId="3FBBE45E" w14:textId="226E2B64" w:rsidR="00E329FF" w:rsidRPr="004E49B3" w:rsidRDefault="00E329FF">
      <w:pPr>
        <w:pStyle w:val="EndnoteText"/>
        <w:rPr>
          <w:sz w:val="24"/>
          <w:szCs w:val="24"/>
        </w:rPr>
      </w:pPr>
      <w:r w:rsidRPr="004E49B3">
        <w:rPr>
          <w:sz w:val="24"/>
          <w:szCs w:val="24"/>
        </w:rPr>
        <w:t xml:space="preserve">Sexual Harassment Prevention (Training materials for courts that wish to conduct their own </w:t>
      </w:r>
      <w:r w:rsidR="000B3FCE" w:rsidRPr="004E49B3">
        <w:rPr>
          <w:sz w:val="24"/>
          <w:szCs w:val="24"/>
        </w:rPr>
        <w:t>training</w:t>
      </w:r>
      <w:r w:rsidRPr="004E49B3">
        <w:rPr>
          <w:sz w:val="24"/>
          <w:szCs w:val="24"/>
        </w:rPr>
        <w:t xml:space="preserve"> in the area of sexual harassment prevention)</w:t>
      </w:r>
      <w:r w:rsidR="00EC5B4C">
        <w:rPr>
          <w:sz w:val="24"/>
          <w:szCs w:val="24"/>
        </w:rPr>
        <w:t>:</w:t>
      </w:r>
      <w:r w:rsidRPr="004E49B3">
        <w:rPr>
          <w:sz w:val="24"/>
          <w:szCs w:val="24"/>
        </w:rPr>
        <w:t xml:space="preserve"> </w:t>
      </w:r>
      <w:hyperlink r:id="rId21" w:history="1">
        <w:r w:rsidRPr="004E49B3">
          <w:rPr>
            <w:rStyle w:val="Hyperlink"/>
            <w:sz w:val="24"/>
            <w:szCs w:val="24"/>
          </w:rPr>
          <w:t>http://www2.courtinfo.ca.gov/cjer/judicial/1409.htm</w:t>
        </w:r>
      </w:hyperlink>
    </w:p>
    <w:p w14:paraId="2634C197" w14:textId="77777777" w:rsidR="00E329FF" w:rsidRDefault="00E329FF">
      <w:pPr>
        <w:pStyle w:val="EndnoteText"/>
        <w:rPr>
          <w:sz w:val="24"/>
          <w:szCs w:val="24"/>
        </w:rPr>
      </w:pPr>
    </w:p>
    <w:p w14:paraId="615CD2D2" w14:textId="77777777" w:rsidR="00B761B9" w:rsidRPr="004E49B3" w:rsidRDefault="00B761B9">
      <w:pPr>
        <w:pStyle w:val="EndnoteText"/>
        <w:rPr>
          <w:sz w:val="24"/>
          <w:szCs w:val="24"/>
        </w:rPr>
      </w:pPr>
    </w:p>
  </w:endnote>
  <w:endnote w:id="7">
    <w:p w14:paraId="50F396B8" w14:textId="77777777" w:rsidR="00FA687D" w:rsidRPr="004E49B3" w:rsidRDefault="00486282" w:rsidP="00486282">
      <w:pPr>
        <w:pStyle w:val="EndnoteText"/>
        <w:rPr>
          <w:u w:val="single"/>
        </w:rPr>
      </w:pPr>
      <w:r w:rsidRPr="004E49B3">
        <w:rPr>
          <w:rStyle w:val="EndnoteReference"/>
        </w:rPr>
        <w:endnoteRef/>
      </w:r>
      <w:r w:rsidRPr="004E49B3">
        <w:t xml:space="preserve"> </w:t>
      </w:r>
      <w:r w:rsidR="00FA687D" w:rsidRPr="004E49B3">
        <w:rPr>
          <w:b/>
          <w:sz w:val="24"/>
          <w:szCs w:val="24"/>
          <w:u w:val="single"/>
        </w:rPr>
        <w:t>Communication with Self-Represented Litigants – Judicial Officer Education</w:t>
      </w:r>
    </w:p>
    <w:p w14:paraId="4A4FB10D" w14:textId="0586CE96" w:rsidR="00486282" w:rsidRPr="004E49B3" w:rsidRDefault="00486282" w:rsidP="00486282">
      <w:pPr>
        <w:pStyle w:val="EndnoteText"/>
        <w:rPr>
          <w:sz w:val="24"/>
          <w:szCs w:val="24"/>
        </w:rPr>
      </w:pPr>
      <w:r w:rsidRPr="004E49B3">
        <w:rPr>
          <w:sz w:val="24"/>
          <w:szCs w:val="24"/>
        </w:rPr>
        <w:t>Handling Cases Involving Self-Represented Litigants: A Benchguid</w:t>
      </w:r>
      <w:r w:rsidR="00EC5B4C">
        <w:rPr>
          <w:sz w:val="24"/>
          <w:szCs w:val="24"/>
        </w:rPr>
        <w:t>e for Judicial Officers (2008):</w:t>
      </w:r>
      <w:r w:rsidRPr="004E49B3">
        <w:rPr>
          <w:sz w:val="24"/>
          <w:szCs w:val="24"/>
        </w:rPr>
        <w:t xml:space="preserve"> </w:t>
      </w:r>
      <w:hyperlink r:id="rId22" w:history="1">
        <w:r w:rsidRPr="004E49B3">
          <w:rPr>
            <w:rStyle w:val="Hyperlink"/>
            <w:sz w:val="24"/>
            <w:szCs w:val="24"/>
          </w:rPr>
          <w:t>http://www2.courtinfo.ca.gov/protem/pubs/self_rep_litigants.pdf</w:t>
        </w:r>
      </w:hyperlink>
      <w:r w:rsidRPr="004E49B3">
        <w:rPr>
          <w:sz w:val="24"/>
          <w:szCs w:val="24"/>
        </w:rPr>
        <w:t xml:space="preserve"> </w:t>
      </w:r>
    </w:p>
    <w:p w14:paraId="6E482F70" w14:textId="77777777" w:rsidR="00486282" w:rsidRPr="004E49B3" w:rsidRDefault="00486282" w:rsidP="00486282">
      <w:pPr>
        <w:pStyle w:val="EndnoteText"/>
        <w:rPr>
          <w:sz w:val="24"/>
          <w:szCs w:val="24"/>
        </w:rPr>
      </w:pPr>
    </w:p>
    <w:p w14:paraId="6250D538" w14:textId="1FB00877" w:rsidR="00486282" w:rsidRPr="004E49B3" w:rsidRDefault="00486282" w:rsidP="00486282">
      <w:pPr>
        <w:pStyle w:val="EndnoteText"/>
        <w:rPr>
          <w:sz w:val="24"/>
          <w:szCs w:val="24"/>
        </w:rPr>
      </w:pPr>
      <w:r w:rsidRPr="004E49B3">
        <w:rPr>
          <w:sz w:val="24"/>
          <w:szCs w:val="24"/>
        </w:rPr>
        <w:t>Equal Access Project: Self-Represented Litigant Service Delivery Model Resources Website</w:t>
      </w:r>
      <w:r w:rsidR="00EC5B4C">
        <w:rPr>
          <w:sz w:val="24"/>
          <w:szCs w:val="24"/>
        </w:rPr>
        <w:t>:</w:t>
      </w:r>
      <w:r w:rsidRPr="004E49B3">
        <w:rPr>
          <w:sz w:val="24"/>
          <w:szCs w:val="24"/>
        </w:rPr>
        <w:t xml:space="preserve"> </w:t>
      </w:r>
      <w:hyperlink r:id="rId23" w:history="1">
        <w:r w:rsidRPr="004E49B3">
          <w:rPr>
            <w:rStyle w:val="Hyperlink"/>
            <w:sz w:val="24"/>
            <w:szCs w:val="24"/>
          </w:rPr>
          <w:t>http://www.courts.ca.gov/partners/58.htm</w:t>
        </w:r>
      </w:hyperlink>
    </w:p>
    <w:p w14:paraId="5210B729" w14:textId="77777777" w:rsidR="00486282" w:rsidRPr="004E49B3" w:rsidRDefault="00486282" w:rsidP="00486282">
      <w:pPr>
        <w:pStyle w:val="EndnoteText"/>
        <w:rPr>
          <w:sz w:val="24"/>
          <w:szCs w:val="24"/>
        </w:rPr>
      </w:pPr>
    </w:p>
    <w:p w14:paraId="664F765C" w14:textId="77777777" w:rsidR="00486282" w:rsidRPr="004E49B3" w:rsidRDefault="00486282" w:rsidP="00486282">
      <w:pPr>
        <w:pStyle w:val="EndnoteText"/>
        <w:rPr>
          <w:sz w:val="24"/>
          <w:szCs w:val="24"/>
        </w:rPr>
      </w:pPr>
      <w:r w:rsidRPr="004E49B3">
        <w:rPr>
          <w:sz w:val="24"/>
          <w:szCs w:val="24"/>
        </w:rPr>
        <w:t xml:space="preserve">Equal Access Project: Self-Help Center Staff Resources: </w:t>
      </w:r>
      <w:hyperlink r:id="rId24" w:history="1">
        <w:r w:rsidRPr="004E49B3">
          <w:rPr>
            <w:rStyle w:val="Hyperlink"/>
            <w:sz w:val="24"/>
            <w:szCs w:val="24"/>
          </w:rPr>
          <w:t>http://www.courts.ca.gov/partners/54.htm</w:t>
        </w:r>
      </w:hyperlink>
      <w:r w:rsidRPr="004E49B3">
        <w:rPr>
          <w:sz w:val="24"/>
          <w:szCs w:val="24"/>
        </w:rPr>
        <w:t xml:space="preserve">  </w:t>
      </w:r>
    </w:p>
    <w:p w14:paraId="117C98CB" w14:textId="77777777" w:rsidR="00486282" w:rsidRPr="004E49B3" w:rsidRDefault="00486282" w:rsidP="00486282">
      <w:pPr>
        <w:pStyle w:val="EndnoteText"/>
        <w:rPr>
          <w:sz w:val="24"/>
          <w:szCs w:val="24"/>
        </w:rPr>
      </w:pPr>
    </w:p>
    <w:p w14:paraId="73FE5067" w14:textId="52C48DE9" w:rsidR="00486282" w:rsidRPr="004E49B3" w:rsidRDefault="00486282" w:rsidP="00486282">
      <w:pPr>
        <w:pStyle w:val="EndnoteText"/>
        <w:rPr>
          <w:sz w:val="24"/>
          <w:szCs w:val="24"/>
        </w:rPr>
      </w:pPr>
      <w:r w:rsidRPr="004E49B3">
        <w:rPr>
          <w:sz w:val="24"/>
          <w:szCs w:val="24"/>
        </w:rPr>
        <w:t>Judicial Communication with Self-Represented Litigants</w:t>
      </w:r>
      <w:r w:rsidR="00E14AD5">
        <w:rPr>
          <w:sz w:val="24"/>
          <w:szCs w:val="24"/>
        </w:rPr>
        <w:t xml:space="preserve"> (Video, 2008, designed for Judicial Officers, including Judges Pro Tem)</w:t>
      </w:r>
      <w:r w:rsidRPr="004E49B3">
        <w:rPr>
          <w:sz w:val="24"/>
          <w:szCs w:val="24"/>
        </w:rPr>
        <w:t xml:space="preserve">: </w:t>
      </w:r>
      <w:hyperlink r:id="rId25" w:history="1">
        <w:r w:rsidRPr="004E49B3">
          <w:rPr>
            <w:rStyle w:val="Hyperlink"/>
            <w:sz w:val="24"/>
            <w:szCs w:val="24"/>
          </w:rPr>
          <w:t>http://www2.courtinfo.ca.gov/cjer/judicial/1210.htm</w:t>
        </w:r>
      </w:hyperlink>
      <w:r w:rsidR="00E14AD5">
        <w:rPr>
          <w:rStyle w:val="Hyperlink"/>
          <w:sz w:val="24"/>
          <w:szCs w:val="24"/>
        </w:rPr>
        <w:t xml:space="preserve"> </w:t>
      </w:r>
    </w:p>
    <w:p w14:paraId="7E5F6325" w14:textId="77777777" w:rsidR="00486282" w:rsidRPr="004E49B3" w:rsidRDefault="00486282" w:rsidP="00486282">
      <w:pPr>
        <w:pStyle w:val="EndnoteText"/>
        <w:rPr>
          <w:sz w:val="24"/>
          <w:szCs w:val="24"/>
        </w:rPr>
      </w:pPr>
    </w:p>
    <w:p w14:paraId="2C6B79A7" w14:textId="77777777" w:rsidR="00486282" w:rsidRPr="004E49B3" w:rsidRDefault="00486282" w:rsidP="00486282">
      <w:pPr>
        <w:pStyle w:val="EndnoteText"/>
        <w:rPr>
          <w:sz w:val="24"/>
          <w:szCs w:val="24"/>
        </w:rPr>
      </w:pPr>
      <w:r w:rsidRPr="004E49B3">
        <w:rPr>
          <w:sz w:val="24"/>
          <w:szCs w:val="24"/>
        </w:rPr>
        <w:t xml:space="preserve">Communicating with Self-Represented Litigants (Judge Pro-Tem Guided Self-Study Course): </w:t>
      </w:r>
      <w:hyperlink r:id="rId26" w:history="1">
        <w:r w:rsidRPr="004E49B3">
          <w:rPr>
            <w:rStyle w:val="Hyperlink"/>
            <w:sz w:val="24"/>
            <w:szCs w:val="24"/>
          </w:rPr>
          <w:t>http://www2.courtinfo.ca.gov/protem/courses/srl/</w:t>
        </w:r>
      </w:hyperlink>
      <w:r w:rsidRPr="004E49B3">
        <w:rPr>
          <w:sz w:val="24"/>
          <w:szCs w:val="24"/>
        </w:rPr>
        <w:t xml:space="preserve"> </w:t>
      </w:r>
    </w:p>
    <w:p w14:paraId="3226D535" w14:textId="77777777" w:rsidR="00486282" w:rsidRPr="004E49B3" w:rsidRDefault="00486282" w:rsidP="00486282">
      <w:pPr>
        <w:pStyle w:val="EndnoteText"/>
        <w:rPr>
          <w:sz w:val="24"/>
          <w:szCs w:val="24"/>
        </w:rPr>
      </w:pPr>
    </w:p>
    <w:p w14:paraId="16CE2E6B" w14:textId="77777777" w:rsidR="00486282" w:rsidRPr="004E49B3" w:rsidRDefault="00486282" w:rsidP="00486282">
      <w:pPr>
        <w:pStyle w:val="EndnoteText"/>
        <w:rPr>
          <w:sz w:val="24"/>
          <w:szCs w:val="24"/>
        </w:rPr>
      </w:pPr>
      <w:r w:rsidRPr="004E49B3">
        <w:rPr>
          <w:sz w:val="24"/>
          <w:szCs w:val="24"/>
        </w:rPr>
        <w:t xml:space="preserve">Self-Represented Litigants: Special Challenges (Judge Pro-Tem Guided Self-Study Course): </w:t>
      </w:r>
      <w:hyperlink r:id="rId27" w:history="1">
        <w:r w:rsidRPr="004E49B3">
          <w:rPr>
            <w:rStyle w:val="Hyperlink"/>
            <w:sz w:val="24"/>
            <w:szCs w:val="24"/>
          </w:rPr>
          <w:t>http://www2.courtinfo.ca.gov/protem/courses/srl-2/</w:t>
        </w:r>
      </w:hyperlink>
      <w:r w:rsidRPr="004E49B3">
        <w:rPr>
          <w:sz w:val="24"/>
          <w:szCs w:val="24"/>
        </w:rPr>
        <w:t xml:space="preserve"> </w:t>
      </w:r>
    </w:p>
    <w:p w14:paraId="7ED78261" w14:textId="77777777" w:rsidR="00486282" w:rsidRPr="004E49B3" w:rsidRDefault="00486282" w:rsidP="00486282">
      <w:pPr>
        <w:pStyle w:val="EndnoteText"/>
        <w:rPr>
          <w:sz w:val="24"/>
          <w:szCs w:val="24"/>
        </w:rPr>
      </w:pPr>
    </w:p>
    <w:p w14:paraId="2CB1B654" w14:textId="67FAE26E" w:rsidR="00486282" w:rsidRPr="004E49B3" w:rsidRDefault="00486282" w:rsidP="00486282">
      <w:pPr>
        <w:pStyle w:val="EndnoteText"/>
        <w:rPr>
          <w:sz w:val="24"/>
          <w:szCs w:val="24"/>
        </w:rPr>
      </w:pPr>
      <w:r w:rsidRPr="004E49B3">
        <w:rPr>
          <w:sz w:val="24"/>
          <w:szCs w:val="24"/>
        </w:rPr>
        <w:t>Effective Communication with Self-Repre</w:t>
      </w:r>
      <w:r w:rsidR="00EC5B4C">
        <w:rPr>
          <w:sz w:val="24"/>
          <w:szCs w:val="24"/>
        </w:rPr>
        <w:t>sented Litigants (Video, 2010</w:t>
      </w:r>
      <w:r w:rsidR="00E14AD5">
        <w:rPr>
          <w:sz w:val="24"/>
          <w:szCs w:val="24"/>
        </w:rPr>
        <w:t>, designed for Judicial Officers, including Judges Pro Tem</w:t>
      </w:r>
      <w:r w:rsidR="00EC5B4C">
        <w:rPr>
          <w:sz w:val="24"/>
          <w:szCs w:val="24"/>
        </w:rPr>
        <w:t>):</w:t>
      </w:r>
      <w:r w:rsidRPr="004E49B3">
        <w:rPr>
          <w:sz w:val="24"/>
          <w:szCs w:val="24"/>
        </w:rPr>
        <w:t xml:space="preserve"> </w:t>
      </w:r>
      <w:hyperlink r:id="rId28" w:history="1">
        <w:r w:rsidRPr="004E49B3">
          <w:rPr>
            <w:rStyle w:val="Hyperlink"/>
            <w:sz w:val="24"/>
            <w:szCs w:val="24"/>
          </w:rPr>
          <w:t>http://www2.courtinfo.ca.gov/cjer/judicial/1364.htm</w:t>
        </w:r>
      </w:hyperlink>
    </w:p>
    <w:p w14:paraId="38AC8E5B" w14:textId="77777777" w:rsidR="00486282" w:rsidRDefault="00486282">
      <w:pPr>
        <w:pStyle w:val="EndnoteText"/>
      </w:pPr>
    </w:p>
    <w:p w14:paraId="41109F0D" w14:textId="77777777" w:rsidR="00B761B9" w:rsidRPr="004E49B3" w:rsidRDefault="00B761B9">
      <w:pPr>
        <w:pStyle w:val="EndnoteText"/>
      </w:pPr>
    </w:p>
  </w:endnote>
  <w:endnote w:id="8">
    <w:p w14:paraId="4EDE0ABB" w14:textId="77777777" w:rsidR="00FA687D" w:rsidRPr="00EC5B4C" w:rsidRDefault="00E329FF" w:rsidP="00EC5B4C">
      <w:pPr>
        <w:pStyle w:val="NoSpacing"/>
        <w:rPr>
          <w:b/>
          <w:sz w:val="24"/>
          <w:szCs w:val="24"/>
          <w:u w:val="single"/>
        </w:rPr>
      </w:pPr>
      <w:r w:rsidRPr="004E49B3">
        <w:rPr>
          <w:rStyle w:val="EndnoteReference"/>
          <w:sz w:val="24"/>
          <w:szCs w:val="24"/>
        </w:rPr>
        <w:endnoteRef/>
      </w:r>
      <w:r w:rsidRPr="004E49B3">
        <w:t xml:space="preserve"> </w:t>
      </w:r>
      <w:r w:rsidR="00FA687D" w:rsidRPr="00EC5B4C">
        <w:rPr>
          <w:b/>
          <w:sz w:val="24"/>
          <w:szCs w:val="24"/>
          <w:u w:val="single"/>
        </w:rPr>
        <w:t>Unconscious Bias Educational Resources – Court Personnel</w:t>
      </w:r>
    </w:p>
    <w:p w14:paraId="6AFF377E" w14:textId="77777777" w:rsidR="003820DD" w:rsidRDefault="00E329FF" w:rsidP="003820DD">
      <w:pPr>
        <w:rPr>
          <w:rStyle w:val="Hyperlink"/>
          <w:sz w:val="24"/>
          <w:szCs w:val="24"/>
        </w:rPr>
      </w:pPr>
      <w:r w:rsidRPr="00EC5B4C">
        <w:rPr>
          <w:sz w:val="24"/>
          <w:szCs w:val="24"/>
        </w:rPr>
        <w:t xml:space="preserve">Overcoming Implicit Bias: Guidance for Court Personnel </w:t>
      </w:r>
      <w:hyperlink r:id="rId29" w:history="1">
        <w:r w:rsidR="00EC5B4C" w:rsidRPr="0076585F">
          <w:rPr>
            <w:rStyle w:val="Hyperlink"/>
            <w:sz w:val="24"/>
            <w:szCs w:val="24"/>
          </w:rPr>
          <w:t>http://www2.courtinfo.ca.gov/cjer/939.htm</w:t>
        </w:r>
      </w:hyperlink>
      <w:r w:rsidR="00EC5B4C">
        <w:rPr>
          <w:sz w:val="24"/>
          <w:szCs w:val="24"/>
        </w:rPr>
        <w:t xml:space="preserve"> </w:t>
      </w:r>
    </w:p>
    <w:p w14:paraId="22C54FAC" w14:textId="5C00DC60" w:rsidR="00EC5B4C" w:rsidRPr="003820DD" w:rsidRDefault="00E65065" w:rsidP="003820DD">
      <w:pPr>
        <w:rPr>
          <w:color w:val="0563C1" w:themeColor="hyperlink"/>
          <w:sz w:val="24"/>
          <w:szCs w:val="24"/>
          <w:u w:val="single"/>
        </w:rPr>
      </w:pPr>
      <w:r w:rsidRPr="003820DD">
        <w:rPr>
          <w:sz w:val="24"/>
          <w:szCs w:val="24"/>
        </w:rPr>
        <w:t>The Neuroscience and Psychology of Decisionmaking, Part 1: A New Way of Learning (video)</w:t>
      </w:r>
      <w:r w:rsidR="00EC5B4C" w:rsidRPr="003820DD">
        <w:rPr>
          <w:sz w:val="24"/>
          <w:szCs w:val="24"/>
        </w:rPr>
        <w:t>:</w:t>
      </w:r>
      <w:r w:rsidRPr="003820DD">
        <w:rPr>
          <w:sz w:val="24"/>
          <w:szCs w:val="24"/>
        </w:rPr>
        <w:t xml:space="preserve"> </w:t>
      </w:r>
      <w:hyperlink r:id="rId30" w:history="1">
        <w:r w:rsidRPr="003820DD">
          <w:rPr>
            <w:rStyle w:val="Hyperlink"/>
            <w:sz w:val="24"/>
            <w:szCs w:val="24"/>
          </w:rPr>
          <w:t>http://www2.courtinfo.ca.gov/cjer/857.htm</w:t>
        </w:r>
      </w:hyperlink>
      <w:r w:rsidRPr="003820DD">
        <w:rPr>
          <w:sz w:val="24"/>
          <w:szCs w:val="24"/>
        </w:rPr>
        <w:t xml:space="preserve"> </w:t>
      </w:r>
    </w:p>
    <w:p w14:paraId="56B086CD" w14:textId="5CDDB047" w:rsidR="00EC5B4C" w:rsidRDefault="00E65065" w:rsidP="00EC5B4C">
      <w:pPr>
        <w:pStyle w:val="NoSpacing"/>
        <w:rPr>
          <w:sz w:val="24"/>
          <w:szCs w:val="24"/>
        </w:rPr>
      </w:pPr>
      <w:r w:rsidRPr="004E49B3">
        <w:rPr>
          <w:sz w:val="24"/>
          <w:szCs w:val="24"/>
        </w:rPr>
        <w:t>The Neuroscience and Psychology of Decisionmaking, Part 2: The Media, the Brain, and the Courtroom (video)</w:t>
      </w:r>
      <w:r w:rsidR="00EC5B4C">
        <w:rPr>
          <w:sz w:val="24"/>
          <w:szCs w:val="24"/>
        </w:rPr>
        <w:t>:</w:t>
      </w:r>
      <w:r w:rsidRPr="004E49B3">
        <w:rPr>
          <w:sz w:val="24"/>
          <w:szCs w:val="24"/>
        </w:rPr>
        <w:t xml:space="preserve"> </w:t>
      </w:r>
      <w:hyperlink r:id="rId31" w:history="1">
        <w:r w:rsidRPr="004E49B3">
          <w:rPr>
            <w:rStyle w:val="Hyperlink"/>
            <w:sz w:val="24"/>
            <w:szCs w:val="24"/>
          </w:rPr>
          <w:t>http://www2.courtinfo.ca.gov/cjer/863.htm</w:t>
        </w:r>
      </w:hyperlink>
      <w:r w:rsidRPr="004E49B3">
        <w:rPr>
          <w:sz w:val="24"/>
          <w:szCs w:val="24"/>
        </w:rPr>
        <w:t xml:space="preserve"> </w:t>
      </w:r>
    </w:p>
    <w:p w14:paraId="503F81CD" w14:textId="77777777" w:rsidR="00EC5B4C" w:rsidRDefault="00EC5B4C" w:rsidP="00EC5B4C">
      <w:pPr>
        <w:pStyle w:val="NoSpacing"/>
        <w:rPr>
          <w:sz w:val="24"/>
          <w:szCs w:val="24"/>
        </w:rPr>
      </w:pPr>
    </w:p>
    <w:p w14:paraId="161C5171" w14:textId="3FC07A85" w:rsidR="00EC5B4C" w:rsidRDefault="00E65065" w:rsidP="00EC5B4C">
      <w:pPr>
        <w:pStyle w:val="NoSpacing"/>
        <w:rPr>
          <w:sz w:val="24"/>
          <w:szCs w:val="24"/>
        </w:rPr>
      </w:pPr>
      <w:r w:rsidRPr="004E49B3">
        <w:rPr>
          <w:sz w:val="24"/>
          <w:szCs w:val="24"/>
        </w:rPr>
        <w:t>The Neuroscience and Psychology of Decisionmaking, Part 3: Dismantling and Overriding Bias (video)</w:t>
      </w:r>
      <w:r w:rsidR="00EC5B4C">
        <w:rPr>
          <w:sz w:val="24"/>
          <w:szCs w:val="24"/>
        </w:rPr>
        <w:t>:</w:t>
      </w:r>
      <w:r w:rsidRPr="004E49B3">
        <w:rPr>
          <w:sz w:val="24"/>
          <w:szCs w:val="24"/>
        </w:rPr>
        <w:t xml:space="preserve"> </w:t>
      </w:r>
      <w:hyperlink r:id="rId32" w:history="1">
        <w:r w:rsidRPr="004E49B3">
          <w:rPr>
            <w:rStyle w:val="Hyperlink"/>
            <w:sz w:val="24"/>
            <w:szCs w:val="24"/>
          </w:rPr>
          <w:t>http://www2.courtinfo.ca.gov/cjer/864.htm</w:t>
        </w:r>
      </w:hyperlink>
      <w:r w:rsidRPr="004E49B3">
        <w:rPr>
          <w:sz w:val="24"/>
          <w:szCs w:val="24"/>
        </w:rPr>
        <w:t xml:space="preserve"> </w:t>
      </w:r>
    </w:p>
    <w:p w14:paraId="109461B7" w14:textId="77777777" w:rsidR="00EC5B4C" w:rsidRDefault="00EC5B4C" w:rsidP="00EC5B4C">
      <w:pPr>
        <w:pStyle w:val="NoSpacing"/>
        <w:rPr>
          <w:sz w:val="24"/>
          <w:szCs w:val="24"/>
        </w:rPr>
      </w:pPr>
    </w:p>
    <w:p w14:paraId="619DDF21" w14:textId="576D20E9" w:rsidR="00E65065" w:rsidRPr="00EC5B4C" w:rsidRDefault="00E65065" w:rsidP="00EC5B4C">
      <w:pPr>
        <w:pStyle w:val="NoSpacing"/>
        <w:rPr>
          <w:color w:val="0563C1" w:themeColor="hyperlink"/>
          <w:sz w:val="24"/>
          <w:szCs w:val="24"/>
          <w:u w:val="single"/>
        </w:rPr>
      </w:pPr>
      <w:r w:rsidRPr="004E49B3">
        <w:rPr>
          <w:sz w:val="24"/>
          <w:szCs w:val="24"/>
        </w:rPr>
        <w:t xml:space="preserve">Implicit Association Test - Harvard University-Project Implicit: </w:t>
      </w:r>
      <w:hyperlink r:id="rId33" w:history="1">
        <w:r w:rsidRPr="004E49B3">
          <w:rPr>
            <w:rStyle w:val="Hyperlink"/>
            <w:sz w:val="24"/>
            <w:szCs w:val="24"/>
          </w:rPr>
          <w:t>https://implicit.harvard.edu/implicit/takeatest.html</w:t>
        </w:r>
      </w:hyperlink>
      <w:r w:rsidRPr="004E49B3">
        <w:rPr>
          <w:sz w:val="24"/>
          <w:szCs w:val="24"/>
        </w:rPr>
        <w:t xml:space="preserve"> </w:t>
      </w:r>
    </w:p>
    <w:p w14:paraId="073CD353" w14:textId="77777777" w:rsidR="001540D6" w:rsidRPr="004E49B3" w:rsidRDefault="001540D6" w:rsidP="001540D6"/>
  </w:endnote>
  <w:endnote w:id="9">
    <w:p w14:paraId="2D5013A8" w14:textId="77777777" w:rsidR="00FA687D" w:rsidRPr="00EC5B4C" w:rsidRDefault="00E329FF" w:rsidP="00EC5B4C">
      <w:pPr>
        <w:pStyle w:val="NoSpacing"/>
        <w:rPr>
          <w:rFonts w:cs="Arial"/>
          <w:b/>
          <w:color w:val="000000"/>
          <w:sz w:val="24"/>
          <w:szCs w:val="24"/>
          <w:u w:val="single"/>
        </w:rPr>
      </w:pPr>
      <w:r w:rsidRPr="004E49B3">
        <w:rPr>
          <w:rStyle w:val="EndnoteReference"/>
          <w:sz w:val="24"/>
          <w:szCs w:val="24"/>
        </w:rPr>
        <w:endnoteRef/>
      </w:r>
      <w:r w:rsidRPr="004E49B3">
        <w:t xml:space="preserve"> </w:t>
      </w:r>
      <w:r w:rsidR="00FA687D" w:rsidRPr="00EC5B4C">
        <w:rPr>
          <w:b/>
          <w:sz w:val="24"/>
          <w:szCs w:val="24"/>
          <w:u w:val="single"/>
        </w:rPr>
        <w:t xml:space="preserve">Cultural Sensitivity </w:t>
      </w:r>
      <w:r w:rsidR="00660CBC" w:rsidRPr="00EC5B4C">
        <w:rPr>
          <w:b/>
          <w:sz w:val="24"/>
          <w:szCs w:val="24"/>
          <w:u w:val="single"/>
        </w:rPr>
        <w:t xml:space="preserve">/ Cultural Responsiveness </w:t>
      </w:r>
      <w:r w:rsidR="00FA687D" w:rsidRPr="00EC5B4C">
        <w:rPr>
          <w:b/>
          <w:sz w:val="24"/>
          <w:szCs w:val="24"/>
          <w:u w:val="single"/>
        </w:rPr>
        <w:t>– Court Personnel Educational Resources</w:t>
      </w:r>
      <w:r w:rsidR="00FA687D" w:rsidRPr="00EC5B4C">
        <w:rPr>
          <w:rFonts w:cs="Arial"/>
          <w:b/>
          <w:color w:val="000000"/>
          <w:sz w:val="24"/>
          <w:szCs w:val="24"/>
          <w:u w:val="single"/>
        </w:rPr>
        <w:t xml:space="preserve"> </w:t>
      </w:r>
    </w:p>
    <w:p w14:paraId="35B28A9E" w14:textId="51D74803" w:rsidR="00B761B9" w:rsidRDefault="00E329FF" w:rsidP="004D36FA">
      <w:pPr>
        <w:pStyle w:val="NoSpacing"/>
        <w:rPr>
          <w:rStyle w:val="Hyperlink"/>
          <w:rFonts w:cs="Arial"/>
          <w:sz w:val="24"/>
          <w:szCs w:val="24"/>
        </w:rPr>
      </w:pPr>
      <w:r w:rsidRPr="00EC5B4C">
        <w:rPr>
          <w:rFonts w:cs="Arial"/>
          <w:color w:val="000000"/>
          <w:sz w:val="24"/>
          <w:szCs w:val="24"/>
        </w:rPr>
        <w:t xml:space="preserve">Making Life Easier for Court Staff: Better Understanding the Variations in Non-Verbal Communication with Court Users: </w:t>
      </w:r>
      <w:hyperlink r:id="rId34" w:history="1">
        <w:r w:rsidRPr="00EC5B4C">
          <w:rPr>
            <w:rStyle w:val="Hyperlink"/>
            <w:rFonts w:cs="Arial"/>
            <w:sz w:val="24"/>
            <w:szCs w:val="24"/>
          </w:rPr>
          <w:t>http://www2.courtinfo.ca.gov/cjer/936.htm</w:t>
        </w:r>
      </w:hyperlink>
    </w:p>
    <w:p w14:paraId="4AF27F45" w14:textId="77777777" w:rsidR="004D36FA" w:rsidRPr="004E49B3" w:rsidRDefault="004D36FA" w:rsidP="004D36FA">
      <w:pPr>
        <w:pStyle w:val="NoSpacing"/>
        <w:rPr>
          <w:sz w:val="24"/>
          <w:szCs w:val="24"/>
        </w:rPr>
      </w:pPr>
    </w:p>
  </w:endnote>
  <w:endnote w:id="10">
    <w:p w14:paraId="79921AA9" w14:textId="77777777" w:rsidR="00FA687D" w:rsidRPr="004E49B3" w:rsidRDefault="00E329FF">
      <w:pPr>
        <w:pStyle w:val="EndnoteText"/>
        <w:rPr>
          <w:sz w:val="24"/>
          <w:szCs w:val="24"/>
        </w:rPr>
      </w:pPr>
      <w:r w:rsidRPr="004E49B3">
        <w:rPr>
          <w:rStyle w:val="EndnoteReference"/>
          <w:sz w:val="24"/>
          <w:szCs w:val="24"/>
        </w:rPr>
        <w:endnoteRef/>
      </w:r>
      <w:r w:rsidRPr="004E49B3">
        <w:rPr>
          <w:sz w:val="24"/>
          <w:szCs w:val="24"/>
        </w:rPr>
        <w:t xml:space="preserve"> </w:t>
      </w:r>
      <w:r w:rsidR="00FA687D" w:rsidRPr="004E49B3">
        <w:rPr>
          <w:b/>
          <w:sz w:val="24"/>
          <w:szCs w:val="24"/>
          <w:u w:val="single"/>
        </w:rPr>
        <w:t>Sexual Harassment – Court Personnel Education</w:t>
      </w:r>
      <w:r w:rsidR="00FA687D" w:rsidRPr="004E49B3">
        <w:rPr>
          <w:sz w:val="24"/>
          <w:szCs w:val="24"/>
        </w:rPr>
        <w:t xml:space="preserve"> </w:t>
      </w:r>
    </w:p>
    <w:p w14:paraId="7515B3C3" w14:textId="1C31C04C" w:rsidR="00E329FF" w:rsidRPr="004E49B3" w:rsidRDefault="000B3FCE">
      <w:pPr>
        <w:pStyle w:val="EndnoteText"/>
        <w:rPr>
          <w:rStyle w:val="Hyperlink"/>
          <w:rFonts w:cs="Arial"/>
          <w:sz w:val="24"/>
          <w:szCs w:val="24"/>
        </w:rPr>
      </w:pPr>
      <w:r w:rsidRPr="004E49B3">
        <w:rPr>
          <w:sz w:val="24"/>
          <w:szCs w:val="24"/>
        </w:rPr>
        <w:t>Sexual Harassment: Understanding Your Rights and Responsibilities (video for court employees in non-supervisory roles)</w:t>
      </w:r>
      <w:r w:rsidR="00EC5B4C">
        <w:rPr>
          <w:sz w:val="24"/>
          <w:szCs w:val="24"/>
        </w:rPr>
        <w:t>:</w:t>
      </w:r>
      <w:r w:rsidRPr="004E49B3">
        <w:rPr>
          <w:sz w:val="24"/>
          <w:szCs w:val="24"/>
        </w:rPr>
        <w:t xml:space="preserve"> </w:t>
      </w:r>
      <w:hyperlink r:id="rId35" w:history="1">
        <w:r w:rsidR="00E329FF" w:rsidRPr="004E49B3">
          <w:rPr>
            <w:rStyle w:val="Hyperlink"/>
            <w:rFonts w:cs="Arial"/>
            <w:sz w:val="24"/>
            <w:szCs w:val="24"/>
          </w:rPr>
          <w:t>http://www2.courtinfo.ca.gov/cjer/877.htm</w:t>
        </w:r>
      </w:hyperlink>
      <w:r w:rsidR="00E329FF" w:rsidRPr="004E49B3">
        <w:rPr>
          <w:rStyle w:val="Hyperlink"/>
          <w:rFonts w:cs="Arial"/>
          <w:sz w:val="24"/>
          <w:szCs w:val="24"/>
        </w:rPr>
        <w:t xml:space="preserve"> </w:t>
      </w:r>
    </w:p>
    <w:p w14:paraId="5C9E2F1B" w14:textId="77777777" w:rsidR="00E329FF" w:rsidRPr="004E49B3" w:rsidRDefault="00E329FF">
      <w:pPr>
        <w:pStyle w:val="EndnoteText"/>
        <w:rPr>
          <w:sz w:val="24"/>
          <w:szCs w:val="24"/>
        </w:rPr>
      </w:pPr>
    </w:p>
  </w:endnote>
  <w:endnote w:id="11">
    <w:p w14:paraId="3B8214F9" w14:textId="77777777" w:rsidR="00E65065" w:rsidRPr="004E49B3" w:rsidRDefault="00E65065">
      <w:pPr>
        <w:pStyle w:val="EndnoteText"/>
      </w:pPr>
      <w:r w:rsidRPr="004E49B3">
        <w:rPr>
          <w:rStyle w:val="EndnoteReference"/>
        </w:rPr>
        <w:endnoteRef/>
      </w:r>
      <w:r w:rsidRPr="004E49B3">
        <w:t xml:space="preserve"> </w:t>
      </w:r>
      <w:r w:rsidRPr="004E49B3">
        <w:rPr>
          <w:b/>
          <w:sz w:val="24"/>
          <w:szCs w:val="24"/>
          <w:u w:val="single"/>
        </w:rPr>
        <w:t>Unconscious Bias Educational Resources – Court Volunteers</w:t>
      </w:r>
    </w:p>
    <w:p w14:paraId="086B5918" w14:textId="77777777" w:rsidR="00E65065" w:rsidRPr="004E49B3" w:rsidRDefault="00E65065" w:rsidP="00E65065">
      <w:pPr>
        <w:rPr>
          <w:sz w:val="24"/>
          <w:szCs w:val="24"/>
        </w:rPr>
      </w:pPr>
      <w:r w:rsidRPr="004E49B3">
        <w:rPr>
          <w:sz w:val="24"/>
          <w:szCs w:val="24"/>
        </w:rPr>
        <w:t xml:space="preserve">The Neuroscience and Psychology of Decisionmaking, Part 1: A New Way of Learning (video) </w:t>
      </w:r>
      <w:hyperlink r:id="rId36" w:history="1">
        <w:r w:rsidRPr="004E49B3">
          <w:rPr>
            <w:rStyle w:val="Hyperlink"/>
            <w:sz w:val="24"/>
            <w:szCs w:val="24"/>
          </w:rPr>
          <w:t>http://www2.courtinfo.ca.gov/cjer/857.htm</w:t>
        </w:r>
      </w:hyperlink>
      <w:r w:rsidRPr="004E49B3">
        <w:rPr>
          <w:sz w:val="24"/>
          <w:szCs w:val="24"/>
        </w:rPr>
        <w:t xml:space="preserve"> </w:t>
      </w:r>
    </w:p>
    <w:p w14:paraId="1945AFE2" w14:textId="77777777" w:rsidR="00E65065" w:rsidRPr="004E49B3" w:rsidRDefault="00E65065" w:rsidP="00E65065">
      <w:pPr>
        <w:rPr>
          <w:sz w:val="24"/>
          <w:szCs w:val="24"/>
        </w:rPr>
      </w:pPr>
      <w:r w:rsidRPr="004E49B3">
        <w:rPr>
          <w:sz w:val="24"/>
          <w:szCs w:val="24"/>
        </w:rPr>
        <w:t xml:space="preserve">The Neuroscience and Psychology of Decisionmaking, Part 2: The Media, the Brain, and the Courtroom (video) </w:t>
      </w:r>
      <w:hyperlink r:id="rId37" w:history="1">
        <w:r w:rsidRPr="004E49B3">
          <w:rPr>
            <w:rStyle w:val="Hyperlink"/>
            <w:sz w:val="24"/>
            <w:szCs w:val="24"/>
          </w:rPr>
          <w:t>http://www2.courtinfo.ca.gov/cjer/863.htm</w:t>
        </w:r>
      </w:hyperlink>
      <w:r w:rsidRPr="004E49B3">
        <w:rPr>
          <w:sz w:val="24"/>
          <w:szCs w:val="24"/>
        </w:rPr>
        <w:t xml:space="preserve"> </w:t>
      </w:r>
    </w:p>
    <w:p w14:paraId="2179337D" w14:textId="77777777" w:rsidR="00E65065" w:rsidRPr="004E49B3" w:rsidRDefault="00E65065" w:rsidP="00E65065">
      <w:pPr>
        <w:pStyle w:val="EndnoteText"/>
        <w:rPr>
          <w:sz w:val="24"/>
          <w:szCs w:val="24"/>
        </w:rPr>
      </w:pPr>
      <w:r w:rsidRPr="004E49B3">
        <w:rPr>
          <w:sz w:val="24"/>
          <w:szCs w:val="24"/>
        </w:rPr>
        <w:t xml:space="preserve">The Neuroscience and Psychology of Decisionmaking, Part 3: Dismantling and Overriding Bias (video) </w:t>
      </w:r>
      <w:hyperlink r:id="rId38" w:history="1">
        <w:r w:rsidRPr="004E49B3">
          <w:rPr>
            <w:rStyle w:val="Hyperlink"/>
            <w:sz w:val="24"/>
            <w:szCs w:val="24"/>
          </w:rPr>
          <w:t>http://www2.courtinfo.ca.gov/cjer/864.htm</w:t>
        </w:r>
      </w:hyperlink>
    </w:p>
    <w:p w14:paraId="41B919B4" w14:textId="77777777" w:rsidR="00E65065" w:rsidRPr="004E49B3" w:rsidRDefault="00E65065" w:rsidP="00E65065">
      <w:pPr>
        <w:pStyle w:val="EndnoteText"/>
      </w:pPr>
    </w:p>
    <w:p w14:paraId="751BD951" w14:textId="77777777" w:rsidR="00720209" w:rsidRPr="004E49B3" w:rsidRDefault="00720209" w:rsidP="00720209">
      <w:pPr>
        <w:rPr>
          <w:sz w:val="24"/>
          <w:szCs w:val="24"/>
        </w:rPr>
      </w:pPr>
      <w:r w:rsidRPr="004E49B3">
        <w:rPr>
          <w:sz w:val="24"/>
          <w:szCs w:val="24"/>
        </w:rPr>
        <w:t xml:space="preserve">Implicit Association Test - Harvard University-Project Implicit: </w:t>
      </w:r>
      <w:hyperlink r:id="rId39" w:history="1">
        <w:r w:rsidRPr="004E49B3">
          <w:rPr>
            <w:rStyle w:val="Hyperlink"/>
            <w:sz w:val="24"/>
            <w:szCs w:val="24"/>
          </w:rPr>
          <w:t>https://implicit.harvard.edu/implicit/takeatest.html</w:t>
        </w:r>
      </w:hyperlink>
      <w:r w:rsidRPr="004E49B3">
        <w:rPr>
          <w:sz w:val="24"/>
          <w:szCs w:val="24"/>
        </w:rPr>
        <w:t xml:space="preserve"> </w:t>
      </w:r>
    </w:p>
    <w:p w14:paraId="486CEAD7" w14:textId="77777777" w:rsidR="00720209" w:rsidRPr="004E49B3" w:rsidRDefault="00720209" w:rsidP="00E65065">
      <w:pPr>
        <w:pStyle w:val="EndnoteText"/>
      </w:pPr>
    </w:p>
  </w:endnote>
  <w:endnote w:id="12">
    <w:p w14:paraId="157A2209" w14:textId="54C59FEC" w:rsidR="00FA687D" w:rsidRPr="004D36FA" w:rsidRDefault="005B051B" w:rsidP="004D36FA">
      <w:pPr>
        <w:pStyle w:val="NoSpacing"/>
        <w:rPr>
          <w:sz w:val="24"/>
          <w:szCs w:val="24"/>
        </w:rPr>
      </w:pPr>
      <w:r w:rsidRPr="004E49B3">
        <w:rPr>
          <w:rStyle w:val="EndnoteReference"/>
          <w:sz w:val="24"/>
          <w:szCs w:val="24"/>
        </w:rPr>
        <w:endnoteRef/>
      </w:r>
      <w:r w:rsidR="004D36FA">
        <w:t xml:space="preserve"> </w:t>
      </w:r>
      <w:r w:rsidR="00FA687D" w:rsidRPr="004D36FA">
        <w:rPr>
          <w:b/>
          <w:sz w:val="24"/>
          <w:szCs w:val="24"/>
          <w:u w:val="single"/>
        </w:rPr>
        <w:t>Access to the Courts for Persons with Disabilities</w:t>
      </w:r>
    </w:p>
    <w:p w14:paraId="20487438" w14:textId="31A3FEAE" w:rsidR="004D36FA" w:rsidRDefault="00FA687D" w:rsidP="004D36FA">
      <w:pPr>
        <w:pStyle w:val="NoSpacing"/>
        <w:rPr>
          <w:rStyle w:val="Hyperlink"/>
          <w:sz w:val="24"/>
          <w:szCs w:val="24"/>
        </w:rPr>
      </w:pPr>
      <w:r w:rsidRPr="004D36FA">
        <w:rPr>
          <w:sz w:val="24"/>
          <w:szCs w:val="24"/>
        </w:rPr>
        <w:t>Handling a Request for Disability Accommodation (Video, 2012)</w:t>
      </w:r>
      <w:r w:rsidR="004D36FA">
        <w:rPr>
          <w:sz w:val="24"/>
          <w:szCs w:val="24"/>
        </w:rPr>
        <w:t>:</w:t>
      </w:r>
      <w:r w:rsidRPr="004D36FA">
        <w:rPr>
          <w:sz w:val="24"/>
          <w:szCs w:val="24"/>
        </w:rPr>
        <w:t xml:space="preserve"> </w:t>
      </w:r>
      <w:hyperlink r:id="rId40" w:history="1">
        <w:r w:rsidRPr="004D36FA">
          <w:rPr>
            <w:rStyle w:val="Hyperlink"/>
            <w:sz w:val="24"/>
            <w:szCs w:val="24"/>
          </w:rPr>
          <w:t>http://www2.courtinfo.ca.gov/cjer/judicial/1722.htm</w:t>
        </w:r>
      </w:hyperlink>
    </w:p>
    <w:p w14:paraId="7AC5DF68" w14:textId="77777777" w:rsidR="004D36FA" w:rsidRDefault="004D36FA" w:rsidP="004D36FA">
      <w:pPr>
        <w:pStyle w:val="NoSpacing"/>
        <w:rPr>
          <w:rStyle w:val="Hyperlink"/>
          <w:sz w:val="24"/>
          <w:szCs w:val="24"/>
        </w:rPr>
      </w:pPr>
    </w:p>
    <w:p w14:paraId="0FC2E116" w14:textId="37E31DD3" w:rsidR="004D36FA" w:rsidRDefault="00FA687D" w:rsidP="004D36FA">
      <w:pPr>
        <w:pStyle w:val="NoSpacing"/>
        <w:rPr>
          <w:sz w:val="24"/>
          <w:szCs w:val="24"/>
        </w:rPr>
      </w:pPr>
      <w:r w:rsidRPr="004E49B3">
        <w:rPr>
          <w:sz w:val="24"/>
          <w:szCs w:val="24"/>
        </w:rPr>
        <w:t>The Role and Responsibility of Court Leaders in Ha</w:t>
      </w:r>
      <w:r w:rsidR="004D36FA">
        <w:rPr>
          <w:sz w:val="24"/>
          <w:szCs w:val="24"/>
        </w:rPr>
        <w:t>ndling ADA Issues (Video, 2010):</w:t>
      </w:r>
      <w:r w:rsidRPr="004E49B3">
        <w:rPr>
          <w:sz w:val="24"/>
          <w:szCs w:val="24"/>
        </w:rPr>
        <w:t xml:space="preserve"> </w:t>
      </w:r>
      <w:hyperlink r:id="rId41" w:history="1">
        <w:r w:rsidRPr="004E49B3">
          <w:rPr>
            <w:rStyle w:val="Hyperlink"/>
            <w:sz w:val="24"/>
            <w:szCs w:val="24"/>
          </w:rPr>
          <w:t>http://www2.courtinfo.ca.gov/cjer/judicial/1236.htm</w:t>
        </w:r>
      </w:hyperlink>
      <w:r w:rsidRPr="004E49B3">
        <w:rPr>
          <w:sz w:val="24"/>
          <w:szCs w:val="24"/>
        </w:rPr>
        <w:t xml:space="preserve"> </w:t>
      </w:r>
    </w:p>
    <w:p w14:paraId="6FBFAF90" w14:textId="77777777" w:rsidR="004D36FA" w:rsidRDefault="004D36FA" w:rsidP="004D36FA">
      <w:pPr>
        <w:pStyle w:val="NoSpacing"/>
        <w:rPr>
          <w:sz w:val="24"/>
          <w:szCs w:val="24"/>
        </w:rPr>
      </w:pPr>
    </w:p>
    <w:p w14:paraId="6AF72926" w14:textId="032C1369" w:rsidR="004D36FA" w:rsidRDefault="00FA687D" w:rsidP="004D36FA">
      <w:pPr>
        <w:pStyle w:val="NoSpacing"/>
        <w:rPr>
          <w:rStyle w:val="Hyperlink"/>
          <w:sz w:val="24"/>
          <w:szCs w:val="24"/>
        </w:rPr>
      </w:pPr>
      <w:r w:rsidRPr="004E49B3">
        <w:rPr>
          <w:sz w:val="24"/>
          <w:szCs w:val="24"/>
        </w:rPr>
        <w:t>Disab</w:t>
      </w:r>
      <w:r w:rsidR="004D36FA">
        <w:rPr>
          <w:sz w:val="24"/>
          <w:szCs w:val="24"/>
        </w:rPr>
        <w:t>ility Terminology Chart (2012):</w:t>
      </w:r>
      <w:r w:rsidRPr="004E49B3">
        <w:rPr>
          <w:sz w:val="24"/>
          <w:szCs w:val="24"/>
        </w:rPr>
        <w:t xml:space="preserve"> </w:t>
      </w:r>
      <w:hyperlink r:id="rId42" w:history="1">
        <w:r w:rsidRPr="004E49B3">
          <w:rPr>
            <w:rStyle w:val="Hyperlink"/>
            <w:sz w:val="24"/>
            <w:szCs w:val="24"/>
          </w:rPr>
          <w:t>http://www2.courtinfo.ca.gov/cjer/judicial/documents/secured/ada-terms.pdf</w:t>
        </w:r>
      </w:hyperlink>
    </w:p>
    <w:p w14:paraId="42252A3B" w14:textId="77777777" w:rsidR="004D36FA" w:rsidRDefault="004D36FA" w:rsidP="004D36FA">
      <w:pPr>
        <w:pStyle w:val="NoSpacing"/>
        <w:rPr>
          <w:rStyle w:val="Hyperlink"/>
          <w:sz w:val="24"/>
          <w:szCs w:val="24"/>
        </w:rPr>
      </w:pPr>
    </w:p>
    <w:p w14:paraId="47EF7F23" w14:textId="1EFBE64B" w:rsidR="004D36FA" w:rsidRDefault="00FA687D" w:rsidP="004D36FA">
      <w:pPr>
        <w:pStyle w:val="NoSpacing"/>
        <w:rPr>
          <w:sz w:val="24"/>
          <w:szCs w:val="24"/>
        </w:rPr>
      </w:pPr>
      <w:r w:rsidRPr="004E49B3">
        <w:rPr>
          <w:sz w:val="24"/>
          <w:szCs w:val="24"/>
        </w:rPr>
        <w:t>Develop</w:t>
      </w:r>
      <w:r w:rsidR="004D36FA">
        <w:rPr>
          <w:sz w:val="24"/>
          <w:szCs w:val="24"/>
        </w:rPr>
        <w:t>mental Disability (Video, 2012):</w:t>
      </w:r>
      <w:r w:rsidRPr="004E49B3">
        <w:rPr>
          <w:sz w:val="24"/>
          <w:szCs w:val="24"/>
        </w:rPr>
        <w:t xml:space="preserve"> </w:t>
      </w:r>
      <w:hyperlink r:id="rId43" w:history="1">
        <w:r w:rsidRPr="004E49B3">
          <w:rPr>
            <w:rStyle w:val="Hyperlink"/>
            <w:sz w:val="24"/>
            <w:szCs w:val="24"/>
          </w:rPr>
          <w:t>http://www2.courtinfo.ca.gov/cjer/judicial/1516.htm</w:t>
        </w:r>
      </w:hyperlink>
    </w:p>
    <w:p w14:paraId="2B971955" w14:textId="77777777" w:rsidR="004D36FA" w:rsidRDefault="004D36FA" w:rsidP="004D36FA">
      <w:pPr>
        <w:pStyle w:val="NoSpacing"/>
        <w:rPr>
          <w:sz w:val="24"/>
          <w:szCs w:val="24"/>
        </w:rPr>
      </w:pPr>
    </w:p>
    <w:p w14:paraId="0BC902EC" w14:textId="7E59C8C2" w:rsidR="004D36FA" w:rsidRDefault="004D36FA" w:rsidP="004D36FA">
      <w:pPr>
        <w:pStyle w:val="NoSpacing"/>
        <w:rPr>
          <w:sz w:val="24"/>
          <w:szCs w:val="24"/>
        </w:rPr>
      </w:pPr>
      <w:r>
        <w:rPr>
          <w:sz w:val="24"/>
          <w:szCs w:val="24"/>
        </w:rPr>
        <w:t>ADA Update (Video, 2012):</w:t>
      </w:r>
      <w:r w:rsidR="00FA687D" w:rsidRPr="004E49B3">
        <w:rPr>
          <w:sz w:val="24"/>
          <w:szCs w:val="24"/>
        </w:rPr>
        <w:t xml:space="preserve"> </w:t>
      </w:r>
      <w:hyperlink r:id="rId44" w:history="1">
        <w:r w:rsidR="00FA687D" w:rsidRPr="004E49B3">
          <w:rPr>
            <w:rStyle w:val="Hyperlink"/>
            <w:sz w:val="24"/>
            <w:szCs w:val="24"/>
          </w:rPr>
          <w:t>http://www2.courtinfo.ca.gov/cjer/judicial/985.htm</w:t>
        </w:r>
      </w:hyperlink>
    </w:p>
    <w:p w14:paraId="467424B9" w14:textId="77777777" w:rsidR="004D36FA" w:rsidRDefault="004D36FA" w:rsidP="004D36FA">
      <w:pPr>
        <w:pStyle w:val="NoSpacing"/>
        <w:rPr>
          <w:sz w:val="24"/>
          <w:szCs w:val="24"/>
        </w:rPr>
      </w:pPr>
    </w:p>
    <w:p w14:paraId="06517D38" w14:textId="3E26C36B" w:rsidR="004D36FA" w:rsidRDefault="00FA687D" w:rsidP="004D36FA">
      <w:pPr>
        <w:pStyle w:val="NoSpacing"/>
        <w:rPr>
          <w:sz w:val="24"/>
          <w:szCs w:val="24"/>
        </w:rPr>
      </w:pPr>
      <w:r w:rsidRPr="004E49B3">
        <w:rPr>
          <w:sz w:val="24"/>
          <w:szCs w:val="24"/>
        </w:rPr>
        <w:t>ADA Awareness: Nonappar</w:t>
      </w:r>
      <w:r w:rsidR="004D36FA">
        <w:rPr>
          <w:sz w:val="24"/>
          <w:szCs w:val="24"/>
        </w:rPr>
        <w:t xml:space="preserve">ent Disabilities (Video, 2014): </w:t>
      </w:r>
      <w:hyperlink r:id="rId45" w:history="1">
        <w:r w:rsidR="004D36FA" w:rsidRPr="0076585F">
          <w:rPr>
            <w:rStyle w:val="Hyperlink"/>
            <w:sz w:val="24"/>
            <w:szCs w:val="24"/>
          </w:rPr>
          <w:t>http://www2.courtinfo.ca.gov/cjer/judicial/1991.htm</w:t>
        </w:r>
      </w:hyperlink>
    </w:p>
    <w:p w14:paraId="1391AFF3" w14:textId="77777777" w:rsidR="004D36FA" w:rsidRDefault="004D36FA" w:rsidP="004D36FA">
      <w:pPr>
        <w:pStyle w:val="NoSpacing"/>
        <w:rPr>
          <w:sz w:val="24"/>
          <w:szCs w:val="24"/>
        </w:rPr>
      </w:pPr>
    </w:p>
    <w:p w14:paraId="424694E6" w14:textId="229E8F10" w:rsidR="004D36FA" w:rsidRDefault="00FA687D" w:rsidP="004D36FA">
      <w:pPr>
        <w:pStyle w:val="NoSpacing"/>
        <w:rPr>
          <w:sz w:val="24"/>
          <w:szCs w:val="24"/>
        </w:rPr>
      </w:pPr>
      <w:r w:rsidRPr="004E49B3">
        <w:rPr>
          <w:sz w:val="24"/>
          <w:szCs w:val="24"/>
        </w:rPr>
        <w:t>ADA Awareness: Court Users Who Are Deaf or</w:t>
      </w:r>
      <w:r w:rsidR="004D36FA">
        <w:rPr>
          <w:sz w:val="24"/>
          <w:szCs w:val="24"/>
        </w:rPr>
        <w:t xml:space="preserve"> Hard of Hearing (Video, 2013):</w:t>
      </w:r>
      <w:r w:rsidRPr="004E49B3">
        <w:rPr>
          <w:sz w:val="24"/>
          <w:szCs w:val="24"/>
        </w:rPr>
        <w:t xml:space="preserve"> </w:t>
      </w:r>
      <w:hyperlink r:id="rId46" w:history="1">
        <w:r w:rsidRPr="004E49B3">
          <w:rPr>
            <w:rStyle w:val="Hyperlink"/>
            <w:sz w:val="24"/>
            <w:szCs w:val="24"/>
          </w:rPr>
          <w:t>http://www2.courtinfo.ca.gov/cjer/judicial/981.htm</w:t>
        </w:r>
      </w:hyperlink>
      <w:r w:rsidRPr="004E49B3">
        <w:rPr>
          <w:sz w:val="24"/>
          <w:szCs w:val="24"/>
        </w:rPr>
        <w:t xml:space="preserve"> </w:t>
      </w:r>
    </w:p>
    <w:p w14:paraId="11683C38" w14:textId="77777777" w:rsidR="004D36FA" w:rsidRDefault="004D36FA" w:rsidP="004D36FA">
      <w:pPr>
        <w:pStyle w:val="NoSpacing"/>
        <w:rPr>
          <w:sz w:val="24"/>
          <w:szCs w:val="24"/>
        </w:rPr>
      </w:pPr>
    </w:p>
    <w:p w14:paraId="7A4DF3D3" w14:textId="1ECD85E8" w:rsidR="004D36FA" w:rsidRDefault="00466068" w:rsidP="004D36FA">
      <w:pPr>
        <w:pStyle w:val="NoSpacing"/>
        <w:rPr>
          <w:rStyle w:val="Hyperlink"/>
          <w:sz w:val="24"/>
          <w:szCs w:val="24"/>
        </w:rPr>
      </w:pPr>
      <w:r w:rsidRPr="004E49B3">
        <w:rPr>
          <w:sz w:val="24"/>
          <w:szCs w:val="24"/>
        </w:rPr>
        <w:t xml:space="preserve">Lactating and Nursing Jurors, Attorneys and Court Users (Video, 2014): </w:t>
      </w:r>
      <w:hyperlink r:id="rId47" w:history="1">
        <w:r w:rsidRPr="004E49B3">
          <w:rPr>
            <w:rStyle w:val="Hyperlink"/>
            <w:sz w:val="24"/>
            <w:szCs w:val="24"/>
          </w:rPr>
          <w:t>http://www2.courtinfo.ca.gov/cjer/judicial/2113.htm</w:t>
        </w:r>
      </w:hyperlink>
      <w:r w:rsidRPr="004E49B3">
        <w:rPr>
          <w:rStyle w:val="Hyperlink"/>
          <w:sz w:val="24"/>
          <w:szCs w:val="24"/>
        </w:rPr>
        <w:t xml:space="preserve"> </w:t>
      </w:r>
    </w:p>
    <w:p w14:paraId="778F159D" w14:textId="77777777" w:rsidR="004D36FA" w:rsidRDefault="004D36FA" w:rsidP="004D36FA">
      <w:pPr>
        <w:pStyle w:val="NoSpacing"/>
        <w:rPr>
          <w:rStyle w:val="Hyperlink"/>
          <w:sz w:val="24"/>
          <w:szCs w:val="24"/>
        </w:rPr>
      </w:pPr>
    </w:p>
    <w:p w14:paraId="100120B3" w14:textId="03F03814" w:rsidR="004D36FA" w:rsidRDefault="00466068" w:rsidP="004D36FA">
      <w:pPr>
        <w:pStyle w:val="NoSpacing"/>
        <w:rPr>
          <w:rStyle w:val="Hyperlink"/>
          <w:sz w:val="24"/>
          <w:szCs w:val="24"/>
        </w:rPr>
      </w:pPr>
      <w:r w:rsidRPr="004E49B3">
        <w:rPr>
          <w:sz w:val="24"/>
          <w:szCs w:val="24"/>
        </w:rPr>
        <w:t xml:space="preserve">Transcript of Video – Lactating and Nursing Jurors, Attorneys and Court Users: </w:t>
      </w:r>
      <w:hyperlink r:id="rId48" w:history="1">
        <w:r w:rsidRPr="004E49B3">
          <w:rPr>
            <w:rStyle w:val="Hyperlink"/>
            <w:sz w:val="24"/>
            <w:szCs w:val="24"/>
          </w:rPr>
          <w:t>http://www2.courtinfo.ca.gov/cjer/judicial/documents/secured/6982-transcript.pdf</w:t>
        </w:r>
      </w:hyperlink>
      <w:r w:rsidRPr="004E49B3">
        <w:rPr>
          <w:rStyle w:val="Hyperlink"/>
          <w:sz w:val="24"/>
          <w:szCs w:val="24"/>
        </w:rPr>
        <w:t xml:space="preserve"> </w:t>
      </w:r>
    </w:p>
    <w:p w14:paraId="1F5FEC51" w14:textId="77777777" w:rsidR="004D36FA" w:rsidRDefault="004D36FA" w:rsidP="004D36FA">
      <w:pPr>
        <w:pStyle w:val="NoSpacing"/>
        <w:rPr>
          <w:rStyle w:val="Hyperlink"/>
          <w:sz w:val="24"/>
          <w:szCs w:val="24"/>
        </w:rPr>
      </w:pPr>
    </w:p>
    <w:p w14:paraId="2DDB332E" w14:textId="77777777" w:rsidR="004D36FA" w:rsidRDefault="00466068" w:rsidP="004D36FA">
      <w:pPr>
        <w:pStyle w:val="NoSpacing"/>
        <w:rPr>
          <w:rStyle w:val="Hyperlink"/>
          <w:sz w:val="24"/>
          <w:szCs w:val="24"/>
        </w:rPr>
      </w:pPr>
      <w:r w:rsidRPr="004E49B3">
        <w:rPr>
          <w:sz w:val="24"/>
          <w:szCs w:val="24"/>
        </w:rPr>
        <w:t>Sample notice of lactation feeding room, Orange County:</w:t>
      </w:r>
      <w:r w:rsidRPr="004E49B3">
        <w:rPr>
          <w:rStyle w:val="Hyperlink"/>
          <w:sz w:val="24"/>
          <w:szCs w:val="24"/>
        </w:rPr>
        <w:t xml:space="preserve"> </w:t>
      </w:r>
      <w:hyperlink r:id="rId49" w:history="1">
        <w:r w:rsidRPr="004E49B3">
          <w:rPr>
            <w:rStyle w:val="Hyperlink"/>
            <w:sz w:val="24"/>
            <w:szCs w:val="24"/>
          </w:rPr>
          <w:t>http://www2.courtinfo.ca.gov/cjer/judicial/documents/secured/6982-orange-county.pdf</w:t>
        </w:r>
      </w:hyperlink>
    </w:p>
    <w:p w14:paraId="4C2A0AE1" w14:textId="77777777" w:rsidR="004D36FA" w:rsidRDefault="004D36FA" w:rsidP="004D36FA">
      <w:pPr>
        <w:pStyle w:val="NoSpacing"/>
        <w:rPr>
          <w:rStyle w:val="Hyperlink"/>
          <w:sz w:val="24"/>
          <w:szCs w:val="24"/>
        </w:rPr>
      </w:pPr>
    </w:p>
    <w:p w14:paraId="055642FA" w14:textId="4D4748C5" w:rsidR="009F7929" w:rsidRDefault="00466068" w:rsidP="004D36FA">
      <w:pPr>
        <w:pStyle w:val="NoSpacing"/>
        <w:rPr>
          <w:rStyle w:val="Hyperlink"/>
          <w:sz w:val="24"/>
          <w:szCs w:val="24"/>
        </w:rPr>
      </w:pPr>
      <w:r w:rsidRPr="004E49B3">
        <w:rPr>
          <w:sz w:val="24"/>
          <w:szCs w:val="24"/>
        </w:rPr>
        <w:t xml:space="preserve">Sample Gender Neutral Restroom Sign: </w:t>
      </w:r>
      <w:hyperlink r:id="rId50" w:history="1">
        <w:r w:rsidRPr="004E49B3">
          <w:rPr>
            <w:rStyle w:val="Hyperlink"/>
            <w:sz w:val="24"/>
            <w:szCs w:val="24"/>
          </w:rPr>
          <w:t>http://www.uua.org/sites/live-new.uua.org/files/images/things/signs/asset_upload_file61_287336.png</w:t>
        </w:r>
      </w:hyperlink>
    </w:p>
    <w:p w14:paraId="508753B9" w14:textId="77777777" w:rsidR="001540D6" w:rsidRPr="004E49B3" w:rsidRDefault="001540D6" w:rsidP="004D36FA">
      <w:pPr>
        <w:pStyle w:val="NoSpacing"/>
        <w:rPr>
          <w:sz w:val="24"/>
          <w:szCs w:val="24"/>
        </w:rPr>
      </w:pPr>
    </w:p>
  </w:endnote>
  <w:endnote w:id="13">
    <w:p w14:paraId="59542E7C" w14:textId="77777777" w:rsidR="009F7929" w:rsidRPr="004E49B3" w:rsidRDefault="009F7929" w:rsidP="00742837">
      <w:pPr>
        <w:pStyle w:val="EndnoteText"/>
        <w:rPr>
          <w:sz w:val="24"/>
          <w:szCs w:val="24"/>
        </w:rPr>
      </w:pPr>
    </w:p>
    <w:p w14:paraId="0D8837B2" w14:textId="77777777" w:rsidR="00480953" w:rsidRPr="004E49B3" w:rsidRDefault="00742837" w:rsidP="00742837">
      <w:pPr>
        <w:pStyle w:val="EndnoteText"/>
        <w:rPr>
          <w:b/>
          <w:sz w:val="24"/>
          <w:szCs w:val="24"/>
          <w:u w:val="single"/>
        </w:rPr>
      </w:pPr>
      <w:r w:rsidRPr="004E49B3">
        <w:rPr>
          <w:rStyle w:val="EndnoteReference"/>
          <w:sz w:val="24"/>
          <w:szCs w:val="24"/>
        </w:rPr>
        <w:endnoteRef/>
      </w:r>
      <w:r w:rsidRPr="004E49B3">
        <w:rPr>
          <w:sz w:val="24"/>
          <w:szCs w:val="24"/>
        </w:rPr>
        <w:t xml:space="preserve"> </w:t>
      </w:r>
      <w:r w:rsidR="00480953" w:rsidRPr="004E49B3">
        <w:rPr>
          <w:b/>
          <w:sz w:val="24"/>
          <w:szCs w:val="24"/>
          <w:u w:val="single"/>
        </w:rPr>
        <w:t xml:space="preserve">Handling Public Complaints – Judicial Officer Performance </w:t>
      </w:r>
    </w:p>
    <w:p w14:paraId="0C5BECAA" w14:textId="2EC2B394" w:rsidR="00480953" w:rsidRPr="004E49B3" w:rsidRDefault="00480953" w:rsidP="00480953">
      <w:pPr>
        <w:pStyle w:val="EndnoteText"/>
        <w:rPr>
          <w:sz w:val="24"/>
          <w:szCs w:val="24"/>
        </w:rPr>
      </w:pPr>
      <w:r w:rsidRPr="004E49B3">
        <w:rPr>
          <w:sz w:val="24"/>
          <w:szCs w:val="24"/>
        </w:rPr>
        <w:t>A Dialogue with the Commission on Judicial Performance (Vide</w:t>
      </w:r>
      <w:r w:rsidR="00E14AD5">
        <w:rPr>
          <w:sz w:val="24"/>
          <w:szCs w:val="24"/>
        </w:rPr>
        <w:t>o, 2011):</w:t>
      </w:r>
      <w:r w:rsidRPr="004E49B3">
        <w:rPr>
          <w:sz w:val="24"/>
          <w:szCs w:val="24"/>
        </w:rPr>
        <w:t xml:space="preserve"> </w:t>
      </w:r>
      <w:hyperlink r:id="rId51" w:history="1">
        <w:r w:rsidRPr="004E49B3">
          <w:rPr>
            <w:rStyle w:val="Hyperlink"/>
            <w:sz w:val="24"/>
            <w:szCs w:val="24"/>
          </w:rPr>
          <w:t>http://www2.courtinfo.ca.gov/cjer/judicial/1244.htm</w:t>
        </w:r>
      </w:hyperlink>
      <w:r w:rsidRPr="004E49B3">
        <w:rPr>
          <w:sz w:val="24"/>
          <w:szCs w:val="24"/>
        </w:rPr>
        <w:t xml:space="preserve"> </w:t>
      </w:r>
    </w:p>
    <w:p w14:paraId="3D92EEEE" w14:textId="77777777" w:rsidR="00480953" w:rsidRPr="004E49B3" w:rsidRDefault="00480953" w:rsidP="00742837">
      <w:pPr>
        <w:pStyle w:val="EndnoteText"/>
        <w:rPr>
          <w:sz w:val="24"/>
          <w:szCs w:val="24"/>
        </w:rPr>
      </w:pPr>
    </w:p>
    <w:p w14:paraId="48E4EAA4" w14:textId="29803DEB" w:rsidR="00742837" w:rsidRPr="004E49B3" w:rsidRDefault="00742837" w:rsidP="00742837">
      <w:pPr>
        <w:pStyle w:val="EndnoteText"/>
        <w:rPr>
          <w:sz w:val="24"/>
          <w:szCs w:val="24"/>
        </w:rPr>
      </w:pPr>
      <w:r w:rsidRPr="004E49B3">
        <w:rPr>
          <w:sz w:val="24"/>
          <w:szCs w:val="24"/>
        </w:rPr>
        <w:t xml:space="preserve">Commission on Judicial Performance: </w:t>
      </w:r>
      <w:hyperlink r:id="rId52" w:history="1">
        <w:r w:rsidRPr="004E49B3">
          <w:rPr>
            <w:rStyle w:val="Hyperlink"/>
            <w:sz w:val="24"/>
            <w:szCs w:val="24"/>
          </w:rPr>
          <w:t>http://www.courts.ca.gov/5360.htm</w:t>
        </w:r>
      </w:hyperlink>
      <w:r w:rsidRPr="004E49B3">
        <w:rPr>
          <w:sz w:val="24"/>
          <w:szCs w:val="24"/>
        </w:rPr>
        <w:t xml:space="preserve">; </w:t>
      </w:r>
      <w:r w:rsidR="00E14AD5">
        <w:rPr>
          <w:sz w:val="24"/>
          <w:szCs w:val="24"/>
        </w:rPr>
        <w:t xml:space="preserve">and </w:t>
      </w:r>
      <w:hyperlink r:id="rId53" w:history="1">
        <w:r w:rsidRPr="004E49B3">
          <w:rPr>
            <w:rStyle w:val="Hyperlink"/>
            <w:sz w:val="24"/>
            <w:szCs w:val="24"/>
          </w:rPr>
          <w:t>http://cjp.ca.gov/</w:t>
        </w:r>
      </w:hyperlink>
    </w:p>
    <w:p w14:paraId="110A68AD" w14:textId="77777777" w:rsidR="00742837" w:rsidRPr="004E49B3" w:rsidRDefault="00742837" w:rsidP="00742837">
      <w:pPr>
        <w:pStyle w:val="EndnoteText"/>
        <w:rPr>
          <w:sz w:val="24"/>
          <w:szCs w:val="24"/>
        </w:rPr>
      </w:pPr>
    </w:p>
    <w:p w14:paraId="575E792E" w14:textId="77777777" w:rsidR="00742837" w:rsidRPr="004E49B3" w:rsidRDefault="00742837" w:rsidP="00742837">
      <w:pPr>
        <w:pStyle w:val="EndnoteText"/>
        <w:rPr>
          <w:sz w:val="24"/>
          <w:szCs w:val="24"/>
        </w:rPr>
      </w:pPr>
      <w:r w:rsidRPr="004E49B3">
        <w:rPr>
          <w:sz w:val="24"/>
          <w:szCs w:val="24"/>
        </w:rPr>
        <w:t xml:space="preserve">Filing a Complaint – Commission on Judicial Performance: </w:t>
      </w:r>
      <w:hyperlink r:id="rId54" w:history="1">
        <w:r w:rsidRPr="004E49B3">
          <w:rPr>
            <w:rStyle w:val="Hyperlink"/>
            <w:sz w:val="24"/>
            <w:szCs w:val="24"/>
          </w:rPr>
          <w:t>http://cjp.ca.gov/file_a_complaint.htm</w:t>
        </w:r>
      </w:hyperlink>
    </w:p>
    <w:p w14:paraId="5E5BCCB9" w14:textId="77777777" w:rsidR="00FA0FE7" w:rsidRPr="004E49B3" w:rsidRDefault="00FA0FE7" w:rsidP="00FA0FE7">
      <w:pPr>
        <w:pStyle w:val="EndnoteText"/>
        <w:rPr>
          <w:sz w:val="24"/>
          <w:szCs w:val="24"/>
        </w:rPr>
      </w:pPr>
    </w:p>
    <w:p w14:paraId="02C9CE72" w14:textId="5F29B092" w:rsidR="00FA0FE7" w:rsidRPr="004E49B3" w:rsidRDefault="00FA0FE7" w:rsidP="00FA0FE7">
      <w:pPr>
        <w:pStyle w:val="EndnoteText"/>
        <w:rPr>
          <w:sz w:val="24"/>
          <w:szCs w:val="24"/>
        </w:rPr>
      </w:pPr>
      <w:r w:rsidRPr="004E49B3">
        <w:rPr>
          <w:sz w:val="24"/>
          <w:szCs w:val="24"/>
        </w:rPr>
        <w:t>Commission on Judicial Performance – Compendiums (Summaries of private and public discipline for differen</w:t>
      </w:r>
      <w:r w:rsidR="00E14AD5">
        <w:rPr>
          <w:sz w:val="24"/>
          <w:szCs w:val="24"/>
        </w:rPr>
        <w:t>t types of judicial misconduct):</w:t>
      </w:r>
      <w:r w:rsidRPr="004E49B3">
        <w:rPr>
          <w:sz w:val="24"/>
          <w:szCs w:val="24"/>
        </w:rPr>
        <w:t xml:space="preserve"> </w:t>
      </w:r>
      <w:hyperlink r:id="rId55" w:history="1">
        <w:r w:rsidRPr="004E49B3">
          <w:rPr>
            <w:rStyle w:val="Hyperlink"/>
            <w:sz w:val="24"/>
            <w:szCs w:val="24"/>
          </w:rPr>
          <w:t>http://cjp.ca.gov/compendiums.htm</w:t>
        </w:r>
      </w:hyperlink>
    </w:p>
    <w:p w14:paraId="1D7CA186" w14:textId="77777777" w:rsidR="00B761B9" w:rsidRPr="004E49B3" w:rsidRDefault="00B761B9" w:rsidP="00742837">
      <w:pPr>
        <w:pStyle w:val="EndnoteText"/>
        <w:rPr>
          <w:sz w:val="24"/>
          <w:szCs w:val="24"/>
        </w:rPr>
      </w:pPr>
    </w:p>
  </w:endnote>
  <w:endnote w:id="14">
    <w:p w14:paraId="3F9E297C" w14:textId="77777777" w:rsidR="00480953" w:rsidRPr="004E49B3" w:rsidRDefault="00E329FF">
      <w:pPr>
        <w:pStyle w:val="EndnoteText"/>
        <w:rPr>
          <w:b/>
          <w:sz w:val="24"/>
          <w:szCs w:val="24"/>
          <w:u w:val="single"/>
        </w:rPr>
      </w:pPr>
      <w:r w:rsidRPr="004E49B3">
        <w:rPr>
          <w:rStyle w:val="EndnoteReference"/>
          <w:sz w:val="24"/>
          <w:szCs w:val="24"/>
        </w:rPr>
        <w:endnoteRef/>
      </w:r>
      <w:r w:rsidR="00480953" w:rsidRPr="004E49B3">
        <w:rPr>
          <w:sz w:val="24"/>
          <w:szCs w:val="24"/>
        </w:rPr>
        <w:t xml:space="preserve"> </w:t>
      </w:r>
      <w:r w:rsidR="00480953" w:rsidRPr="004E49B3">
        <w:rPr>
          <w:b/>
          <w:sz w:val="24"/>
          <w:szCs w:val="24"/>
          <w:u w:val="single"/>
        </w:rPr>
        <w:t>California Legal Services Programs</w:t>
      </w:r>
    </w:p>
    <w:p w14:paraId="31AA62CC" w14:textId="4A3C6ACC" w:rsidR="00E329FF" w:rsidRDefault="00E14AD5">
      <w:pPr>
        <w:pStyle w:val="EndnoteText"/>
        <w:rPr>
          <w:sz w:val="24"/>
          <w:szCs w:val="24"/>
        </w:rPr>
      </w:pPr>
      <w:r>
        <w:rPr>
          <w:sz w:val="24"/>
          <w:szCs w:val="24"/>
        </w:rPr>
        <w:t>L</w:t>
      </w:r>
      <w:r w:rsidR="00E329FF" w:rsidRPr="004E49B3">
        <w:rPr>
          <w:sz w:val="24"/>
          <w:szCs w:val="24"/>
        </w:rPr>
        <w:t xml:space="preserve">egal Aid Association of California </w:t>
      </w:r>
      <w:r>
        <w:rPr>
          <w:sz w:val="24"/>
          <w:szCs w:val="24"/>
        </w:rPr>
        <w:t>(Learn about the work of California’s legal aid programs and search for programs by region)</w:t>
      </w:r>
      <w:r w:rsidR="00E329FF" w:rsidRPr="004E49B3">
        <w:rPr>
          <w:sz w:val="24"/>
          <w:szCs w:val="24"/>
        </w:rPr>
        <w:t xml:space="preserve">: </w:t>
      </w:r>
      <w:hyperlink r:id="rId56" w:history="1">
        <w:r w:rsidR="00E329FF" w:rsidRPr="004E49B3">
          <w:rPr>
            <w:rStyle w:val="Hyperlink"/>
            <w:sz w:val="24"/>
            <w:szCs w:val="24"/>
          </w:rPr>
          <w:t>http://www.laaconline.org/</w:t>
        </w:r>
      </w:hyperlink>
      <w:r w:rsidR="00E329FF" w:rsidRPr="004E49B3">
        <w:rPr>
          <w:sz w:val="24"/>
          <w:szCs w:val="24"/>
        </w:rPr>
        <w:t xml:space="preserve"> </w:t>
      </w:r>
    </w:p>
    <w:p w14:paraId="5EE8F2C2" w14:textId="77777777" w:rsidR="00E14AD5" w:rsidRDefault="00E14AD5">
      <w:pPr>
        <w:pStyle w:val="EndnoteText"/>
        <w:rPr>
          <w:sz w:val="24"/>
          <w:szCs w:val="24"/>
        </w:rPr>
      </w:pPr>
    </w:p>
    <w:p w14:paraId="29B5D39F" w14:textId="2B39A695" w:rsidR="00E14AD5" w:rsidRPr="004E49B3" w:rsidRDefault="00E14AD5">
      <w:pPr>
        <w:pStyle w:val="EndnoteText"/>
        <w:rPr>
          <w:sz w:val="24"/>
          <w:szCs w:val="24"/>
        </w:rPr>
      </w:pPr>
      <w:r>
        <w:rPr>
          <w:sz w:val="24"/>
          <w:szCs w:val="24"/>
        </w:rPr>
        <w:t xml:space="preserve">LawHelp (Search for legal aid </w:t>
      </w:r>
      <w:r w:rsidR="00AC5144">
        <w:rPr>
          <w:sz w:val="24"/>
          <w:szCs w:val="24"/>
        </w:rPr>
        <w:t>programs by region and type of case handled</w:t>
      </w:r>
      <w:r>
        <w:rPr>
          <w:sz w:val="24"/>
          <w:szCs w:val="24"/>
        </w:rPr>
        <w:t xml:space="preserve">. Also a </w:t>
      </w:r>
      <w:r w:rsidR="00AC5144">
        <w:rPr>
          <w:sz w:val="24"/>
          <w:szCs w:val="24"/>
        </w:rPr>
        <w:t>resource to refer</w:t>
      </w:r>
      <w:r>
        <w:rPr>
          <w:sz w:val="24"/>
          <w:szCs w:val="24"/>
        </w:rPr>
        <w:t xml:space="preserve"> court-users </w:t>
      </w:r>
      <w:r w:rsidR="00AC5144">
        <w:rPr>
          <w:sz w:val="24"/>
          <w:szCs w:val="24"/>
        </w:rPr>
        <w:t>to</w:t>
      </w:r>
      <w:r>
        <w:rPr>
          <w:sz w:val="24"/>
          <w:szCs w:val="24"/>
        </w:rPr>
        <w:t>):</w:t>
      </w:r>
      <w:r w:rsidR="00AC5144" w:rsidRPr="00AC5144">
        <w:t xml:space="preserve"> </w:t>
      </w:r>
      <w:hyperlink r:id="rId57" w:history="1">
        <w:r w:rsidR="00AC5144" w:rsidRPr="0076585F">
          <w:rPr>
            <w:rStyle w:val="Hyperlink"/>
            <w:sz w:val="24"/>
            <w:szCs w:val="24"/>
          </w:rPr>
          <w:t>http://lawhelpca.org/</w:t>
        </w:r>
      </w:hyperlink>
      <w:r w:rsidR="00AC5144">
        <w:rPr>
          <w:sz w:val="24"/>
          <w:szCs w:val="24"/>
        </w:rPr>
        <w:t xml:space="preserve"> </w:t>
      </w:r>
    </w:p>
    <w:p w14:paraId="709D0366" w14:textId="77777777" w:rsidR="00C85C9C" w:rsidRPr="004E49B3" w:rsidRDefault="00C85C9C">
      <w:pPr>
        <w:pStyle w:val="EndnoteText"/>
        <w:rPr>
          <w:sz w:val="24"/>
          <w:szCs w:val="24"/>
        </w:rPr>
      </w:pPr>
    </w:p>
  </w:endnote>
  <w:endnote w:id="15">
    <w:p w14:paraId="52985158" w14:textId="77777777" w:rsidR="00480953" w:rsidRPr="004E49B3" w:rsidRDefault="00E329FF" w:rsidP="00E329FF">
      <w:pPr>
        <w:spacing w:after="0" w:line="240" w:lineRule="auto"/>
        <w:rPr>
          <w:rStyle w:val="Hyperlink"/>
          <w:sz w:val="24"/>
          <w:szCs w:val="24"/>
        </w:rPr>
      </w:pPr>
      <w:r w:rsidRPr="004E49B3">
        <w:rPr>
          <w:rStyle w:val="EndnoteReference"/>
          <w:sz w:val="24"/>
          <w:szCs w:val="24"/>
        </w:rPr>
        <w:endnoteRef/>
      </w:r>
      <w:r w:rsidRPr="004E49B3">
        <w:rPr>
          <w:sz w:val="24"/>
          <w:szCs w:val="24"/>
        </w:rPr>
        <w:t xml:space="preserve"> </w:t>
      </w:r>
      <w:r w:rsidR="00480953" w:rsidRPr="004E49B3">
        <w:rPr>
          <w:b/>
          <w:sz w:val="24"/>
          <w:szCs w:val="24"/>
          <w:u w:val="single"/>
        </w:rPr>
        <w:t>Obtaining Grants / Expanding Funding for Courts and Legal Services</w:t>
      </w:r>
      <w:r w:rsidR="00480953" w:rsidRPr="004E49B3">
        <w:rPr>
          <w:b/>
          <w:u w:val="single"/>
        </w:rPr>
        <w:t xml:space="preserve"> </w:t>
      </w:r>
    </w:p>
    <w:p w14:paraId="38758F63" w14:textId="023CCDF9" w:rsidR="00E329FF" w:rsidRPr="00AC5144" w:rsidRDefault="00AC5144" w:rsidP="00E329FF">
      <w:pPr>
        <w:spacing w:after="0" w:line="240" w:lineRule="auto"/>
        <w:rPr>
          <w:rStyle w:val="Hyperlink"/>
          <w:sz w:val="24"/>
          <w:szCs w:val="24"/>
        </w:rPr>
      </w:pPr>
      <w:r w:rsidRPr="00AC5144">
        <w:rPr>
          <w:sz w:val="24"/>
          <w:szCs w:val="24"/>
        </w:rPr>
        <w:t xml:space="preserve">California State Bar - Partnership Grant Information: </w:t>
      </w:r>
      <w:hyperlink r:id="rId58" w:history="1">
        <w:r w:rsidRPr="00AC5144">
          <w:rPr>
            <w:rStyle w:val="Hyperlink"/>
            <w:sz w:val="24"/>
            <w:szCs w:val="24"/>
          </w:rPr>
          <w:t>http://www.calbar.ca.gov/AboutUs/LegalAidGrants/PartnershipGrants.aspx</w:t>
        </w:r>
      </w:hyperlink>
      <w:r w:rsidRPr="00AC5144">
        <w:rPr>
          <w:sz w:val="24"/>
          <w:szCs w:val="24"/>
        </w:rPr>
        <w:t xml:space="preserve"> </w:t>
      </w:r>
    </w:p>
    <w:p w14:paraId="110A8A75" w14:textId="77777777" w:rsidR="00C85C9C" w:rsidRPr="004E49B3" w:rsidRDefault="00C85C9C" w:rsidP="00E329FF">
      <w:pPr>
        <w:spacing w:after="0" w:line="240" w:lineRule="auto"/>
        <w:rPr>
          <w:sz w:val="24"/>
          <w:szCs w:val="24"/>
        </w:rPr>
      </w:pPr>
    </w:p>
    <w:p w14:paraId="5C6E548A" w14:textId="3EA1A703" w:rsidR="00E329FF" w:rsidRPr="004E49B3" w:rsidRDefault="00AC5144" w:rsidP="00E329FF">
      <w:pPr>
        <w:spacing w:after="0" w:line="240" w:lineRule="auto"/>
        <w:rPr>
          <w:rStyle w:val="Hyperlink"/>
          <w:sz w:val="24"/>
          <w:szCs w:val="24"/>
        </w:rPr>
      </w:pPr>
      <w:r w:rsidRPr="00AC5144">
        <w:rPr>
          <w:sz w:val="24"/>
          <w:szCs w:val="24"/>
        </w:rPr>
        <w:t xml:space="preserve">Legal Services Corporation – Technology Initiative Grant Program: </w:t>
      </w:r>
      <w:hyperlink r:id="rId59" w:history="1">
        <w:r w:rsidRPr="0076585F">
          <w:rPr>
            <w:rStyle w:val="Hyperlink"/>
            <w:sz w:val="24"/>
            <w:szCs w:val="24"/>
          </w:rPr>
          <w:t>http://www.lsc.gov/grants-grantee-resources/our-grant-programs/tig</w:t>
        </w:r>
      </w:hyperlink>
      <w:r>
        <w:rPr>
          <w:rStyle w:val="Hyperlink"/>
          <w:sz w:val="24"/>
          <w:szCs w:val="24"/>
        </w:rPr>
        <w:t xml:space="preserve"> </w:t>
      </w:r>
    </w:p>
    <w:p w14:paraId="0FAE0827" w14:textId="77777777" w:rsidR="00C85C9C" w:rsidRPr="004E49B3" w:rsidRDefault="00C85C9C" w:rsidP="00E329FF">
      <w:pPr>
        <w:spacing w:after="0" w:line="240" w:lineRule="auto"/>
        <w:rPr>
          <w:sz w:val="24"/>
          <w:szCs w:val="24"/>
        </w:rPr>
      </w:pPr>
    </w:p>
    <w:p w14:paraId="155E8498" w14:textId="5AC68006" w:rsidR="00AC5144" w:rsidRPr="00AC5144" w:rsidRDefault="00AC5144" w:rsidP="00E329FF">
      <w:pPr>
        <w:spacing w:after="0" w:line="240" w:lineRule="auto"/>
        <w:rPr>
          <w:sz w:val="24"/>
          <w:szCs w:val="24"/>
        </w:rPr>
      </w:pPr>
      <w:r>
        <w:rPr>
          <w:sz w:val="24"/>
          <w:szCs w:val="24"/>
        </w:rPr>
        <w:t xml:space="preserve">JusticeCorps Program: </w:t>
      </w:r>
      <w:hyperlink r:id="rId60" w:history="1">
        <w:r w:rsidRPr="0076585F">
          <w:rPr>
            <w:rStyle w:val="Hyperlink"/>
            <w:sz w:val="24"/>
            <w:szCs w:val="24"/>
          </w:rPr>
          <w:t>http://www.courts.ca.gov/justicecorps.htm</w:t>
        </w:r>
      </w:hyperlink>
      <w:r>
        <w:rPr>
          <w:sz w:val="24"/>
          <w:szCs w:val="24"/>
        </w:rPr>
        <w:t xml:space="preserve"> </w:t>
      </w:r>
      <w:r w:rsidRPr="00AC5144">
        <w:rPr>
          <w:sz w:val="24"/>
          <w:szCs w:val="24"/>
        </w:rPr>
        <w:t xml:space="preserve"> </w:t>
      </w:r>
    </w:p>
    <w:p w14:paraId="7812AFF3" w14:textId="77777777" w:rsidR="00C85C9C" w:rsidRPr="004E49B3" w:rsidRDefault="00C85C9C" w:rsidP="00E329FF">
      <w:pPr>
        <w:spacing w:after="0" w:line="240" w:lineRule="auto"/>
        <w:rPr>
          <w:sz w:val="24"/>
          <w:szCs w:val="24"/>
        </w:rPr>
      </w:pPr>
    </w:p>
    <w:p w14:paraId="7FF5051E" w14:textId="2DEAAC5B" w:rsidR="00E329FF" w:rsidRPr="00AC5144" w:rsidRDefault="00AC5144" w:rsidP="00E329FF">
      <w:pPr>
        <w:spacing w:after="0" w:line="240" w:lineRule="auto"/>
        <w:rPr>
          <w:sz w:val="24"/>
          <w:szCs w:val="24"/>
        </w:rPr>
      </w:pPr>
      <w:r w:rsidRPr="00AC5144">
        <w:rPr>
          <w:sz w:val="24"/>
          <w:szCs w:val="24"/>
        </w:rPr>
        <w:t xml:space="preserve">United States Department of Justice – Access to Justice Initiatives: </w:t>
      </w:r>
      <w:hyperlink r:id="rId61" w:history="1">
        <w:r w:rsidRPr="00AC5144">
          <w:rPr>
            <w:rStyle w:val="Hyperlink"/>
            <w:sz w:val="24"/>
            <w:szCs w:val="24"/>
          </w:rPr>
          <w:t>http://www.justice.gov/atj</w:t>
        </w:r>
      </w:hyperlink>
      <w:r w:rsidRPr="00AC5144">
        <w:rPr>
          <w:sz w:val="24"/>
          <w:szCs w:val="24"/>
        </w:rPr>
        <w:t xml:space="preserve">; and U.S. D.O.J. Access to Justice Grants: </w:t>
      </w:r>
      <w:hyperlink r:id="rId62" w:history="1">
        <w:r w:rsidRPr="00AC5144">
          <w:rPr>
            <w:rStyle w:val="Hyperlink"/>
            <w:sz w:val="24"/>
            <w:szCs w:val="24"/>
          </w:rPr>
          <w:t>http://www.justice.gov/atj/grant-information</w:t>
        </w:r>
      </w:hyperlink>
      <w:r w:rsidRPr="00AC5144">
        <w:rPr>
          <w:sz w:val="24"/>
          <w:szCs w:val="24"/>
        </w:rPr>
        <w:t xml:space="preserve"> </w:t>
      </w:r>
    </w:p>
    <w:p w14:paraId="75D25C3C" w14:textId="77777777" w:rsidR="00E329FF" w:rsidRPr="004E49B3" w:rsidRDefault="00E329FF">
      <w:pPr>
        <w:pStyle w:val="EndnoteText"/>
        <w:rPr>
          <w:sz w:val="24"/>
          <w:szCs w:val="24"/>
        </w:rPr>
      </w:pPr>
    </w:p>
  </w:endnote>
  <w:endnote w:id="16">
    <w:p w14:paraId="2229723E" w14:textId="77777777" w:rsidR="00466068" w:rsidRPr="004E49B3" w:rsidRDefault="004811BE">
      <w:pPr>
        <w:pStyle w:val="EndnoteText"/>
        <w:rPr>
          <w:b/>
          <w:sz w:val="24"/>
          <w:szCs w:val="24"/>
          <w:u w:val="single"/>
        </w:rPr>
      </w:pPr>
      <w:r w:rsidRPr="004E49B3">
        <w:rPr>
          <w:rStyle w:val="EndnoteReference"/>
          <w:sz w:val="24"/>
          <w:szCs w:val="24"/>
        </w:rPr>
        <w:endnoteRef/>
      </w:r>
      <w:r w:rsidRPr="004E49B3">
        <w:rPr>
          <w:sz w:val="24"/>
          <w:szCs w:val="24"/>
        </w:rPr>
        <w:t xml:space="preserve"> </w:t>
      </w:r>
      <w:r w:rsidR="00466068" w:rsidRPr="004E49B3">
        <w:rPr>
          <w:b/>
          <w:sz w:val="24"/>
          <w:szCs w:val="24"/>
          <w:u w:val="single"/>
        </w:rPr>
        <w:t>Community Engagement</w:t>
      </w:r>
    </w:p>
    <w:p w14:paraId="545F63F6" w14:textId="3F9F2A61" w:rsidR="006E02F6" w:rsidRDefault="00FB2328" w:rsidP="006E02F6">
      <w:pPr>
        <w:pStyle w:val="EndnoteText"/>
        <w:rPr>
          <w:sz w:val="24"/>
          <w:szCs w:val="24"/>
        </w:rPr>
      </w:pPr>
      <w:r>
        <w:rPr>
          <w:sz w:val="24"/>
          <w:szCs w:val="24"/>
        </w:rPr>
        <w:t>Judicial Counci</w:t>
      </w:r>
      <w:r w:rsidR="006E02F6" w:rsidRPr="00871866">
        <w:rPr>
          <w:sz w:val="24"/>
          <w:szCs w:val="24"/>
        </w:rPr>
        <w:t xml:space="preserve">l’s Efficient and Effective Trial Court Programs </w:t>
      </w:r>
      <w:r>
        <w:rPr>
          <w:sz w:val="24"/>
          <w:szCs w:val="24"/>
        </w:rPr>
        <w:t xml:space="preserve">– Community Outreach </w:t>
      </w:r>
      <w:r w:rsidR="006E02F6" w:rsidRPr="00871866">
        <w:rPr>
          <w:sz w:val="24"/>
          <w:szCs w:val="24"/>
        </w:rPr>
        <w:t>webpage</w:t>
      </w:r>
      <w:r w:rsidR="006E02F6">
        <w:rPr>
          <w:sz w:val="24"/>
          <w:szCs w:val="24"/>
        </w:rPr>
        <w:t>.</w:t>
      </w:r>
      <w:r>
        <w:rPr>
          <w:sz w:val="24"/>
          <w:szCs w:val="24"/>
        </w:rPr>
        <w:t xml:space="preserve"> (Includes information, submitted by courts, about successful and replicabl</w:t>
      </w:r>
      <w:r w:rsidR="00D5289D">
        <w:rPr>
          <w:sz w:val="24"/>
          <w:szCs w:val="24"/>
        </w:rPr>
        <w:t>e community engagement programs</w:t>
      </w:r>
      <w:r>
        <w:rPr>
          <w:sz w:val="24"/>
          <w:szCs w:val="24"/>
        </w:rPr>
        <w:t>. Includes background information and supporti</w:t>
      </w:r>
      <w:r w:rsidR="00D5289D">
        <w:rPr>
          <w:sz w:val="24"/>
          <w:szCs w:val="24"/>
        </w:rPr>
        <w:t xml:space="preserve">ng documents </w:t>
      </w:r>
      <w:r>
        <w:rPr>
          <w:sz w:val="24"/>
          <w:szCs w:val="24"/>
        </w:rPr>
        <w:t xml:space="preserve">available for use by </w:t>
      </w:r>
      <w:r w:rsidR="00D5289D">
        <w:rPr>
          <w:sz w:val="24"/>
          <w:szCs w:val="24"/>
        </w:rPr>
        <w:t xml:space="preserve">other </w:t>
      </w:r>
      <w:r>
        <w:rPr>
          <w:sz w:val="24"/>
          <w:szCs w:val="24"/>
        </w:rPr>
        <w:t>courts interested in replicating the program.</w:t>
      </w:r>
      <w:r w:rsidR="006E02F6">
        <w:rPr>
          <w:sz w:val="24"/>
          <w:szCs w:val="24"/>
        </w:rPr>
        <w:t>):</w:t>
      </w:r>
    </w:p>
    <w:p w14:paraId="3ACBFC3F" w14:textId="67F8FA04" w:rsidR="006E02F6" w:rsidRPr="00871866" w:rsidRDefault="005E291C" w:rsidP="006E02F6">
      <w:pPr>
        <w:pStyle w:val="EndnoteText"/>
        <w:rPr>
          <w:sz w:val="24"/>
          <w:szCs w:val="24"/>
        </w:rPr>
      </w:pPr>
      <w:hyperlink r:id="rId63" w:history="1">
        <w:r w:rsidR="006E02F6" w:rsidRPr="00871866">
          <w:rPr>
            <w:rStyle w:val="Hyperlink"/>
            <w:sz w:val="24"/>
            <w:szCs w:val="24"/>
          </w:rPr>
          <w:t>http://serranus.courtinfo.ca.gov/reference/innovation/trialcourtprograms/communityoutreach/</w:t>
        </w:r>
      </w:hyperlink>
    </w:p>
    <w:p w14:paraId="3E98D00F" w14:textId="77777777" w:rsidR="006E02F6" w:rsidRPr="00871866" w:rsidRDefault="006E02F6" w:rsidP="006E02F6">
      <w:pPr>
        <w:pStyle w:val="EndnoteText"/>
        <w:rPr>
          <w:sz w:val="24"/>
          <w:szCs w:val="24"/>
        </w:rPr>
      </w:pPr>
    </w:p>
    <w:p w14:paraId="1DEDD889" w14:textId="5CC323B4" w:rsidR="00DD1B54" w:rsidRDefault="006E02F6" w:rsidP="00DD1B54">
      <w:pPr>
        <w:pStyle w:val="EndnoteText"/>
        <w:rPr>
          <w:sz w:val="24"/>
          <w:szCs w:val="24"/>
        </w:rPr>
      </w:pPr>
      <w:r w:rsidRPr="00871866">
        <w:rPr>
          <w:sz w:val="24"/>
          <w:szCs w:val="24"/>
        </w:rPr>
        <w:t xml:space="preserve">San Joaquin </w:t>
      </w:r>
      <w:r w:rsidR="00DD1B54">
        <w:rPr>
          <w:sz w:val="24"/>
          <w:szCs w:val="24"/>
        </w:rPr>
        <w:t xml:space="preserve">County </w:t>
      </w:r>
      <w:r w:rsidRPr="00871866">
        <w:rPr>
          <w:sz w:val="24"/>
          <w:szCs w:val="24"/>
        </w:rPr>
        <w:t>Superior Court</w:t>
      </w:r>
      <w:r w:rsidR="00DD1B54">
        <w:rPr>
          <w:sz w:val="24"/>
          <w:szCs w:val="24"/>
        </w:rPr>
        <w:t xml:space="preserve"> – Community Outreach webpage (Includes links to the Courtroom to Schoolroom program; Court – Community Leadership and Liaison program; and the Community-Focused Planning Team</w:t>
      </w:r>
      <w:r w:rsidR="003820DD">
        <w:rPr>
          <w:sz w:val="24"/>
          <w:szCs w:val="24"/>
        </w:rPr>
        <w:t>.</w:t>
      </w:r>
      <w:r w:rsidR="00DD1B54">
        <w:rPr>
          <w:sz w:val="24"/>
          <w:szCs w:val="24"/>
        </w:rPr>
        <w:t xml:space="preserve">): </w:t>
      </w:r>
      <w:hyperlink r:id="rId64" w:history="1">
        <w:r w:rsidR="00FB2328" w:rsidRPr="0076585F">
          <w:rPr>
            <w:rStyle w:val="Hyperlink"/>
            <w:sz w:val="24"/>
            <w:szCs w:val="24"/>
          </w:rPr>
          <w:t>https://www.sjcourts.org/general-info/community-outreach/</w:t>
        </w:r>
      </w:hyperlink>
      <w:r w:rsidR="00FB2328">
        <w:rPr>
          <w:sz w:val="24"/>
          <w:szCs w:val="24"/>
        </w:rPr>
        <w:t xml:space="preserve"> </w:t>
      </w:r>
    </w:p>
    <w:p w14:paraId="3132013E" w14:textId="77777777" w:rsidR="00DD1B54" w:rsidRDefault="00DD1B54" w:rsidP="00DD1B54">
      <w:pPr>
        <w:pStyle w:val="EndnoteText"/>
        <w:rPr>
          <w:sz w:val="24"/>
          <w:szCs w:val="24"/>
        </w:rPr>
      </w:pPr>
    </w:p>
    <w:p w14:paraId="0FD592B6" w14:textId="24375AA2" w:rsidR="006E02F6" w:rsidRPr="00871866" w:rsidRDefault="00DD1B54" w:rsidP="006E02F6">
      <w:pPr>
        <w:pStyle w:val="EndnoteText"/>
        <w:rPr>
          <w:rStyle w:val="Hyperlink"/>
          <w:sz w:val="24"/>
          <w:szCs w:val="24"/>
        </w:rPr>
      </w:pPr>
      <w:r>
        <w:rPr>
          <w:sz w:val="24"/>
          <w:szCs w:val="24"/>
        </w:rPr>
        <w:t>S</w:t>
      </w:r>
      <w:r w:rsidR="006E02F6" w:rsidRPr="00871866">
        <w:rPr>
          <w:sz w:val="24"/>
          <w:szCs w:val="24"/>
        </w:rPr>
        <w:t>anta Clara County</w:t>
      </w:r>
      <w:r>
        <w:rPr>
          <w:sz w:val="24"/>
          <w:szCs w:val="24"/>
        </w:rPr>
        <w:t xml:space="preserve"> Superior Court</w:t>
      </w:r>
      <w:r w:rsidR="005704D3">
        <w:rPr>
          <w:sz w:val="24"/>
          <w:szCs w:val="24"/>
        </w:rPr>
        <w:t xml:space="preserve"> – </w:t>
      </w:r>
      <w:r>
        <w:rPr>
          <w:sz w:val="24"/>
          <w:szCs w:val="24"/>
        </w:rPr>
        <w:t xml:space="preserve">Flyer on </w:t>
      </w:r>
      <w:r w:rsidR="005704D3">
        <w:rPr>
          <w:sz w:val="24"/>
          <w:szCs w:val="24"/>
        </w:rPr>
        <w:t>Court Visits; Mock Trial; and Speaker’</w:t>
      </w:r>
      <w:r>
        <w:rPr>
          <w:sz w:val="24"/>
          <w:szCs w:val="24"/>
        </w:rPr>
        <w:t>s Bureau</w:t>
      </w:r>
      <w:r w:rsidR="006E02F6" w:rsidRPr="00871866">
        <w:rPr>
          <w:sz w:val="24"/>
          <w:szCs w:val="24"/>
        </w:rPr>
        <w:t xml:space="preserve">: </w:t>
      </w:r>
      <w:hyperlink r:id="rId65" w:history="1">
        <w:r w:rsidR="006E02F6" w:rsidRPr="00871866">
          <w:rPr>
            <w:rStyle w:val="Hyperlink"/>
            <w:sz w:val="24"/>
            <w:szCs w:val="24"/>
          </w:rPr>
          <w:t>http://www.scscourt.org/documents/community/Community_Court.pdf</w:t>
        </w:r>
      </w:hyperlink>
    </w:p>
    <w:p w14:paraId="0F6A1488" w14:textId="77777777" w:rsidR="006E02F6" w:rsidRPr="00871866" w:rsidRDefault="006E02F6" w:rsidP="006E02F6">
      <w:pPr>
        <w:pStyle w:val="EndnoteText"/>
        <w:rPr>
          <w:sz w:val="24"/>
          <w:szCs w:val="24"/>
        </w:rPr>
      </w:pPr>
    </w:p>
    <w:p w14:paraId="59EA0125" w14:textId="34452C59" w:rsidR="00D5289D" w:rsidRPr="00871866" w:rsidRDefault="00D5289D" w:rsidP="00D5289D">
      <w:pPr>
        <w:pStyle w:val="EndnoteText"/>
        <w:rPr>
          <w:sz w:val="24"/>
          <w:szCs w:val="24"/>
        </w:rPr>
      </w:pPr>
      <w:r w:rsidRPr="00871866">
        <w:rPr>
          <w:sz w:val="24"/>
          <w:szCs w:val="24"/>
        </w:rPr>
        <w:t>Los Angeles Superior Court</w:t>
      </w:r>
      <w:r>
        <w:rPr>
          <w:sz w:val="24"/>
          <w:szCs w:val="24"/>
        </w:rPr>
        <w:t xml:space="preserve"> - Court-Clergy Conference</w:t>
      </w:r>
      <w:r w:rsidR="001540D6">
        <w:rPr>
          <w:sz w:val="24"/>
          <w:szCs w:val="24"/>
        </w:rPr>
        <w:t>.</w:t>
      </w:r>
      <w:r>
        <w:rPr>
          <w:sz w:val="24"/>
          <w:szCs w:val="24"/>
        </w:rPr>
        <w:t xml:space="preserve"> (A number of courts hold similar conferences, designed to engage local clergy on issues related to the community and educate clergy on the justice system</w:t>
      </w:r>
      <w:r w:rsidR="003820DD">
        <w:rPr>
          <w:sz w:val="24"/>
          <w:szCs w:val="24"/>
        </w:rPr>
        <w:t>.</w:t>
      </w:r>
      <w:r>
        <w:rPr>
          <w:sz w:val="24"/>
          <w:szCs w:val="24"/>
        </w:rPr>
        <w:t>)</w:t>
      </w:r>
      <w:r w:rsidRPr="00871866">
        <w:rPr>
          <w:sz w:val="24"/>
          <w:szCs w:val="24"/>
        </w:rPr>
        <w:t>:</w:t>
      </w:r>
    </w:p>
    <w:p w14:paraId="013ACE7F" w14:textId="77777777" w:rsidR="00D5289D" w:rsidRPr="00871866" w:rsidRDefault="005E291C" w:rsidP="00D5289D">
      <w:pPr>
        <w:pStyle w:val="EndnoteText"/>
        <w:rPr>
          <w:sz w:val="24"/>
          <w:szCs w:val="24"/>
        </w:rPr>
      </w:pPr>
      <w:hyperlink r:id="rId66" w:history="1">
        <w:r w:rsidR="00D5289D" w:rsidRPr="00871866">
          <w:rPr>
            <w:rStyle w:val="Hyperlink"/>
            <w:sz w:val="24"/>
            <w:szCs w:val="24"/>
          </w:rPr>
          <w:t>http://www.lacourt.org/generalinfo/communityoutreach/GI_CO002.aspx</w:t>
        </w:r>
      </w:hyperlink>
    </w:p>
    <w:p w14:paraId="5A2A421B" w14:textId="77777777" w:rsidR="00D04806" w:rsidRPr="004E49B3" w:rsidRDefault="00D04806" w:rsidP="00D04806">
      <w:pPr>
        <w:pStyle w:val="EndnoteText"/>
        <w:rPr>
          <w:sz w:val="24"/>
          <w:szCs w:val="24"/>
        </w:rPr>
      </w:pPr>
    </w:p>
  </w:endnote>
  <w:endnote w:id="17">
    <w:p w14:paraId="12DD2DCC" w14:textId="7CA0DBB2" w:rsidR="00466068" w:rsidRPr="004E49B3" w:rsidRDefault="004811BE">
      <w:pPr>
        <w:pStyle w:val="EndnoteText"/>
        <w:rPr>
          <w:sz w:val="24"/>
          <w:szCs w:val="24"/>
        </w:rPr>
      </w:pPr>
      <w:r w:rsidRPr="004E49B3">
        <w:rPr>
          <w:rStyle w:val="EndnoteReference"/>
          <w:sz w:val="24"/>
          <w:szCs w:val="24"/>
        </w:rPr>
        <w:endnoteRef/>
      </w:r>
      <w:r w:rsidRPr="004E49B3">
        <w:rPr>
          <w:sz w:val="24"/>
          <w:szCs w:val="24"/>
        </w:rPr>
        <w:t xml:space="preserve"> </w:t>
      </w:r>
      <w:r w:rsidR="00466068" w:rsidRPr="004E49B3">
        <w:rPr>
          <w:b/>
          <w:sz w:val="24"/>
          <w:szCs w:val="24"/>
          <w:u w:val="single"/>
        </w:rPr>
        <w:t>Community Engagement Re. Tribal Issue</w:t>
      </w:r>
      <w:r w:rsidR="00D5289D">
        <w:rPr>
          <w:b/>
          <w:sz w:val="24"/>
          <w:szCs w:val="24"/>
          <w:u w:val="single"/>
        </w:rPr>
        <w:t>s and Concerns</w:t>
      </w:r>
      <w:r w:rsidR="00466068" w:rsidRPr="004E49B3">
        <w:rPr>
          <w:sz w:val="24"/>
          <w:szCs w:val="24"/>
        </w:rPr>
        <w:t xml:space="preserve"> </w:t>
      </w:r>
    </w:p>
    <w:p w14:paraId="4A32B37D" w14:textId="795A3D0E" w:rsidR="004811BE" w:rsidRPr="004E49B3" w:rsidRDefault="004811BE">
      <w:pPr>
        <w:pStyle w:val="EndnoteText"/>
        <w:rPr>
          <w:sz w:val="24"/>
          <w:szCs w:val="24"/>
        </w:rPr>
      </w:pPr>
      <w:r w:rsidRPr="004E49B3">
        <w:rPr>
          <w:sz w:val="24"/>
          <w:szCs w:val="24"/>
        </w:rPr>
        <w:t>Indian Child Welfare Act (ICWA) Stakeholder’s Roundtable –</w:t>
      </w:r>
      <w:r w:rsidR="00D5289D">
        <w:rPr>
          <w:sz w:val="24"/>
          <w:szCs w:val="24"/>
        </w:rPr>
        <w:t xml:space="preserve"> </w:t>
      </w:r>
      <w:r w:rsidRPr="004E49B3">
        <w:rPr>
          <w:sz w:val="24"/>
          <w:szCs w:val="24"/>
        </w:rPr>
        <w:t xml:space="preserve">Los Angeles Superior Court: </w:t>
      </w:r>
      <w:hyperlink r:id="rId67" w:history="1">
        <w:r w:rsidRPr="004E49B3">
          <w:rPr>
            <w:rStyle w:val="Hyperlink"/>
            <w:sz w:val="24"/>
            <w:szCs w:val="24"/>
          </w:rPr>
          <w:t>http://serranus.courtinfo.ca.gov/reference/innovation/trialcourtprograms/tribal/LosAngeles-IndianChildWelfareAct.htm</w:t>
        </w:r>
      </w:hyperlink>
    </w:p>
    <w:p w14:paraId="161CAE16" w14:textId="77777777" w:rsidR="004811BE" w:rsidRDefault="004811BE">
      <w:pPr>
        <w:pStyle w:val="EndnoteText"/>
        <w:rPr>
          <w:sz w:val="24"/>
          <w:szCs w:val="24"/>
        </w:rPr>
      </w:pPr>
    </w:p>
    <w:p w14:paraId="1C621206" w14:textId="77777777" w:rsidR="00D5289D" w:rsidRPr="0056702E" w:rsidRDefault="00D5289D" w:rsidP="00D5289D">
      <w:pPr>
        <w:pStyle w:val="EndnoteText"/>
        <w:rPr>
          <w:sz w:val="24"/>
          <w:szCs w:val="24"/>
        </w:rPr>
      </w:pPr>
      <w:r>
        <w:rPr>
          <w:sz w:val="24"/>
          <w:szCs w:val="24"/>
        </w:rPr>
        <w:t xml:space="preserve">Riverside Superior Court – Tribal Alliance: </w:t>
      </w:r>
      <w:hyperlink r:id="rId68" w:history="1">
        <w:r w:rsidRPr="0076585F">
          <w:rPr>
            <w:rStyle w:val="Hyperlink"/>
            <w:sz w:val="24"/>
            <w:szCs w:val="24"/>
          </w:rPr>
          <w:t>http://jrn.courts.ca.gov/reference/innovation/trialcourtprograms/tribal/Riverside-TribalAlliance.htm</w:t>
        </w:r>
      </w:hyperlink>
      <w:r>
        <w:rPr>
          <w:sz w:val="24"/>
          <w:szCs w:val="24"/>
        </w:rPr>
        <w:t xml:space="preserve"> </w:t>
      </w:r>
    </w:p>
    <w:p w14:paraId="2BE21C3D" w14:textId="77777777" w:rsidR="00D5289D" w:rsidRPr="004E49B3" w:rsidRDefault="00D5289D">
      <w:pPr>
        <w:pStyle w:val="EndnoteText"/>
        <w:rPr>
          <w:sz w:val="24"/>
          <w:szCs w:val="24"/>
        </w:rPr>
      </w:pPr>
    </w:p>
  </w:endnote>
  <w:endnote w:id="18">
    <w:p w14:paraId="654F3624" w14:textId="77777777" w:rsidR="00466068" w:rsidRPr="00D5289D" w:rsidRDefault="00832A65" w:rsidP="00D5289D">
      <w:pPr>
        <w:pStyle w:val="NoSpacing"/>
      </w:pPr>
      <w:r w:rsidRPr="004E49B3">
        <w:rPr>
          <w:rStyle w:val="EndnoteReference"/>
          <w:sz w:val="24"/>
          <w:szCs w:val="24"/>
        </w:rPr>
        <w:endnoteRef/>
      </w:r>
      <w:r w:rsidRPr="004E49B3">
        <w:t xml:space="preserve"> </w:t>
      </w:r>
      <w:r w:rsidR="00466068" w:rsidRPr="00D5289D">
        <w:rPr>
          <w:b/>
          <w:sz w:val="24"/>
          <w:szCs w:val="24"/>
          <w:u w:val="single"/>
        </w:rPr>
        <w:t>Addressing Racial and Ethnic Disparities</w:t>
      </w:r>
      <w:r w:rsidR="00466068" w:rsidRPr="00D5289D">
        <w:t xml:space="preserve"> </w:t>
      </w:r>
    </w:p>
    <w:p w14:paraId="7880D91B" w14:textId="77777777" w:rsidR="00832A65" w:rsidRPr="00D5289D" w:rsidRDefault="00832A65" w:rsidP="00D5289D">
      <w:pPr>
        <w:pStyle w:val="NoSpacing"/>
        <w:rPr>
          <w:sz w:val="24"/>
          <w:szCs w:val="24"/>
        </w:rPr>
      </w:pPr>
      <w:r w:rsidRPr="00D5289D">
        <w:rPr>
          <w:sz w:val="24"/>
          <w:szCs w:val="24"/>
        </w:rPr>
        <w:t xml:space="preserve">Keeping Kids in School and Out of Court program – Chief Justice’s program addressing racial and ethnic disparities in California schools and courts: </w:t>
      </w:r>
      <w:hyperlink r:id="rId69" w:history="1">
        <w:r w:rsidRPr="00D5289D">
          <w:rPr>
            <w:rStyle w:val="Hyperlink"/>
            <w:sz w:val="24"/>
            <w:szCs w:val="24"/>
          </w:rPr>
          <w:t>http://www.courts.ca.gov/23902.htm</w:t>
        </w:r>
      </w:hyperlink>
    </w:p>
    <w:p w14:paraId="0215D8C6" w14:textId="77777777" w:rsidR="00832A65" w:rsidRPr="004E49B3" w:rsidRDefault="00832A65">
      <w:pPr>
        <w:pStyle w:val="EndnoteText"/>
        <w:rPr>
          <w:sz w:val="24"/>
          <w:szCs w:val="24"/>
        </w:rPr>
      </w:pPr>
    </w:p>
    <w:p w14:paraId="1B29D011" w14:textId="77777777" w:rsidR="00832A65" w:rsidRPr="004E49B3" w:rsidRDefault="00832A65">
      <w:pPr>
        <w:pStyle w:val="EndnoteText"/>
        <w:rPr>
          <w:sz w:val="24"/>
          <w:szCs w:val="24"/>
        </w:rPr>
      </w:pPr>
      <w:r w:rsidRPr="004E49B3">
        <w:rPr>
          <w:sz w:val="24"/>
          <w:szCs w:val="24"/>
        </w:rPr>
        <w:t xml:space="preserve">State Interagency Team Workgroup to Eliminate Disparities: </w:t>
      </w:r>
      <w:hyperlink r:id="rId70" w:history="1">
        <w:r w:rsidRPr="004E49B3">
          <w:rPr>
            <w:rStyle w:val="Hyperlink"/>
            <w:sz w:val="24"/>
            <w:szCs w:val="24"/>
          </w:rPr>
          <w:t>https://sites.google.com/site/sitwged/home</w:t>
        </w:r>
      </w:hyperlink>
    </w:p>
    <w:p w14:paraId="2E1FCF21" w14:textId="77777777" w:rsidR="00832A65" w:rsidRPr="004E49B3" w:rsidRDefault="00832A65">
      <w:pPr>
        <w:pStyle w:val="EndnoteText"/>
        <w:rPr>
          <w:sz w:val="24"/>
          <w:szCs w:val="24"/>
        </w:rPr>
      </w:pPr>
    </w:p>
    <w:p w14:paraId="155A0340" w14:textId="77777777" w:rsidR="00832A65" w:rsidRPr="004E49B3" w:rsidRDefault="00832A65">
      <w:pPr>
        <w:pStyle w:val="EndnoteText"/>
        <w:rPr>
          <w:sz w:val="24"/>
          <w:szCs w:val="24"/>
        </w:rPr>
      </w:pPr>
      <w:r w:rsidRPr="004E49B3">
        <w:rPr>
          <w:sz w:val="24"/>
          <w:szCs w:val="24"/>
        </w:rPr>
        <w:t xml:space="preserve">From Oscar Grant to Trayvon Martin—A Dialogue about Race, Public Trust, and Confidence in the Justice System </w:t>
      </w:r>
      <w:r w:rsidR="005B051B" w:rsidRPr="004E49B3">
        <w:rPr>
          <w:sz w:val="24"/>
          <w:szCs w:val="24"/>
        </w:rPr>
        <w:t>(</w:t>
      </w:r>
      <w:r w:rsidRPr="004E49B3">
        <w:rPr>
          <w:sz w:val="24"/>
          <w:szCs w:val="24"/>
        </w:rPr>
        <w:t>This broadcast is intended as a dialogue between experts about race and the justice system focusing on the role that courts may play in reducing racial bias, disparity, and disproportionality in the criminal justice system.</w:t>
      </w:r>
      <w:r w:rsidR="005B051B" w:rsidRPr="004E49B3">
        <w:rPr>
          <w:sz w:val="24"/>
          <w:szCs w:val="24"/>
        </w:rPr>
        <w:t>)</w:t>
      </w:r>
      <w:r w:rsidRPr="004E49B3">
        <w:rPr>
          <w:sz w:val="24"/>
          <w:szCs w:val="24"/>
        </w:rPr>
        <w:t xml:space="preserve">: </w:t>
      </w:r>
      <w:hyperlink r:id="rId71" w:history="1">
        <w:r w:rsidRPr="004E49B3">
          <w:rPr>
            <w:rStyle w:val="Hyperlink"/>
            <w:sz w:val="24"/>
            <w:szCs w:val="24"/>
          </w:rPr>
          <w:t>http://www2.courtinfo.ca.gov/cjer/judicial/1916.htm</w:t>
        </w:r>
      </w:hyperlink>
      <w:r w:rsidRPr="004E49B3">
        <w:rPr>
          <w:sz w:val="24"/>
          <w:szCs w:val="24"/>
        </w:rPr>
        <w:t xml:space="preserve"> </w:t>
      </w:r>
    </w:p>
    <w:p w14:paraId="393B750F" w14:textId="77777777" w:rsidR="005B051B" w:rsidRPr="004E49B3" w:rsidRDefault="005B051B">
      <w:pPr>
        <w:pStyle w:val="EndnoteText"/>
        <w:rPr>
          <w:sz w:val="24"/>
          <w:szCs w:val="24"/>
        </w:rPr>
      </w:pPr>
    </w:p>
  </w:endnote>
  <w:endnote w:id="19">
    <w:p w14:paraId="39068CE0" w14:textId="77777777" w:rsidR="00466068" w:rsidRPr="004E49B3" w:rsidRDefault="000D5ED9" w:rsidP="000D5ED9">
      <w:pPr>
        <w:pStyle w:val="EndnoteText"/>
        <w:rPr>
          <w:b/>
          <w:sz w:val="24"/>
          <w:szCs w:val="24"/>
          <w:u w:val="single"/>
        </w:rPr>
      </w:pPr>
      <w:r w:rsidRPr="004E49B3">
        <w:rPr>
          <w:rStyle w:val="EndnoteReference"/>
          <w:sz w:val="24"/>
          <w:szCs w:val="24"/>
        </w:rPr>
        <w:endnoteRef/>
      </w:r>
      <w:r w:rsidRPr="004E49B3">
        <w:rPr>
          <w:sz w:val="24"/>
          <w:szCs w:val="24"/>
        </w:rPr>
        <w:t xml:space="preserve"> </w:t>
      </w:r>
      <w:r w:rsidR="00466068" w:rsidRPr="004E49B3">
        <w:rPr>
          <w:b/>
          <w:sz w:val="24"/>
          <w:szCs w:val="24"/>
          <w:u w:val="single"/>
        </w:rPr>
        <w:t>California Specialty Bar Associations</w:t>
      </w:r>
    </w:p>
    <w:p w14:paraId="4B5751B4" w14:textId="77777777" w:rsidR="000D5ED9" w:rsidRPr="004E49B3" w:rsidRDefault="000D5ED9" w:rsidP="000D5ED9">
      <w:pPr>
        <w:pStyle w:val="EndnoteText"/>
        <w:rPr>
          <w:sz w:val="24"/>
          <w:szCs w:val="24"/>
        </w:rPr>
      </w:pPr>
      <w:r w:rsidRPr="004E49B3">
        <w:rPr>
          <w:sz w:val="24"/>
          <w:szCs w:val="24"/>
        </w:rPr>
        <w:t xml:space="preserve">State Bar of California, Minority Bar Associations: </w:t>
      </w:r>
      <w:hyperlink r:id="rId72" w:history="1">
        <w:r w:rsidRPr="004E49B3">
          <w:rPr>
            <w:rStyle w:val="Hyperlink"/>
            <w:sz w:val="24"/>
            <w:szCs w:val="24"/>
          </w:rPr>
          <w:t>http://members.calbar.ca.gov/search/ba_browse.aspx?c=Minority</w:t>
        </w:r>
      </w:hyperlink>
      <w:r w:rsidRPr="004E49B3">
        <w:rPr>
          <w:sz w:val="24"/>
          <w:szCs w:val="24"/>
        </w:rPr>
        <w:t xml:space="preserve">; </w:t>
      </w:r>
    </w:p>
    <w:p w14:paraId="6FE6488B" w14:textId="77777777" w:rsidR="000D5ED9" w:rsidRPr="004E49B3" w:rsidRDefault="000D5ED9" w:rsidP="000D5ED9">
      <w:pPr>
        <w:pStyle w:val="EndnoteText"/>
        <w:rPr>
          <w:sz w:val="24"/>
          <w:szCs w:val="24"/>
        </w:rPr>
      </w:pPr>
    </w:p>
    <w:p w14:paraId="7079FABF" w14:textId="77777777" w:rsidR="000D5ED9" w:rsidRDefault="000D5ED9" w:rsidP="000D5ED9">
      <w:pPr>
        <w:pStyle w:val="EndnoteText"/>
        <w:rPr>
          <w:sz w:val="24"/>
          <w:szCs w:val="24"/>
        </w:rPr>
      </w:pPr>
      <w:r w:rsidRPr="004E49B3">
        <w:rPr>
          <w:sz w:val="24"/>
          <w:szCs w:val="24"/>
        </w:rPr>
        <w:t xml:space="preserve">State Bar of California, Women’s Bar Associations: </w:t>
      </w:r>
      <w:hyperlink r:id="rId73" w:history="1">
        <w:r w:rsidRPr="004E49B3">
          <w:rPr>
            <w:rStyle w:val="Hyperlink"/>
            <w:sz w:val="24"/>
            <w:szCs w:val="24"/>
          </w:rPr>
          <w:t>http://members.calbar.ca.gov/search/ba_browse.aspx?c=Womens</w:t>
        </w:r>
      </w:hyperlink>
      <w:r w:rsidRPr="004E49B3">
        <w:rPr>
          <w:sz w:val="24"/>
          <w:szCs w:val="24"/>
        </w:rPr>
        <w:t>.</w:t>
      </w:r>
    </w:p>
    <w:p w14:paraId="31B0EF98" w14:textId="77777777" w:rsidR="00D04806" w:rsidRDefault="00D04806" w:rsidP="000D5ED9">
      <w:pPr>
        <w:pStyle w:val="EndnoteText"/>
        <w:rPr>
          <w:sz w:val="24"/>
          <w:szCs w:val="24"/>
        </w:rPr>
      </w:pPr>
    </w:p>
    <w:p w14:paraId="6BE45B2E" w14:textId="50FBE1B9" w:rsidR="00D04806" w:rsidRDefault="00D04806" w:rsidP="000D5ED9">
      <w:pPr>
        <w:pStyle w:val="EndnoteText"/>
        <w:rPr>
          <w:sz w:val="24"/>
          <w:szCs w:val="24"/>
        </w:rPr>
      </w:pPr>
      <w:r>
        <w:rPr>
          <w:sz w:val="24"/>
          <w:szCs w:val="24"/>
        </w:rPr>
        <w:t>State Bar of California, LGBT Bar Associations:</w:t>
      </w:r>
    </w:p>
    <w:p w14:paraId="6A0F4DB9" w14:textId="736B2AEB" w:rsidR="00D04806" w:rsidRPr="004E49B3" w:rsidRDefault="005E291C" w:rsidP="000D5ED9">
      <w:pPr>
        <w:pStyle w:val="EndnoteText"/>
        <w:rPr>
          <w:sz w:val="24"/>
          <w:szCs w:val="24"/>
        </w:rPr>
      </w:pPr>
      <w:hyperlink r:id="rId74" w:history="1">
        <w:r w:rsidR="00D04806" w:rsidRPr="0003130E">
          <w:rPr>
            <w:rStyle w:val="Hyperlink"/>
            <w:sz w:val="24"/>
            <w:szCs w:val="24"/>
          </w:rPr>
          <w:t>https://members.calbar.ca.gov/search/ba_results.aspx?txtan=&amp;txtln=&amp;County=&amp;District=&amp;ClassTypes=L</w:t>
        </w:r>
      </w:hyperlink>
      <w:r w:rsidR="00D04806">
        <w:rPr>
          <w:sz w:val="24"/>
          <w:szCs w:val="24"/>
        </w:rPr>
        <w:t xml:space="preserve"> </w:t>
      </w:r>
    </w:p>
    <w:p w14:paraId="12957424" w14:textId="77777777" w:rsidR="000D5ED9" w:rsidRDefault="000D5ED9" w:rsidP="000D5ED9">
      <w:pPr>
        <w:pStyle w:val="EndnoteText"/>
        <w:rPr>
          <w:sz w:val="24"/>
          <w:szCs w:val="24"/>
        </w:rPr>
      </w:pPr>
    </w:p>
    <w:p w14:paraId="5A90F9A7" w14:textId="77777777" w:rsidR="00AC5144" w:rsidRPr="004E49B3" w:rsidRDefault="00AC5144" w:rsidP="000D5ED9">
      <w:pPr>
        <w:pStyle w:val="EndnoteText"/>
        <w:rPr>
          <w:sz w:val="24"/>
          <w:szCs w:val="24"/>
        </w:rPr>
      </w:pPr>
    </w:p>
  </w:endnote>
  <w:endnote w:id="20">
    <w:p w14:paraId="0A953B35" w14:textId="77777777" w:rsidR="002C76D4" w:rsidRPr="004E49B3" w:rsidRDefault="002C76D4">
      <w:pPr>
        <w:pStyle w:val="EndnoteText"/>
        <w:rPr>
          <w:b/>
          <w:sz w:val="24"/>
          <w:szCs w:val="24"/>
          <w:u w:val="single"/>
        </w:rPr>
      </w:pPr>
      <w:r w:rsidRPr="004E49B3">
        <w:rPr>
          <w:rStyle w:val="EndnoteReference"/>
        </w:rPr>
        <w:endnoteRef/>
      </w:r>
      <w:r w:rsidRPr="004E49B3">
        <w:t xml:space="preserve"> </w:t>
      </w:r>
      <w:r w:rsidRPr="004E49B3">
        <w:rPr>
          <w:b/>
          <w:sz w:val="24"/>
          <w:szCs w:val="24"/>
          <w:u w:val="single"/>
        </w:rPr>
        <w:t>California Bar Resources Re. Attorney Civility</w:t>
      </w:r>
    </w:p>
    <w:p w14:paraId="05B47C57" w14:textId="77777777" w:rsidR="002C76D4" w:rsidRPr="004E49B3" w:rsidRDefault="002C76D4" w:rsidP="002C76D4">
      <w:r w:rsidRPr="004E49B3">
        <w:rPr>
          <w:sz w:val="24"/>
          <w:szCs w:val="24"/>
        </w:rPr>
        <w:t xml:space="preserve">Civility Toolbox: </w:t>
      </w:r>
      <w:hyperlink r:id="rId75" w:history="1">
        <w:r w:rsidRPr="004E49B3">
          <w:rPr>
            <w:rStyle w:val="Hyperlink"/>
            <w:sz w:val="24"/>
            <w:szCs w:val="24"/>
          </w:rPr>
          <w:t>http://ethics.calbar.ca.gov/Portals/9/documents/Civility/Atty-Civility-Guide-Revised_Sept-2014.pdf</w:t>
        </w:r>
      </w:hyperlink>
    </w:p>
    <w:p w14:paraId="7812B6B8" w14:textId="77777777" w:rsidR="002C76D4" w:rsidRPr="004E49B3" w:rsidRDefault="002C76D4" w:rsidP="002C76D4">
      <w:pPr>
        <w:rPr>
          <w:sz w:val="24"/>
          <w:szCs w:val="24"/>
        </w:rPr>
      </w:pPr>
      <w:r w:rsidRPr="004E49B3">
        <w:rPr>
          <w:sz w:val="24"/>
          <w:szCs w:val="24"/>
        </w:rPr>
        <w:t xml:space="preserve">Attorney Civility and Professionalism – Guidelines: </w:t>
      </w:r>
      <w:hyperlink r:id="rId76" w:history="1">
        <w:r w:rsidRPr="004E49B3">
          <w:rPr>
            <w:rStyle w:val="Hyperlink"/>
            <w:sz w:val="24"/>
            <w:szCs w:val="24"/>
          </w:rPr>
          <w:t>http://ethics.calbar.ca.gov/Ethics/AttorneyCivilityandProfessionalism.aspx</w:t>
        </w:r>
      </w:hyperlink>
    </w:p>
    <w:p w14:paraId="1F25A2F8" w14:textId="77777777" w:rsidR="008C521E" w:rsidRPr="004E49B3" w:rsidRDefault="008C521E">
      <w:pPr>
        <w:pStyle w:val="EndnoteText"/>
      </w:pPr>
    </w:p>
  </w:endnote>
  <w:endnote w:id="21">
    <w:p w14:paraId="61509839" w14:textId="77777777" w:rsidR="00417900" w:rsidRPr="004E49B3" w:rsidRDefault="00417900">
      <w:pPr>
        <w:pStyle w:val="EndnoteText"/>
        <w:rPr>
          <w:sz w:val="24"/>
          <w:szCs w:val="24"/>
        </w:rPr>
      </w:pPr>
      <w:r w:rsidRPr="004E49B3">
        <w:rPr>
          <w:rStyle w:val="EndnoteReference"/>
        </w:rPr>
        <w:endnoteRef/>
      </w:r>
      <w:r w:rsidRPr="004E49B3">
        <w:t xml:space="preserve"> </w:t>
      </w:r>
      <w:r w:rsidRPr="004E49B3">
        <w:rPr>
          <w:b/>
          <w:sz w:val="24"/>
          <w:szCs w:val="24"/>
          <w:u w:val="single"/>
        </w:rPr>
        <w:t>Pro Bono Services</w:t>
      </w:r>
    </w:p>
    <w:p w14:paraId="6BECAF34" w14:textId="77777777" w:rsidR="00417900" w:rsidRPr="004E49B3" w:rsidRDefault="00417900">
      <w:pPr>
        <w:pStyle w:val="EndnoteText"/>
        <w:rPr>
          <w:sz w:val="24"/>
          <w:szCs w:val="24"/>
        </w:rPr>
      </w:pPr>
      <w:r w:rsidRPr="004E49B3">
        <w:rPr>
          <w:sz w:val="24"/>
          <w:szCs w:val="24"/>
        </w:rPr>
        <w:t>Judicial Council Pro Bono Toolkit for Judicial Officers:</w:t>
      </w:r>
    </w:p>
    <w:p w14:paraId="720A43CA" w14:textId="77777777" w:rsidR="00417900" w:rsidRPr="004E49B3" w:rsidRDefault="005E291C">
      <w:pPr>
        <w:pStyle w:val="EndnoteText"/>
        <w:rPr>
          <w:sz w:val="24"/>
          <w:szCs w:val="24"/>
        </w:rPr>
      </w:pPr>
      <w:hyperlink r:id="rId77" w:history="1">
        <w:r w:rsidR="00417900" w:rsidRPr="004E49B3">
          <w:rPr>
            <w:rStyle w:val="Hyperlink"/>
            <w:sz w:val="24"/>
            <w:szCs w:val="24"/>
          </w:rPr>
          <w:t>http://www.courts.ca.gov/partners/56.htm</w:t>
        </w:r>
      </w:hyperlink>
    </w:p>
    <w:p w14:paraId="0ED79DCA" w14:textId="77777777" w:rsidR="00417900" w:rsidRPr="004E49B3" w:rsidRDefault="00417900">
      <w:pPr>
        <w:pStyle w:val="EndnoteText"/>
      </w:pPr>
    </w:p>
    <w:p w14:paraId="00CCF62D" w14:textId="77777777" w:rsidR="00417900" w:rsidRPr="004E49B3" w:rsidRDefault="00417900">
      <w:pPr>
        <w:pStyle w:val="EndnoteText"/>
      </w:pPr>
    </w:p>
  </w:endnote>
  <w:endnote w:id="22">
    <w:p w14:paraId="520CBAC5" w14:textId="77777777" w:rsidR="00466068" w:rsidRPr="004E49B3" w:rsidRDefault="00E329FF">
      <w:pPr>
        <w:pStyle w:val="EndnoteText"/>
        <w:rPr>
          <w:b/>
          <w:sz w:val="24"/>
          <w:szCs w:val="24"/>
          <w:u w:val="single"/>
        </w:rPr>
      </w:pPr>
      <w:r w:rsidRPr="004E49B3">
        <w:rPr>
          <w:rStyle w:val="EndnoteReference"/>
          <w:sz w:val="24"/>
          <w:szCs w:val="24"/>
        </w:rPr>
        <w:endnoteRef/>
      </w:r>
      <w:r w:rsidRPr="004E49B3">
        <w:rPr>
          <w:sz w:val="24"/>
          <w:szCs w:val="24"/>
        </w:rPr>
        <w:t xml:space="preserve"> </w:t>
      </w:r>
      <w:r w:rsidR="002C76D4" w:rsidRPr="004E49B3">
        <w:rPr>
          <w:b/>
          <w:sz w:val="24"/>
          <w:szCs w:val="24"/>
          <w:u w:val="single"/>
        </w:rPr>
        <w:t>Judicial Officer Assignments</w:t>
      </w:r>
    </w:p>
    <w:p w14:paraId="4D65E7AA" w14:textId="77777777" w:rsidR="00E329FF" w:rsidRPr="004E49B3" w:rsidRDefault="00E329FF">
      <w:pPr>
        <w:pStyle w:val="EndnoteText"/>
        <w:rPr>
          <w:sz w:val="24"/>
          <w:szCs w:val="24"/>
        </w:rPr>
      </w:pPr>
      <w:r w:rsidRPr="004E49B3">
        <w:rPr>
          <w:sz w:val="24"/>
          <w:szCs w:val="24"/>
        </w:rPr>
        <w:t xml:space="preserve">Making Judicial Assignments: Considerations for Presiding Judges and Supervising Judges - </w:t>
      </w:r>
      <w:hyperlink r:id="rId78" w:history="1">
        <w:r w:rsidRPr="004E49B3">
          <w:rPr>
            <w:rStyle w:val="Hyperlink"/>
            <w:sz w:val="24"/>
            <w:szCs w:val="24"/>
          </w:rPr>
          <w:t>http://www2.courtinfo.ca.gov/cjer/judicial/documents/secured/pjceo-2014-04_assignments.pdf</w:t>
        </w:r>
      </w:hyperlink>
    </w:p>
    <w:p w14:paraId="597550BA" w14:textId="77777777" w:rsidR="00E329FF" w:rsidRPr="004E49B3" w:rsidRDefault="00E329FF">
      <w:pPr>
        <w:pStyle w:val="EndnoteText"/>
        <w:rPr>
          <w:sz w:val="24"/>
          <w:szCs w:val="24"/>
        </w:rPr>
      </w:pPr>
    </w:p>
  </w:endnote>
  <w:endnote w:id="23">
    <w:p w14:paraId="04A6E5F6" w14:textId="77777777" w:rsidR="002C76D4" w:rsidRPr="004E49B3" w:rsidRDefault="00E329FF">
      <w:pPr>
        <w:pStyle w:val="EndnoteText"/>
        <w:rPr>
          <w:b/>
          <w:sz w:val="24"/>
          <w:szCs w:val="24"/>
          <w:u w:val="single"/>
        </w:rPr>
      </w:pPr>
      <w:r w:rsidRPr="004E49B3">
        <w:rPr>
          <w:rStyle w:val="EndnoteReference"/>
          <w:sz w:val="24"/>
          <w:szCs w:val="24"/>
        </w:rPr>
        <w:endnoteRef/>
      </w:r>
      <w:r w:rsidRPr="004E49B3">
        <w:rPr>
          <w:sz w:val="24"/>
          <w:szCs w:val="24"/>
        </w:rPr>
        <w:t xml:space="preserve"> </w:t>
      </w:r>
      <w:r w:rsidR="002C76D4" w:rsidRPr="004E49B3">
        <w:rPr>
          <w:b/>
          <w:sz w:val="24"/>
          <w:szCs w:val="24"/>
          <w:u w:val="single"/>
        </w:rPr>
        <w:t>Increasing Diversity in the Judiciary</w:t>
      </w:r>
    </w:p>
    <w:p w14:paraId="11D0C18C" w14:textId="0197703B" w:rsidR="00E329FF" w:rsidRPr="004E49B3" w:rsidRDefault="00E329FF">
      <w:pPr>
        <w:pStyle w:val="EndnoteText"/>
        <w:rPr>
          <w:sz w:val="24"/>
          <w:szCs w:val="24"/>
        </w:rPr>
      </w:pPr>
      <w:r w:rsidRPr="004E49B3">
        <w:rPr>
          <w:sz w:val="24"/>
          <w:szCs w:val="24"/>
        </w:rPr>
        <w:t>Judicial Branch: Summit Report to Promote Diversity in the California Judiciary (Accep</w:t>
      </w:r>
      <w:r w:rsidR="00AC5144">
        <w:rPr>
          <w:sz w:val="24"/>
          <w:szCs w:val="24"/>
        </w:rPr>
        <w:t>ted by Judicial Council, 2015):</w:t>
      </w:r>
      <w:r w:rsidRPr="004E49B3">
        <w:rPr>
          <w:sz w:val="24"/>
          <w:szCs w:val="24"/>
        </w:rPr>
        <w:t xml:space="preserve"> </w:t>
      </w:r>
      <w:hyperlink r:id="rId79" w:history="1">
        <w:r w:rsidRPr="004E49B3">
          <w:rPr>
            <w:rStyle w:val="Hyperlink"/>
            <w:sz w:val="24"/>
            <w:szCs w:val="24"/>
          </w:rPr>
          <w:t>http://www.courts.ca.gov/documents/jc-20150728-itemF.pdf</w:t>
        </w:r>
      </w:hyperlink>
      <w:r w:rsidRPr="004E49B3">
        <w:rPr>
          <w:sz w:val="24"/>
          <w:szCs w:val="24"/>
        </w:rPr>
        <w:t xml:space="preserve"> </w:t>
      </w:r>
    </w:p>
    <w:p w14:paraId="109DCDA9" w14:textId="77777777" w:rsidR="00E329FF" w:rsidRPr="004E49B3" w:rsidRDefault="00E329FF">
      <w:pPr>
        <w:pStyle w:val="EndnoteText"/>
        <w:rPr>
          <w:sz w:val="24"/>
          <w:szCs w:val="24"/>
        </w:rPr>
      </w:pPr>
    </w:p>
    <w:p w14:paraId="10E78FE8" w14:textId="41A2D37E" w:rsidR="00E329FF" w:rsidRPr="004E49B3" w:rsidRDefault="00E329FF">
      <w:pPr>
        <w:pStyle w:val="EndnoteText"/>
        <w:rPr>
          <w:sz w:val="24"/>
          <w:szCs w:val="24"/>
        </w:rPr>
      </w:pPr>
      <w:r w:rsidRPr="004E49B3">
        <w:rPr>
          <w:sz w:val="24"/>
          <w:szCs w:val="24"/>
        </w:rPr>
        <w:t>Pathways to Achieving Judicial Diversity in the California Courts: A Toolkit of Programs Designed to Increase the Diversity of Applicants for Judicial App</w:t>
      </w:r>
      <w:r w:rsidR="00AC5144">
        <w:rPr>
          <w:sz w:val="24"/>
          <w:szCs w:val="24"/>
        </w:rPr>
        <w:t xml:space="preserve">ointment in California (2010): </w:t>
      </w:r>
      <w:hyperlink r:id="rId80" w:history="1">
        <w:r w:rsidRPr="004E49B3">
          <w:rPr>
            <w:rStyle w:val="Hyperlink"/>
            <w:sz w:val="24"/>
            <w:szCs w:val="24"/>
          </w:rPr>
          <w:t>http://www.courts.ca.gov/documents/Judicial-Diversity-Toolkit.pdf</w:t>
        </w:r>
      </w:hyperlink>
    </w:p>
    <w:p w14:paraId="1E888403" w14:textId="77777777" w:rsidR="00E329FF" w:rsidRPr="004E49B3" w:rsidRDefault="00E329FF">
      <w:pPr>
        <w:pStyle w:val="EndnoteText"/>
        <w:rPr>
          <w:b/>
          <w:sz w:val="24"/>
          <w:szCs w:val="24"/>
        </w:rPr>
      </w:pPr>
    </w:p>
  </w:endnote>
  <w:endnote w:id="24">
    <w:p w14:paraId="763D1A90" w14:textId="77777777" w:rsidR="002C76D4" w:rsidRPr="004E49B3" w:rsidRDefault="00E329FF">
      <w:pPr>
        <w:pStyle w:val="EndnoteText"/>
        <w:rPr>
          <w:b/>
          <w:sz w:val="24"/>
          <w:szCs w:val="24"/>
          <w:u w:val="single"/>
        </w:rPr>
      </w:pPr>
      <w:r w:rsidRPr="004E49B3">
        <w:rPr>
          <w:rStyle w:val="EndnoteReference"/>
          <w:sz w:val="24"/>
          <w:szCs w:val="24"/>
        </w:rPr>
        <w:endnoteRef/>
      </w:r>
      <w:r w:rsidRPr="004E49B3">
        <w:rPr>
          <w:sz w:val="24"/>
          <w:szCs w:val="24"/>
        </w:rPr>
        <w:t xml:space="preserve"> </w:t>
      </w:r>
      <w:r w:rsidR="002C76D4" w:rsidRPr="004E49B3">
        <w:rPr>
          <w:b/>
          <w:sz w:val="24"/>
          <w:szCs w:val="24"/>
          <w:u w:val="single"/>
        </w:rPr>
        <w:t>Mentorship – Court Personnel</w:t>
      </w:r>
    </w:p>
    <w:p w14:paraId="2130FE5A" w14:textId="77777777" w:rsidR="00C85C9C" w:rsidRPr="004E49B3" w:rsidRDefault="00E329FF">
      <w:pPr>
        <w:pStyle w:val="EndnoteText"/>
        <w:rPr>
          <w:sz w:val="24"/>
          <w:szCs w:val="24"/>
        </w:rPr>
      </w:pPr>
      <w:r w:rsidRPr="004E49B3">
        <w:rPr>
          <w:sz w:val="24"/>
          <w:szCs w:val="24"/>
        </w:rPr>
        <w:t xml:space="preserve">Model Mentoring Program for Trial Court Staff (2014) – </w:t>
      </w:r>
      <w:r w:rsidR="00C85C9C" w:rsidRPr="004E49B3">
        <w:rPr>
          <w:sz w:val="24"/>
          <w:szCs w:val="24"/>
        </w:rPr>
        <w:t>webs</w:t>
      </w:r>
      <w:r w:rsidRPr="004E49B3">
        <w:rPr>
          <w:sz w:val="24"/>
          <w:szCs w:val="24"/>
        </w:rPr>
        <w:t xml:space="preserve">ite: </w:t>
      </w:r>
      <w:hyperlink r:id="rId81" w:history="1">
        <w:r w:rsidRPr="004E49B3">
          <w:rPr>
            <w:rStyle w:val="Hyperlink"/>
            <w:sz w:val="24"/>
            <w:szCs w:val="24"/>
          </w:rPr>
          <w:t>http://serranus.courtinfo.ca.gov/reference/innovation/trialcourtprograms/admin/Solano-ContraCosta-ModelMentoringProgram.htm</w:t>
        </w:r>
      </w:hyperlink>
      <w:r w:rsidRPr="004E49B3">
        <w:rPr>
          <w:sz w:val="24"/>
          <w:szCs w:val="24"/>
        </w:rPr>
        <w:t xml:space="preserve">; </w:t>
      </w:r>
    </w:p>
    <w:p w14:paraId="6F9A75DE" w14:textId="77777777" w:rsidR="00C85C9C" w:rsidRPr="004E49B3" w:rsidRDefault="00C85C9C">
      <w:pPr>
        <w:pStyle w:val="EndnoteText"/>
        <w:rPr>
          <w:sz w:val="24"/>
          <w:szCs w:val="24"/>
        </w:rPr>
      </w:pPr>
    </w:p>
    <w:p w14:paraId="13A8C82D" w14:textId="1E9852B1" w:rsidR="00C85C9C" w:rsidRPr="004E49B3" w:rsidRDefault="00E329FF">
      <w:pPr>
        <w:pStyle w:val="EndnoteText"/>
        <w:rPr>
          <w:sz w:val="24"/>
          <w:szCs w:val="24"/>
        </w:rPr>
      </w:pPr>
      <w:r w:rsidRPr="004E49B3">
        <w:rPr>
          <w:sz w:val="24"/>
          <w:szCs w:val="24"/>
        </w:rPr>
        <w:t>Training Tools</w:t>
      </w:r>
      <w:r w:rsidR="00C85C9C" w:rsidRPr="004E49B3">
        <w:rPr>
          <w:sz w:val="24"/>
          <w:szCs w:val="24"/>
        </w:rPr>
        <w:t xml:space="preserve"> (Model Mentoring Program for Trial Court Staff)</w:t>
      </w:r>
      <w:r w:rsidRPr="004E49B3">
        <w:rPr>
          <w:sz w:val="24"/>
          <w:szCs w:val="24"/>
        </w:rPr>
        <w:t xml:space="preserve">: </w:t>
      </w:r>
      <w:hyperlink r:id="rId82" w:history="1">
        <w:r w:rsidRPr="004E49B3">
          <w:rPr>
            <w:rStyle w:val="Hyperlink"/>
            <w:sz w:val="24"/>
            <w:szCs w:val="24"/>
          </w:rPr>
          <w:t>http://serranus.courtinfo.ca.gov/jc/documents/mentoring_program_training_tools.pdf</w:t>
        </w:r>
      </w:hyperlink>
      <w:r w:rsidRPr="004E49B3">
        <w:rPr>
          <w:sz w:val="24"/>
          <w:szCs w:val="24"/>
        </w:rPr>
        <w:t xml:space="preserve"> </w:t>
      </w:r>
    </w:p>
    <w:p w14:paraId="4D142A02" w14:textId="77777777" w:rsidR="00C85C9C" w:rsidRPr="004E49B3" w:rsidRDefault="00C85C9C">
      <w:pPr>
        <w:pStyle w:val="EndnoteText"/>
        <w:rPr>
          <w:sz w:val="24"/>
          <w:szCs w:val="24"/>
        </w:rPr>
      </w:pPr>
    </w:p>
    <w:p w14:paraId="199C6964" w14:textId="3CFD1B95" w:rsidR="00E329FF" w:rsidRPr="004E49B3" w:rsidRDefault="00C85C9C">
      <w:pPr>
        <w:pStyle w:val="EndnoteText"/>
        <w:rPr>
          <w:sz w:val="24"/>
          <w:szCs w:val="24"/>
        </w:rPr>
      </w:pPr>
      <w:r w:rsidRPr="004E49B3">
        <w:rPr>
          <w:sz w:val="24"/>
          <w:szCs w:val="24"/>
        </w:rPr>
        <w:t xml:space="preserve">Report </w:t>
      </w:r>
      <w:r w:rsidR="00E329FF" w:rsidRPr="004E49B3">
        <w:rPr>
          <w:sz w:val="24"/>
          <w:szCs w:val="24"/>
        </w:rPr>
        <w:t>to Judicial Council</w:t>
      </w:r>
      <w:r w:rsidRPr="004E49B3">
        <w:rPr>
          <w:sz w:val="24"/>
          <w:szCs w:val="24"/>
        </w:rPr>
        <w:t xml:space="preserve"> (Model Mentoring Program for Trial Court Staff)</w:t>
      </w:r>
      <w:r w:rsidR="00E329FF" w:rsidRPr="004E49B3">
        <w:rPr>
          <w:sz w:val="24"/>
          <w:szCs w:val="24"/>
        </w:rPr>
        <w:t xml:space="preserve">: </w:t>
      </w:r>
      <w:hyperlink r:id="rId83" w:history="1">
        <w:r w:rsidR="00AC5144" w:rsidRPr="0076585F">
          <w:rPr>
            <w:rStyle w:val="Hyperlink"/>
            <w:sz w:val="24"/>
            <w:szCs w:val="24"/>
          </w:rPr>
          <w:t>http://www.courts.ca.gov/documents/jc-20131025-itemF.pdf</w:t>
        </w:r>
      </w:hyperlink>
      <w:r w:rsidR="00AC5144">
        <w:rPr>
          <w:sz w:val="24"/>
          <w:szCs w:val="24"/>
        </w:rPr>
        <w:t xml:space="preserve"> </w:t>
      </w:r>
    </w:p>
    <w:p w14:paraId="2083F2ED" w14:textId="77777777" w:rsidR="0096191F" w:rsidRPr="004E49B3" w:rsidRDefault="0096191F">
      <w:pPr>
        <w:pStyle w:val="EndnoteText"/>
        <w:rPr>
          <w:sz w:val="24"/>
          <w:szCs w:val="24"/>
        </w:rPr>
      </w:pPr>
    </w:p>
  </w:endnote>
  <w:endnote w:id="25">
    <w:p w14:paraId="010B4086" w14:textId="77777777" w:rsidR="002C76D4" w:rsidRPr="004E49B3" w:rsidRDefault="002031BE">
      <w:pPr>
        <w:pStyle w:val="EndnoteText"/>
        <w:rPr>
          <w:b/>
          <w:sz w:val="24"/>
          <w:szCs w:val="24"/>
          <w:u w:val="single"/>
        </w:rPr>
      </w:pPr>
      <w:r w:rsidRPr="004E49B3">
        <w:rPr>
          <w:rStyle w:val="EndnoteReference"/>
          <w:sz w:val="24"/>
          <w:szCs w:val="24"/>
        </w:rPr>
        <w:endnoteRef/>
      </w:r>
      <w:r w:rsidRPr="004E49B3">
        <w:rPr>
          <w:sz w:val="24"/>
          <w:szCs w:val="24"/>
        </w:rPr>
        <w:t xml:space="preserve"> </w:t>
      </w:r>
      <w:r w:rsidR="002C76D4" w:rsidRPr="004E49B3">
        <w:rPr>
          <w:b/>
          <w:sz w:val="24"/>
          <w:szCs w:val="24"/>
          <w:u w:val="single"/>
        </w:rPr>
        <w:t>Civil Grand Jury Resources</w:t>
      </w:r>
    </w:p>
    <w:p w14:paraId="27B700AA" w14:textId="77777777" w:rsidR="0096191F" w:rsidRPr="004E49B3" w:rsidRDefault="0096191F">
      <w:pPr>
        <w:pStyle w:val="EndnoteText"/>
        <w:rPr>
          <w:sz w:val="24"/>
          <w:szCs w:val="24"/>
        </w:rPr>
      </w:pPr>
      <w:r w:rsidRPr="004E49B3">
        <w:rPr>
          <w:sz w:val="24"/>
          <w:szCs w:val="24"/>
        </w:rPr>
        <w:t xml:space="preserve">Civil Grand Jury Resources Page: </w:t>
      </w:r>
      <w:hyperlink r:id="rId84" w:history="1">
        <w:r w:rsidRPr="004E49B3">
          <w:rPr>
            <w:rStyle w:val="Hyperlink"/>
            <w:sz w:val="24"/>
            <w:szCs w:val="24"/>
          </w:rPr>
          <w:t>http://serranus.courtinfo.ca.gov/reference/grandjury.htm</w:t>
        </w:r>
      </w:hyperlink>
    </w:p>
    <w:p w14:paraId="32A14523" w14:textId="77777777" w:rsidR="0096191F" w:rsidRPr="004E49B3" w:rsidRDefault="0096191F">
      <w:pPr>
        <w:pStyle w:val="EndnoteText"/>
        <w:rPr>
          <w:sz w:val="24"/>
          <w:szCs w:val="24"/>
        </w:rPr>
      </w:pPr>
    </w:p>
    <w:p w14:paraId="6FE62AB6" w14:textId="5D7F20F1" w:rsidR="002031BE" w:rsidRPr="004E49B3" w:rsidRDefault="002031BE">
      <w:pPr>
        <w:pStyle w:val="EndnoteText"/>
        <w:rPr>
          <w:sz w:val="24"/>
          <w:szCs w:val="24"/>
        </w:rPr>
      </w:pPr>
      <w:r w:rsidRPr="004E49B3">
        <w:rPr>
          <w:sz w:val="24"/>
          <w:szCs w:val="24"/>
        </w:rPr>
        <w:t>“Recruiting Grand Juries: A Guide for Jury Commissioners and Managers”</w:t>
      </w:r>
      <w:r w:rsidR="0096191F" w:rsidRPr="004E49B3">
        <w:rPr>
          <w:sz w:val="24"/>
          <w:szCs w:val="24"/>
        </w:rPr>
        <w:t xml:space="preserve">. Handbook. </w:t>
      </w:r>
      <w:r w:rsidRPr="004E49B3">
        <w:rPr>
          <w:sz w:val="24"/>
          <w:szCs w:val="24"/>
        </w:rPr>
        <w:t>(2009)</w:t>
      </w:r>
      <w:r w:rsidR="00D5289D">
        <w:rPr>
          <w:sz w:val="24"/>
          <w:szCs w:val="24"/>
        </w:rPr>
        <w:t>:</w:t>
      </w:r>
      <w:r w:rsidR="0096191F" w:rsidRPr="004E49B3">
        <w:rPr>
          <w:sz w:val="24"/>
          <w:szCs w:val="24"/>
        </w:rPr>
        <w:t xml:space="preserve"> </w:t>
      </w:r>
      <w:hyperlink r:id="rId85" w:history="1">
        <w:r w:rsidR="0096191F" w:rsidRPr="004E49B3">
          <w:rPr>
            <w:rStyle w:val="Hyperlink"/>
            <w:sz w:val="24"/>
            <w:szCs w:val="24"/>
          </w:rPr>
          <w:t>http://serranus.courtinfo.ca.gov/reference/documents/grandjury-guide.pdf</w:t>
        </w:r>
      </w:hyperlink>
    </w:p>
    <w:p w14:paraId="6C018C40" w14:textId="77777777" w:rsidR="0096191F" w:rsidRPr="004E49B3" w:rsidRDefault="0096191F" w:rsidP="002031BE">
      <w:pPr>
        <w:pStyle w:val="EndnoteText"/>
        <w:rPr>
          <w:sz w:val="24"/>
          <w:szCs w:val="24"/>
        </w:rPr>
      </w:pPr>
    </w:p>
    <w:p w14:paraId="126E6CB6" w14:textId="6C0CD2D6" w:rsidR="0096191F" w:rsidRPr="004E49B3" w:rsidRDefault="0096191F" w:rsidP="002031BE">
      <w:pPr>
        <w:pStyle w:val="EndnoteText"/>
        <w:rPr>
          <w:sz w:val="24"/>
          <w:szCs w:val="24"/>
        </w:rPr>
      </w:pPr>
      <w:r w:rsidRPr="004E49B3">
        <w:rPr>
          <w:sz w:val="24"/>
          <w:szCs w:val="24"/>
        </w:rPr>
        <w:t>“Grand Jury Resource Manual for California Courts”. (2005)</w:t>
      </w:r>
      <w:r w:rsidR="00D5289D">
        <w:rPr>
          <w:sz w:val="24"/>
          <w:szCs w:val="24"/>
        </w:rPr>
        <w:t>:</w:t>
      </w:r>
      <w:r w:rsidRPr="004E49B3">
        <w:rPr>
          <w:sz w:val="24"/>
          <w:szCs w:val="24"/>
        </w:rPr>
        <w:t xml:space="preserve"> </w:t>
      </w:r>
      <w:hyperlink r:id="rId86" w:history="1">
        <w:r w:rsidR="00AC5144" w:rsidRPr="0076585F">
          <w:rPr>
            <w:rStyle w:val="Hyperlink"/>
            <w:sz w:val="24"/>
            <w:szCs w:val="24"/>
          </w:rPr>
          <w:t>http://jrn.courts.ca.gov/reference/documents/grandjury.pdf</w:t>
        </w:r>
      </w:hyperlink>
      <w:r w:rsidR="00AC5144">
        <w:rPr>
          <w:sz w:val="24"/>
          <w:szCs w:val="24"/>
        </w:rPr>
        <w:t xml:space="preserve"> </w:t>
      </w:r>
    </w:p>
    <w:p w14:paraId="314D4687" w14:textId="77777777" w:rsidR="0096191F" w:rsidRPr="004E49B3" w:rsidRDefault="0096191F" w:rsidP="002031BE">
      <w:pPr>
        <w:pStyle w:val="EndnoteText"/>
        <w:rPr>
          <w:sz w:val="24"/>
          <w:szCs w:val="24"/>
        </w:rPr>
      </w:pPr>
    </w:p>
    <w:p w14:paraId="7C977CA9" w14:textId="77777777" w:rsidR="0096191F" w:rsidRPr="004E49B3" w:rsidRDefault="0096191F" w:rsidP="002031BE">
      <w:pPr>
        <w:pStyle w:val="EndnoteText"/>
        <w:rPr>
          <w:sz w:val="24"/>
          <w:szCs w:val="24"/>
        </w:rPr>
      </w:pPr>
      <w:r w:rsidRPr="004E49B3">
        <w:rPr>
          <w:sz w:val="24"/>
          <w:szCs w:val="24"/>
        </w:rPr>
        <w:t xml:space="preserve">Civil Grand Jury Demographic Data Collection resources: </w:t>
      </w:r>
      <w:hyperlink r:id="rId87" w:history="1">
        <w:r w:rsidRPr="004E49B3">
          <w:rPr>
            <w:rStyle w:val="Hyperlink"/>
            <w:sz w:val="24"/>
            <w:szCs w:val="24"/>
          </w:rPr>
          <w:t>http://serranus.courtinfo.ca.gov/reference/grandjurydatacollection.htm</w:t>
        </w:r>
      </w:hyperlink>
    </w:p>
    <w:p w14:paraId="5A965482" w14:textId="77777777" w:rsidR="0096191F" w:rsidRPr="004E49B3" w:rsidRDefault="0096191F" w:rsidP="002031BE">
      <w:pPr>
        <w:pStyle w:val="EndnoteText"/>
        <w:rPr>
          <w:sz w:val="24"/>
          <w:szCs w:val="24"/>
        </w:rPr>
      </w:pPr>
    </w:p>
    <w:p w14:paraId="1D9F6528" w14:textId="3B46A80C" w:rsidR="00AC5144" w:rsidRDefault="002031BE">
      <w:pPr>
        <w:pStyle w:val="EndnoteText"/>
        <w:rPr>
          <w:sz w:val="24"/>
          <w:szCs w:val="24"/>
        </w:rPr>
      </w:pPr>
      <w:r w:rsidRPr="004E49B3">
        <w:rPr>
          <w:sz w:val="24"/>
          <w:szCs w:val="24"/>
        </w:rPr>
        <w:t xml:space="preserve">Automated Civil Grand Jury Program – Monterey County: </w:t>
      </w:r>
      <w:hyperlink r:id="rId88" w:history="1">
        <w:r w:rsidRPr="004E49B3">
          <w:rPr>
            <w:rStyle w:val="Hyperlink"/>
            <w:sz w:val="24"/>
            <w:szCs w:val="24"/>
          </w:rPr>
          <w:t>http://www.courts.ca.gov/14127.htm</w:t>
        </w:r>
      </w:hyperlink>
      <w:r w:rsidR="00AC5144">
        <w:rPr>
          <w:sz w:val="24"/>
          <w:szCs w:val="24"/>
        </w:rPr>
        <w:t xml:space="preserve">; and </w:t>
      </w:r>
      <w:hyperlink r:id="rId89" w:history="1">
        <w:r w:rsidR="00AC5144" w:rsidRPr="0076585F">
          <w:rPr>
            <w:rStyle w:val="Hyperlink"/>
            <w:sz w:val="24"/>
            <w:szCs w:val="24"/>
          </w:rPr>
          <w:t>http://jrn.courts.ca.gov/reference/innovation/trialcourtprograms/communityoutreach/Monterey-AutomatedCivilGrandJuryProgram.htm</w:t>
        </w:r>
      </w:hyperlink>
    </w:p>
    <w:p w14:paraId="09EE390F" w14:textId="77777777" w:rsidR="0096191F" w:rsidRPr="004E49B3" w:rsidRDefault="0096191F">
      <w:pPr>
        <w:pStyle w:val="EndnoteText"/>
        <w:rPr>
          <w:sz w:val="24"/>
          <w:szCs w:val="24"/>
        </w:rPr>
      </w:pPr>
    </w:p>
    <w:p w14:paraId="130FAD79" w14:textId="77777777" w:rsidR="002031BE" w:rsidRPr="00EE6EC3" w:rsidRDefault="002031BE">
      <w:pPr>
        <w:pStyle w:val="EndnoteText"/>
        <w:rPr>
          <w:sz w:val="24"/>
          <w:szCs w:val="24"/>
        </w:rPr>
      </w:pPr>
      <w:r w:rsidRPr="004E49B3">
        <w:rPr>
          <w:sz w:val="24"/>
          <w:szCs w:val="24"/>
        </w:rPr>
        <w:t xml:space="preserve">Self-Help Information on the Civil Grand Jury process: </w:t>
      </w:r>
      <w:hyperlink r:id="rId90" w:history="1">
        <w:r w:rsidRPr="004E49B3">
          <w:rPr>
            <w:rStyle w:val="Hyperlink"/>
            <w:sz w:val="24"/>
            <w:szCs w:val="24"/>
          </w:rPr>
          <w:t>http://www.courts.ca.gov/civilgrandjury.htm</w:t>
        </w:r>
      </w:hyperlink>
    </w:p>
    <w:p w14:paraId="5B7EB733" w14:textId="77777777" w:rsidR="002031BE" w:rsidRPr="00EE6EC3" w:rsidRDefault="002031BE">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8235"/>
      <w:docPartObj>
        <w:docPartGallery w:val="Page Numbers (Bottom of Page)"/>
        <w:docPartUnique/>
      </w:docPartObj>
    </w:sdtPr>
    <w:sdtEndPr>
      <w:rPr>
        <w:noProof/>
      </w:rPr>
    </w:sdtEndPr>
    <w:sdtContent>
      <w:p w14:paraId="07E5F697" w14:textId="77777777" w:rsidR="00DC18C0" w:rsidRDefault="00F1750E">
        <w:pPr>
          <w:pStyle w:val="Footer"/>
          <w:jc w:val="right"/>
        </w:pPr>
        <w:r>
          <w:fldChar w:fldCharType="begin"/>
        </w:r>
        <w:r w:rsidR="00DC18C0">
          <w:instrText xml:space="preserve"> PAGE   \* MERGEFORMAT </w:instrText>
        </w:r>
        <w:r>
          <w:fldChar w:fldCharType="separate"/>
        </w:r>
        <w:r w:rsidR="00475EE7">
          <w:rPr>
            <w:noProof/>
          </w:rPr>
          <w:t>5</w:t>
        </w:r>
        <w:r>
          <w:rPr>
            <w:noProof/>
          </w:rPr>
          <w:fldChar w:fldCharType="end"/>
        </w:r>
      </w:p>
    </w:sdtContent>
  </w:sdt>
  <w:p w14:paraId="1C31B6AE" w14:textId="2B7A50FF" w:rsidR="00E329FF" w:rsidRPr="00475EE7" w:rsidRDefault="00475EE7" w:rsidP="00466068">
    <w:pPr>
      <w:pStyle w:val="Footer"/>
      <w:jc w:val="right"/>
      <w:rPr>
        <w:sz w:val="18"/>
        <w:szCs w:val="18"/>
      </w:rPr>
    </w:pPr>
    <w:r w:rsidRPr="00475EE7">
      <w:rPr>
        <w:sz w:val="18"/>
        <w:szCs w:val="18"/>
      </w:rPr>
      <w:t>Updated 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A00BA" w14:textId="77777777" w:rsidR="005E291C" w:rsidRDefault="005E291C" w:rsidP="00B42F93">
      <w:pPr>
        <w:spacing w:after="0" w:line="240" w:lineRule="auto"/>
      </w:pPr>
      <w:r>
        <w:separator/>
      </w:r>
    </w:p>
  </w:footnote>
  <w:footnote w:type="continuationSeparator" w:id="0">
    <w:p w14:paraId="6EC2BFC4" w14:textId="77777777" w:rsidR="005E291C" w:rsidRDefault="005E291C" w:rsidP="00B42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087C" w14:textId="75229385" w:rsidR="00E329FF" w:rsidRPr="00B42F93" w:rsidRDefault="00E329FF" w:rsidP="00B42F93">
    <w:pPr>
      <w:jc w:val="center"/>
      <w:rPr>
        <w:b/>
      </w:rPr>
    </w:pPr>
  </w:p>
  <w:p w14:paraId="4CE6455A" w14:textId="77777777" w:rsidR="00E329FF" w:rsidRDefault="00E329FF">
    <w:pPr>
      <w:pStyle w:val="Header"/>
    </w:pPr>
  </w:p>
  <w:p w14:paraId="38FF7266" w14:textId="77777777" w:rsidR="00E329FF" w:rsidRDefault="00E32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C449E"/>
    <w:multiLevelType w:val="multilevel"/>
    <w:tmpl w:val="53B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A7B77"/>
    <w:multiLevelType w:val="hybridMultilevel"/>
    <w:tmpl w:val="13C4A7E6"/>
    <w:lvl w:ilvl="0" w:tplc="B582B0F0">
      <w:start w:val="1"/>
      <w:numFmt w:val="bullet"/>
      <w:lvlText w:val="£"/>
      <w:lvlJc w:val="left"/>
      <w:pPr>
        <w:ind w:left="720" w:hanging="360"/>
      </w:pPr>
      <w:rPr>
        <w:rFonts w:ascii="Wingdings 2" w:hAnsi="Wingdings 2" w:hint="default"/>
      </w:rPr>
    </w:lvl>
    <w:lvl w:ilvl="1" w:tplc="B582B0F0">
      <w:start w:val="1"/>
      <w:numFmt w:val="bullet"/>
      <w:lvlText w:val="£"/>
      <w:lvlJc w:val="left"/>
      <w:pPr>
        <w:ind w:left="1440" w:hanging="360"/>
      </w:pPr>
      <w:rPr>
        <w:rFonts w:ascii="Wingdings 2" w:hAnsi="Wingdings 2" w:hint="default"/>
      </w:rPr>
    </w:lvl>
    <w:lvl w:ilvl="2" w:tplc="B582B0F0">
      <w:start w:val="1"/>
      <w:numFmt w:val="bullet"/>
      <w:lvlText w:val="£"/>
      <w:lvlJc w:val="left"/>
      <w:pPr>
        <w:ind w:left="2160" w:hanging="360"/>
      </w:pPr>
      <w:rPr>
        <w:rFonts w:ascii="Wingdings 2" w:hAnsi="Wingdings 2" w:hint="default"/>
      </w:rPr>
    </w:lvl>
    <w:lvl w:ilvl="3" w:tplc="B582B0F0">
      <w:start w:val="1"/>
      <w:numFmt w:val="bullet"/>
      <w:lvlText w:val="£"/>
      <w:lvlJc w:val="left"/>
      <w:pPr>
        <w:ind w:left="2880" w:hanging="360"/>
      </w:pPr>
      <w:rPr>
        <w:rFonts w:ascii="Wingdings 2" w:hAnsi="Wingdings 2" w:hint="default"/>
      </w:rPr>
    </w:lvl>
    <w:lvl w:ilvl="4" w:tplc="B582B0F0">
      <w:start w:val="1"/>
      <w:numFmt w:val="bullet"/>
      <w:lvlText w:val="£"/>
      <w:lvlJc w:val="left"/>
      <w:pPr>
        <w:ind w:left="3600" w:hanging="360"/>
      </w:pPr>
      <w:rPr>
        <w:rFonts w:ascii="Wingdings 2" w:hAnsi="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710C3"/>
    <w:multiLevelType w:val="hybridMultilevel"/>
    <w:tmpl w:val="56FC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634F"/>
    <w:rsid w:val="000114D4"/>
    <w:rsid w:val="00014E77"/>
    <w:rsid w:val="0002498C"/>
    <w:rsid w:val="00071F75"/>
    <w:rsid w:val="0009747A"/>
    <w:rsid w:val="000B3FCE"/>
    <w:rsid w:val="000C5A56"/>
    <w:rsid w:val="000D2D21"/>
    <w:rsid w:val="000D5ED9"/>
    <w:rsid w:val="000E5247"/>
    <w:rsid w:val="000F68B5"/>
    <w:rsid w:val="00112242"/>
    <w:rsid w:val="00123443"/>
    <w:rsid w:val="001540D6"/>
    <w:rsid w:val="00170302"/>
    <w:rsid w:val="001A7129"/>
    <w:rsid w:val="001E07A0"/>
    <w:rsid w:val="001F7F85"/>
    <w:rsid w:val="002031BE"/>
    <w:rsid w:val="00203FD3"/>
    <w:rsid w:val="00233688"/>
    <w:rsid w:val="00290C03"/>
    <w:rsid w:val="002A6BEA"/>
    <w:rsid w:val="002B24DC"/>
    <w:rsid w:val="002C69A6"/>
    <w:rsid w:val="002C76D4"/>
    <w:rsid w:val="0030362F"/>
    <w:rsid w:val="00323A71"/>
    <w:rsid w:val="0034388C"/>
    <w:rsid w:val="00364735"/>
    <w:rsid w:val="003820DD"/>
    <w:rsid w:val="00385F15"/>
    <w:rsid w:val="00393993"/>
    <w:rsid w:val="003978D6"/>
    <w:rsid w:val="003A79AA"/>
    <w:rsid w:val="003D7DF4"/>
    <w:rsid w:val="003F6525"/>
    <w:rsid w:val="00417900"/>
    <w:rsid w:val="00460B79"/>
    <w:rsid w:val="00466068"/>
    <w:rsid w:val="00475EE7"/>
    <w:rsid w:val="00480953"/>
    <w:rsid w:val="004811BE"/>
    <w:rsid w:val="00486282"/>
    <w:rsid w:val="004B17B4"/>
    <w:rsid w:val="004B611F"/>
    <w:rsid w:val="004D36FA"/>
    <w:rsid w:val="004E49B3"/>
    <w:rsid w:val="004E6E79"/>
    <w:rsid w:val="00510234"/>
    <w:rsid w:val="005241CD"/>
    <w:rsid w:val="005704D3"/>
    <w:rsid w:val="005A011E"/>
    <w:rsid w:val="005B051B"/>
    <w:rsid w:val="005C4847"/>
    <w:rsid w:val="005D4A6C"/>
    <w:rsid w:val="005E291C"/>
    <w:rsid w:val="005F03CC"/>
    <w:rsid w:val="006148ED"/>
    <w:rsid w:val="00660CBC"/>
    <w:rsid w:val="0066634F"/>
    <w:rsid w:val="006A17D8"/>
    <w:rsid w:val="006C7F45"/>
    <w:rsid w:val="006D21A3"/>
    <w:rsid w:val="006D5140"/>
    <w:rsid w:val="006D7E99"/>
    <w:rsid w:val="006E02F6"/>
    <w:rsid w:val="006F42C6"/>
    <w:rsid w:val="007056AF"/>
    <w:rsid w:val="00720209"/>
    <w:rsid w:val="00723B9F"/>
    <w:rsid w:val="00726744"/>
    <w:rsid w:val="007426EB"/>
    <w:rsid w:val="00742837"/>
    <w:rsid w:val="00761FB1"/>
    <w:rsid w:val="007722E7"/>
    <w:rsid w:val="00787877"/>
    <w:rsid w:val="007B14AB"/>
    <w:rsid w:val="007B5647"/>
    <w:rsid w:val="007B69AB"/>
    <w:rsid w:val="007B7108"/>
    <w:rsid w:val="007C3D40"/>
    <w:rsid w:val="007D15E0"/>
    <w:rsid w:val="007D7B73"/>
    <w:rsid w:val="007E1A0C"/>
    <w:rsid w:val="007E7EEE"/>
    <w:rsid w:val="007F3A69"/>
    <w:rsid w:val="007F5039"/>
    <w:rsid w:val="00817818"/>
    <w:rsid w:val="0082733F"/>
    <w:rsid w:val="00832A65"/>
    <w:rsid w:val="00860CC9"/>
    <w:rsid w:val="00882D03"/>
    <w:rsid w:val="008C521E"/>
    <w:rsid w:val="008C6D4C"/>
    <w:rsid w:val="008E3D51"/>
    <w:rsid w:val="00913F71"/>
    <w:rsid w:val="0096191F"/>
    <w:rsid w:val="009846DD"/>
    <w:rsid w:val="009A3F33"/>
    <w:rsid w:val="009B517B"/>
    <w:rsid w:val="009C5CB0"/>
    <w:rsid w:val="009E745B"/>
    <w:rsid w:val="009F7929"/>
    <w:rsid w:val="00A4049A"/>
    <w:rsid w:val="00AA7EB7"/>
    <w:rsid w:val="00AB4487"/>
    <w:rsid w:val="00AB5B1E"/>
    <w:rsid w:val="00AC5144"/>
    <w:rsid w:val="00B0433B"/>
    <w:rsid w:val="00B42F93"/>
    <w:rsid w:val="00B63B8F"/>
    <w:rsid w:val="00B761B9"/>
    <w:rsid w:val="00B90F3D"/>
    <w:rsid w:val="00BA4F5C"/>
    <w:rsid w:val="00BB2818"/>
    <w:rsid w:val="00C4014E"/>
    <w:rsid w:val="00C433F6"/>
    <w:rsid w:val="00C44B7C"/>
    <w:rsid w:val="00C85C9C"/>
    <w:rsid w:val="00C91772"/>
    <w:rsid w:val="00CA0A09"/>
    <w:rsid w:val="00CB4F76"/>
    <w:rsid w:val="00CB6C4F"/>
    <w:rsid w:val="00CC77E0"/>
    <w:rsid w:val="00D04806"/>
    <w:rsid w:val="00D06B3C"/>
    <w:rsid w:val="00D107CD"/>
    <w:rsid w:val="00D36085"/>
    <w:rsid w:val="00D5289D"/>
    <w:rsid w:val="00D74382"/>
    <w:rsid w:val="00D95200"/>
    <w:rsid w:val="00DB011E"/>
    <w:rsid w:val="00DB160A"/>
    <w:rsid w:val="00DC18C0"/>
    <w:rsid w:val="00DC5C7D"/>
    <w:rsid w:val="00DD1B54"/>
    <w:rsid w:val="00DD37EA"/>
    <w:rsid w:val="00DE7643"/>
    <w:rsid w:val="00E002BC"/>
    <w:rsid w:val="00E14AD5"/>
    <w:rsid w:val="00E21B56"/>
    <w:rsid w:val="00E27A0A"/>
    <w:rsid w:val="00E329FF"/>
    <w:rsid w:val="00E65065"/>
    <w:rsid w:val="00E765D4"/>
    <w:rsid w:val="00EB12F1"/>
    <w:rsid w:val="00EC5B4C"/>
    <w:rsid w:val="00ED3623"/>
    <w:rsid w:val="00EE6EC3"/>
    <w:rsid w:val="00EF136D"/>
    <w:rsid w:val="00F13FAA"/>
    <w:rsid w:val="00F1750E"/>
    <w:rsid w:val="00F20276"/>
    <w:rsid w:val="00F34CC2"/>
    <w:rsid w:val="00F44625"/>
    <w:rsid w:val="00F8778C"/>
    <w:rsid w:val="00FA0FE7"/>
    <w:rsid w:val="00FA2765"/>
    <w:rsid w:val="00FA687D"/>
    <w:rsid w:val="00FB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B037F"/>
  <w15:docId w15:val="{841B1C0F-3285-4F53-B088-F99BBCA3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7EA"/>
  </w:style>
  <w:style w:type="paragraph" w:styleId="Heading1">
    <w:name w:val="heading 1"/>
    <w:basedOn w:val="Normal"/>
    <w:link w:val="Heading1Char"/>
    <w:uiPriority w:val="9"/>
    <w:qFormat/>
    <w:rsid w:val="00C44B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200"/>
    <w:pPr>
      <w:ind w:left="720"/>
      <w:contextualSpacing/>
    </w:pPr>
  </w:style>
  <w:style w:type="paragraph" w:styleId="Header">
    <w:name w:val="header"/>
    <w:basedOn w:val="Normal"/>
    <w:link w:val="HeaderChar"/>
    <w:uiPriority w:val="99"/>
    <w:unhideWhenUsed/>
    <w:rsid w:val="00B42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F93"/>
  </w:style>
  <w:style w:type="paragraph" w:styleId="Footer">
    <w:name w:val="footer"/>
    <w:basedOn w:val="Normal"/>
    <w:link w:val="FooterChar"/>
    <w:uiPriority w:val="99"/>
    <w:unhideWhenUsed/>
    <w:rsid w:val="00B42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F93"/>
  </w:style>
  <w:style w:type="paragraph" w:styleId="BalloonText">
    <w:name w:val="Balloon Text"/>
    <w:basedOn w:val="Normal"/>
    <w:link w:val="BalloonTextChar"/>
    <w:uiPriority w:val="99"/>
    <w:semiHidden/>
    <w:unhideWhenUsed/>
    <w:rsid w:val="00614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ED"/>
    <w:rPr>
      <w:rFonts w:ascii="Segoe UI" w:hAnsi="Segoe UI" w:cs="Segoe UI"/>
      <w:sz w:val="18"/>
      <w:szCs w:val="18"/>
    </w:rPr>
  </w:style>
  <w:style w:type="character" w:styleId="Hyperlink">
    <w:name w:val="Hyperlink"/>
    <w:basedOn w:val="DefaultParagraphFont"/>
    <w:uiPriority w:val="99"/>
    <w:unhideWhenUsed/>
    <w:rsid w:val="008E3D51"/>
    <w:rPr>
      <w:color w:val="0563C1" w:themeColor="hyperlink"/>
      <w:u w:val="single"/>
    </w:rPr>
  </w:style>
  <w:style w:type="table" w:styleId="TableGrid">
    <w:name w:val="Table Grid"/>
    <w:basedOn w:val="TableNormal"/>
    <w:uiPriority w:val="59"/>
    <w:rsid w:val="008E3D51"/>
    <w:pPr>
      <w:spacing w:after="0" w:line="240" w:lineRule="auto"/>
    </w:pPr>
    <w:rPr>
      <w:rFonts w:cs="Times New Roman"/>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3D51"/>
    <w:rPr>
      <w:color w:val="954F72" w:themeColor="followedHyperlink"/>
      <w:u w:val="single"/>
    </w:rPr>
  </w:style>
  <w:style w:type="character" w:styleId="CommentReference">
    <w:name w:val="annotation reference"/>
    <w:basedOn w:val="DefaultParagraphFont"/>
    <w:uiPriority w:val="99"/>
    <w:semiHidden/>
    <w:unhideWhenUsed/>
    <w:rsid w:val="005D4A6C"/>
    <w:rPr>
      <w:sz w:val="16"/>
      <w:szCs w:val="16"/>
    </w:rPr>
  </w:style>
  <w:style w:type="paragraph" w:styleId="CommentText">
    <w:name w:val="annotation text"/>
    <w:basedOn w:val="Normal"/>
    <w:link w:val="CommentTextChar"/>
    <w:uiPriority w:val="99"/>
    <w:semiHidden/>
    <w:unhideWhenUsed/>
    <w:rsid w:val="005D4A6C"/>
    <w:pPr>
      <w:spacing w:line="240" w:lineRule="auto"/>
    </w:pPr>
    <w:rPr>
      <w:sz w:val="20"/>
      <w:szCs w:val="20"/>
    </w:rPr>
  </w:style>
  <w:style w:type="character" w:customStyle="1" w:styleId="CommentTextChar">
    <w:name w:val="Comment Text Char"/>
    <w:basedOn w:val="DefaultParagraphFont"/>
    <w:link w:val="CommentText"/>
    <w:uiPriority w:val="99"/>
    <w:semiHidden/>
    <w:rsid w:val="005D4A6C"/>
    <w:rPr>
      <w:sz w:val="20"/>
      <w:szCs w:val="20"/>
    </w:rPr>
  </w:style>
  <w:style w:type="paragraph" w:styleId="CommentSubject">
    <w:name w:val="annotation subject"/>
    <w:basedOn w:val="CommentText"/>
    <w:next w:val="CommentText"/>
    <w:link w:val="CommentSubjectChar"/>
    <w:uiPriority w:val="99"/>
    <w:semiHidden/>
    <w:unhideWhenUsed/>
    <w:rsid w:val="005D4A6C"/>
    <w:rPr>
      <w:b/>
      <w:bCs/>
    </w:rPr>
  </w:style>
  <w:style w:type="character" w:customStyle="1" w:styleId="CommentSubjectChar">
    <w:name w:val="Comment Subject Char"/>
    <w:basedOn w:val="CommentTextChar"/>
    <w:link w:val="CommentSubject"/>
    <w:uiPriority w:val="99"/>
    <w:semiHidden/>
    <w:rsid w:val="005D4A6C"/>
    <w:rPr>
      <w:b/>
      <w:bCs/>
      <w:sz w:val="20"/>
      <w:szCs w:val="20"/>
    </w:rPr>
  </w:style>
  <w:style w:type="paragraph" w:styleId="EndnoteText">
    <w:name w:val="endnote text"/>
    <w:basedOn w:val="Normal"/>
    <w:link w:val="EndnoteTextChar"/>
    <w:uiPriority w:val="99"/>
    <w:unhideWhenUsed/>
    <w:rsid w:val="005D4A6C"/>
    <w:pPr>
      <w:spacing w:after="0" w:line="240" w:lineRule="auto"/>
    </w:pPr>
    <w:rPr>
      <w:sz w:val="20"/>
      <w:szCs w:val="20"/>
    </w:rPr>
  </w:style>
  <w:style w:type="character" w:customStyle="1" w:styleId="EndnoteTextChar">
    <w:name w:val="Endnote Text Char"/>
    <w:basedOn w:val="DefaultParagraphFont"/>
    <w:link w:val="EndnoteText"/>
    <w:uiPriority w:val="99"/>
    <w:rsid w:val="005D4A6C"/>
    <w:rPr>
      <w:sz w:val="20"/>
      <w:szCs w:val="20"/>
    </w:rPr>
  </w:style>
  <w:style w:type="character" w:styleId="EndnoteReference">
    <w:name w:val="endnote reference"/>
    <w:basedOn w:val="DefaultParagraphFont"/>
    <w:uiPriority w:val="99"/>
    <w:semiHidden/>
    <w:unhideWhenUsed/>
    <w:rsid w:val="005D4A6C"/>
    <w:rPr>
      <w:vertAlign w:val="superscript"/>
    </w:rPr>
  </w:style>
  <w:style w:type="character" w:customStyle="1" w:styleId="Heading1Char">
    <w:name w:val="Heading 1 Char"/>
    <w:basedOn w:val="DefaultParagraphFont"/>
    <w:link w:val="Heading1"/>
    <w:uiPriority w:val="9"/>
    <w:rsid w:val="00C44B7C"/>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semiHidden/>
    <w:unhideWhenUsed/>
    <w:rsid w:val="00E329F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329FF"/>
    <w:rPr>
      <w:rFonts w:ascii="Consolas" w:hAnsi="Consolas" w:cs="Consolas"/>
      <w:sz w:val="21"/>
      <w:szCs w:val="21"/>
    </w:rPr>
  </w:style>
  <w:style w:type="paragraph" w:styleId="FootnoteText">
    <w:name w:val="footnote text"/>
    <w:basedOn w:val="Normal"/>
    <w:link w:val="FootnoteTextChar"/>
    <w:uiPriority w:val="99"/>
    <w:semiHidden/>
    <w:unhideWhenUsed/>
    <w:rsid w:val="004811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1BE"/>
    <w:rPr>
      <w:sz w:val="20"/>
      <w:szCs w:val="20"/>
    </w:rPr>
  </w:style>
  <w:style w:type="character" w:styleId="FootnoteReference">
    <w:name w:val="footnote reference"/>
    <w:basedOn w:val="DefaultParagraphFont"/>
    <w:uiPriority w:val="99"/>
    <w:semiHidden/>
    <w:unhideWhenUsed/>
    <w:rsid w:val="004811BE"/>
    <w:rPr>
      <w:vertAlign w:val="superscript"/>
    </w:rPr>
  </w:style>
  <w:style w:type="paragraph" w:styleId="Revision">
    <w:name w:val="Revision"/>
    <w:hidden/>
    <w:uiPriority w:val="99"/>
    <w:semiHidden/>
    <w:rsid w:val="00C4014E"/>
    <w:pPr>
      <w:spacing w:after="0" w:line="240" w:lineRule="auto"/>
    </w:pPr>
  </w:style>
  <w:style w:type="paragraph" w:styleId="NoSpacing">
    <w:name w:val="No Spacing"/>
    <w:link w:val="NoSpacingChar"/>
    <w:uiPriority w:val="1"/>
    <w:qFormat/>
    <w:rsid w:val="004B611F"/>
    <w:pPr>
      <w:spacing w:after="0" w:line="240" w:lineRule="auto"/>
    </w:pPr>
  </w:style>
  <w:style w:type="character" w:customStyle="1" w:styleId="NoSpacingChar">
    <w:name w:val="No Spacing Char"/>
    <w:basedOn w:val="DefaultParagraphFont"/>
    <w:link w:val="NoSpacing"/>
    <w:uiPriority w:val="1"/>
    <w:rsid w:val="004B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9835">
      <w:bodyDiv w:val="1"/>
      <w:marLeft w:val="0"/>
      <w:marRight w:val="0"/>
      <w:marTop w:val="0"/>
      <w:marBottom w:val="0"/>
      <w:divBdr>
        <w:top w:val="none" w:sz="0" w:space="0" w:color="auto"/>
        <w:left w:val="none" w:sz="0" w:space="0" w:color="auto"/>
        <w:bottom w:val="none" w:sz="0" w:space="0" w:color="auto"/>
        <w:right w:val="none" w:sz="0" w:space="0" w:color="auto"/>
      </w:divBdr>
    </w:div>
    <w:div w:id="526455079">
      <w:bodyDiv w:val="1"/>
      <w:marLeft w:val="0"/>
      <w:marRight w:val="0"/>
      <w:marTop w:val="0"/>
      <w:marBottom w:val="0"/>
      <w:divBdr>
        <w:top w:val="none" w:sz="0" w:space="0" w:color="auto"/>
        <w:left w:val="none" w:sz="0" w:space="0" w:color="auto"/>
        <w:bottom w:val="none" w:sz="0" w:space="0" w:color="auto"/>
        <w:right w:val="none" w:sz="0" w:space="0" w:color="auto"/>
      </w:divBdr>
    </w:div>
    <w:div w:id="698507061">
      <w:bodyDiv w:val="1"/>
      <w:marLeft w:val="0"/>
      <w:marRight w:val="0"/>
      <w:marTop w:val="0"/>
      <w:marBottom w:val="0"/>
      <w:divBdr>
        <w:top w:val="none" w:sz="0" w:space="0" w:color="auto"/>
        <w:left w:val="none" w:sz="0" w:space="0" w:color="auto"/>
        <w:bottom w:val="none" w:sz="0" w:space="0" w:color="auto"/>
        <w:right w:val="none" w:sz="0" w:space="0" w:color="auto"/>
      </w:divBdr>
      <w:divsChild>
        <w:div w:id="1105149300">
          <w:marLeft w:val="0"/>
          <w:marRight w:val="0"/>
          <w:marTop w:val="0"/>
          <w:marBottom w:val="0"/>
          <w:divBdr>
            <w:top w:val="none" w:sz="0" w:space="0" w:color="auto"/>
            <w:left w:val="none" w:sz="0" w:space="0" w:color="auto"/>
            <w:bottom w:val="none" w:sz="0" w:space="0" w:color="auto"/>
            <w:right w:val="none" w:sz="0" w:space="0" w:color="auto"/>
          </w:divBdr>
          <w:divsChild>
            <w:div w:id="5051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6923">
      <w:bodyDiv w:val="1"/>
      <w:marLeft w:val="0"/>
      <w:marRight w:val="0"/>
      <w:marTop w:val="0"/>
      <w:marBottom w:val="0"/>
      <w:divBdr>
        <w:top w:val="none" w:sz="0" w:space="0" w:color="auto"/>
        <w:left w:val="none" w:sz="0" w:space="0" w:color="auto"/>
        <w:bottom w:val="none" w:sz="0" w:space="0" w:color="auto"/>
        <w:right w:val="none" w:sz="0" w:space="0" w:color="auto"/>
      </w:divBdr>
    </w:div>
    <w:div w:id="782305770">
      <w:bodyDiv w:val="1"/>
      <w:marLeft w:val="0"/>
      <w:marRight w:val="0"/>
      <w:marTop w:val="0"/>
      <w:marBottom w:val="0"/>
      <w:divBdr>
        <w:top w:val="none" w:sz="0" w:space="0" w:color="auto"/>
        <w:left w:val="none" w:sz="0" w:space="0" w:color="auto"/>
        <w:bottom w:val="none" w:sz="0" w:space="0" w:color="auto"/>
        <w:right w:val="none" w:sz="0" w:space="0" w:color="auto"/>
      </w:divBdr>
      <w:divsChild>
        <w:div w:id="1684627232">
          <w:marLeft w:val="0"/>
          <w:marRight w:val="0"/>
          <w:marTop w:val="0"/>
          <w:marBottom w:val="0"/>
          <w:divBdr>
            <w:top w:val="none" w:sz="0" w:space="0" w:color="auto"/>
            <w:left w:val="none" w:sz="0" w:space="0" w:color="auto"/>
            <w:bottom w:val="none" w:sz="0" w:space="0" w:color="auto"/>
            <w:right w:val="none" w:sz="0" w:space="0" w:color="auto"/>
          </w:divBdr>
          <w:divsChild>
            <w:div w:id="265814908">
              <w:marLeft w:val="0"/>
              <w:marRight w:val="0"/>
              <w:marTop w:val="0"/>
              <w:marBottom w:val="0"/>
              <w:divBdr>
                <w:top w:val="none" w:sz="0" w:space="0" w:color="auto"/>
                <w:left w:val="none" w:sz="0" w:space="0" w:color="auto"/>
                <w:bottom w:val="none" w:sz="0" w:space="0" w:color="auto"/>
                <w:right w:val="none" w:sz="0" w:space="0" w:color="auto"/>
              </w:divBdr>
            </w:div>
            <w:div w:id="1175917011">
              <w:marLeft w:val="0"/>
              <w:marRight w:val="0"/>
              <w:marTop w:val="0"/>
              <w:marBottom w:val="0"/>
              <w:divBdr>
                <w:top w:val="none" w:sz="0" w:space="0" w:color="auto"/>
                <w:left w:val="none" w:sz="0" w:space="0" w:color="auto"/>
                <w:bottom w:val="none" w:sz="0" w:space="0" w:color="auto"/>
                <w:right w:val="none" w:sz="0" w:space="0" w:color="auto"/>
              </w:divBdr>
            </w:div>
          </w:divsChild>
        </w:div>
        <w:div w:id="34472049">
          <w:marLeft w:val="0"/>
          <w:marRight w:val="0"/>
          <w:marTop w:val="0"/>
          <w:marBottom w:val="0"/>
          <w:divBdr>
            <w:top w:val="none" w:sz="0" w:space="0" w:color="auto"/>
            <w:left w:val="none" w:sz="0" w:space="0" w:color="auto"/>
            <w:bottom w:val="none" w:sz="0" w:space="0" w:color="auto"/>
            <w:right w:val="none" w:sz="0" w:space="0" w:color="auto"/>
          </w:divBdr>
          <w:divsChild>
            <w:div w:id="1942030750">
              <w:marLeft w:val="0"/>
              <w:marRight w:val="0"/>
              <w:marTop w:val="0"/>
              <w:marBottom w:val="0"/>
              <w:divBdr>
                <w:top w:val="none" w:sz="0" w:space="0" w:color="auto"/>
                <w:left w:val="none" w:sz="0" w:space="0" w:color="auto"/>
                <w:bottom w:val="none" w:sz="0" w:space="0" w:color="auto"/>
                <w:right w:val="none" w:sz="0" w:space="0" w:color="auto"/>
              </w:divBdr>
            </w:div>
          </w:divsChild>
        </w:div>
        <w:div w:id="1065451013">
          <w:marLeft w:val="0"/>
          <w:marRight w:val="0"/>
          <w:marTop w:val="0"/>
          <w:marBottom w:val="0"/>
          <w:divBdr>
            <w:top w:val="none" w:sz="0" w:space="0" w:color="auto"/>
            <w:left w:val="none" w:sz="0" w:space="0" w:color="auto"/>
            <w:bottom w:val="none" w:sz="0" w:space="0" w:color="auto"/>
            <w:right w:val="none" w:sz="0" w:space="0" w:color="auto"/>
          </w:divBdr>
          <w:divsChild>
            <w:div w:id="560142454">
              <w:marLeft w:val="0"/>
              <w:marRight w:val="0"/>
              <w:marTop w:val="0"/>
              <w:marBottom w:val="0"/>
              <w:divBdr>
                <w:top w:val="none" w:sz="0" w:space="0" w:color="auto"/>
                <w:left w:val="none" w:sz="0" w:space="0" w:color="auto"/>
                <w:bottom w:val="none" w:sz="0" w:space="0" w:color="auto"/>
                <w:right w:val="none" w:sz="0" w:space="0" w:color="auto"/>
              </w:divBdr>
              <w:divsChild>
                <w:div w:id="1684745820">
                  <w:marLeft w:val="0"/>
                  <w:marRight w:val="0"/>
                  <w:marTop w:val="0"/>
                  <w:marBottom w:val="0"/>
                  <w:divBdr>
                    <w:top w:val="none" w:sz="0" w:space="0" w:color="auto"/>
                    <w:left w:val="none" w:sz="0" w:space="0" w:color="auto"/>
                    <w:bottom w:val="none" w:sz="0" w:space="0" w:color="auto"/>
                    <w:right w:val="none" w:sz="0" w:space="0" w:color="auto"/>
                  </w:divBdr>
                </w:div>
              </w:divsChild>
            </w:div>
            <w:div w:id="1616130218">
              <w:marLeft w:val="0"/>
              <w:marRight w:val="0"/>
              <w:marTop w:val="0"/>
              <w:marBottom w:val="0"/>
              <w:divBdr>
                <w:top w:val="none" w:sz="0" w:space="0" w:color="auto"/>
                <w:left w:val="none" w:sz="0" w:space="0" w:color="auto"/>
                <w:bottom w:val="none" w:sz="0" w:space="0" w:color="auto"/>
                <w:right w:val="none" w:sz="0" w:space="0" w:color="auto"/>
              </w:divBdr>
              <w:divsChild>
                <w:div w:id="1505902432">
                  <w:marLeft w:val="0"/>
                  <w:marRight w:val="0"/>
                  <w:marTop w:val="0"/>
                  <w:marBottom w:val="0"/>
                  <w:divBdr>
                    <w:top w:val="none" w:sz="0" w:space="0" w:color="auto"/>
                    <w:left w:val="none" w:sz="0" w:space="0" w:color="auto"/>
                    <w:bottom w:val="none" w:sz="0" w:space="0" w:color="auto"/>
                    <w:right w:val="none" w:sz="0" w:space="0" w:color="auto"/>
                  </w:divBdr>
                  <w:divsChild>
                    <w:div w:id="1981106451">
                      <w:marLeft w:val="0"/>
                      <w:marRight w:val="0"/>
                      <w:marTop w:val="0"/>
                      <w:marBottom w:val="0"/>
                      <w:divBdr>
                        <w:top w:val="none" w:sz="0" w:space="0" w:color="auto"/>
                        <w:left w:val="none" w:sz="0" w:space="0" w:color="auto"/>
                        <w:bottom w:val="none" w:sz="0" w:space="0" w:color="auto"/>
                        <w:right w:val="none" w:sz="0" w:space="0" w:color="auto"/>
                      </w:divBdr>
                    </w:div>
                    <w:div w:id="24212897">
                      <w:marLeft w:val="0"/>
                      <w:marRight w:val="0"/>
                      <w:marTop w:val="0"/>
                      <w:marBottom w:val="0"/>
                      <w:divBdr>
                        <w:top w:val="none" w:sz="0" w:space="0" w:color="auto"/>
                        <w:left w:val="none" w:sz="0" w:space="0" w:color="auto"/>
                        <w:bottom w:val="none" w:sz="0" w:space="0" w:color="auto"/>
                        <w:right w:val="none" w:sz="0" w:space="0" w:color="auto"/>
                      </w:divBdr>
                    </w:div>
                    <w:div w:id="15764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785">
      <w:bodyDiv w:val="1"/>
      <w:marLeft w:val="0"/>
      <w:marRight w:val="0"/>
      <w:marTop w:val="0"/>
      <w:marBottom w:val="0"/>
      <w:divBdr>
        <w:top w:val="none" w:sz="0" w:space="0" w:color="auto"/>
        <w:left w:val="none" w:sz="0" w:space="0" w:color="auto"/>
        <w:bottom w:val="none" w:sz="0" w:space="0" w:color="auto"/>
        <w:right w:val="none" w:sz="0" w:space="0" w:color="auto"/>
      </w:divBdr>
      <w:divsChild>
        <w:div w:id="1801991477">
          <w:marLeft w:val="0"/>
          <w:marRight w:val="0"/>
          <w:marTop w:val="0"/>
          <w:marBottom w:val="0"/>
          <w:divBdr>
            <w:top w:val="none" w:sz="0" w:space="0" w:color="auto"/>
            <w:left w:val="none" w:sz="0" w:space="0" w:color="auto"/>
            <w:bottom w:val="none" w:sz="0" w:space="0" w:color="auto"/>
            <w:right w:val="none" w:sz="0" w:space="0" w:color="auto"/>
          </w:divBdr>
          <w:divsChild>
            <w:div w:id="2753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2991">
      <w:bodyDiv w:val="1"/>
      <w:marLeft w:val="0"/>
      <w:marRight w:val="0"/>
      <w:marTop w:val="0"/>
      <w:marBottom w:val="0"/>
      <w:divBdr>
        <w:top w:val="none" w:sz="0" w:space="0" w:color="auto"/>
        <w:left w:val="none" w:sz="0" w:space="0" w:color="auto"/>
        <w:bottom w:val="none" w:sz="0" w:space="0" w:color="auto"/>
        <w:right w:val="none" w:sz="0" w:space="0" w:color="auto"/>
      </w:divBdr>
      <w:divsChild>
        <w:div w:id="1927568429">
          <w:marLeft w:val="0"/>
          <w:marRight w:val="0"/>
          <w:marTop w:val="0"/>
          <w:marBottom w:val="0"/>
          <w:divBdr>
            <w:top w:val="none" w:sz="0" w:space="0" w:color="auto"/>
            <w:left w:val="none" w:sz="0" w:space="0" w:color="auto"/>
            <w:bottom w:val="none" w:sz="0" w:space="0" w:color="auto"/>
            <w:right w:val="none" w:sz="0" w:space="0" w:color="auto"/>
          </w:divBdr>
        </w:div>
      </w:divsChild>
    </w:div>
    <w:div w:id="1568493943">
      <w:bodyDiv w:val="1"/>
      <w:marLeft w:val="0"/>
      <w:marRight w:val="0"/>
      <w:marTop w:val="0"/>
      <w:marBottom w:val="0"/>
      <w:divBdr>
        <w:top w:val="none" w:sz="0" w:space="0" w:color="auto"/>
        <w:left w:val="none" w:sz="0" w:space="0" w:color="auto"/>
        <w:bottom w:val="none" w:sz="0" w:space="0" w:color="auto"/>
        <w:right w:val="none" w:sz="0" w:space="0" w:color="auto"/>
      </w:divBdr>
    </w:div>
    <w:div w:id="16388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implicit.harvard.edu/implicit/takeatest.html" TargetMode="External"/><Relationship Id="rId18" Type="http://schemas.openxmlformats.org/officeDocument/2006/relationships/hyperlink" Target="http://www2.courtinfo.ca.gov/cjer/judicial/1118.htm" TargetMode="External"/><Relationship Id="rId26" Type="http://schemas.openxmlformats.org/officeDocument/2006/relationships/hyperlink" Target="http://www2.courtinfo.ca.gov/protem/courses/srl/" TargetMode="External"/><Relationship Id="rId39" Type="http://schemas.openxmlformats.org/officeDocument/2006/relationships/hyperlink" Target="https://implicit.harvard.edu/implicit/takeatest.html" TargetMode="External"/><Relationship Id="rId21" Type="http://schemas.openxmlformats.org/officeDocument/2006/relationships/hyperlink" Target="http://www2.courtinfo.ca.gov/cjer/judicial/1409.htm" TargetMode="External"/><Relationship Id="rId34" Type="http://schemas.openxmlformats.org/officeDocument/2006/relationships/hyperlink" Target="http://www2.courtinfo.ca.gov/cjer/936.htm" TargetMode="External"/><Relationship Id="rId42" Type="http://schemas.openxmlformats.org/officeDocument/2006/relationships/hyperlink" Target="http://www2.courtinfo.ca.gov/cjer/judicial/documents/secured/ada-terms.pdf" TargetMode="External"/><Relationship Id="rId47" Type="http://schemas.openxmlformats.org/officeDocument/2006/relationships/hyperlink" Target="http://www2.courtinfo.ca.gov/cjer/judicial/2113.htm" TargetMode="External"/><Relationship Id="rId50" Type="http://schemas.openxmlformats.org/officeDocument/2006/relationships/hyperlink" Target="http://www.uua.org/sites/live-new.uua.org/files/images/things/signs/asset_upload_file61_287336.png" TargetMode="External"/><Relationship Id="rId55" Type="http://schemas.openxmlformats.org/officeDocument/2006/relationships/hyperlink" Target="http://cjp.ca.gov/compendiums.htm" TargetMode="External"/><Relationship Id="rId63" Type="http://schemas.openxmlformats.org/officeDocument/2006/relationships/hyperlink" Target="http://serranus.courtinfo.ca.gov/reference/innovation/trialcourtprograms/communityoutreach/" TargetMode="External"/><Relationship Id="rId68" Type="http://schemas.openxmlformats.org/officeDocument/2006/relationships/hyperlink" Target="http://jrn.courts.ca.gov/reference/innovation/trialcourtprograms/tribal/Riverside-TribalAlliance.htm" TargetMode="External"/><Relationship Id="rId76" Type="http://schemas.openxmlformats.org/officeDocument/2006/relationships/hyperlink" Target="http://ethics.calbar.ca.gov/Ethics/AttorneyCivilityandProfessionalism.aspx" TargetMode="External"/><Relationship Id="rId84" Type="http://schemas.openxmlformats.org/officeDocument/2006/relationships/hyperlink" Target="http://serranus.courtinfo.ca.gov/reference/grandjury.htm" TargetMode="External"/><Relationship Id="rId89" Type="http://schemas.openxmlformats.org/officeDocument/2006/relationships/hyperlink" Target="http://jrn.courts.ca.gov/reference/innovation/trialcourtprograms/communityoutreach/Monterey-AutomatedCivilGrandJuryProgram.htm" TargetMode="External"/><Relationship Id="rId7" Type="http://schemas.openxmlformats.org/officeDocument/2006/relationships/hyperlink" Target="http://www2.courtinfo.ca.gov/cjer/judicial/1022.htm" TargetMode="External"/><Relationship Id="rId71" Type="http://schemas.openxmlformats.org/officeDocument/2006/relationships/hyperlink" Target="http://www2.courtinfo.ca.gov/cjer/judicial/1916.htm" TargetMode="External"/><Relationship Id="rId2" Type="http://schemas.openxmlformats.org/officeDocument/2006/relationships/hyperlink" Target="http://www.courts.ca.gov/4629.htm" TargetMode="External"/><Relationship Id="rId16" Type="http://schemas.openxmlformats.org/officeDocument/2006/relationships/hyperlink" Target="http://www2.courtinfo.ca.gov/cjer/944.htm" TargetMode="External"/><Relationship Id="rId29" Type="http://schemas.openxmlformats.org/officeDocument/2006/relationships/hyperlink" Target="http://www2.courtinfo.ca.gov/cjer/939.htm" TargetMode="External"/><Relationship Id="rId11" Type="http://schemas.openxmlformats.org/officeDocument/2006/relationships/hyperlink" Target="http://www2.courtinfo.ca.gov/cjer/judicial/1014.htm" TargetMode="External"/><Relationship Id="rId24" Type="http://schemas.openxmlformats.org/officeDocument/2006/relationships/hyperlink" Target="http://www.courts.ca.gov/partners/54.htm" TargetMode="External"/><Relationship Id="rId32" Type="http://schemas.openxmlformats.org/officeDocument/2006/relationships/hyperlink" Target="http://www2.courtinfo.ca.gov/cjer/864.htm" TargetMode="External"/><Relationship Id="rId37" Type="http://schemas.openxmlformats.org/officeDocument/2006/relationships/hyperlink" Target="http://www2.courtinfo.ca.gov/cjer/863.htm" TargetMode="External"/><Relationship Id="rId40" Type="http://schemas.openxmlformats.org/officeDocument/2006/relationships/hyperlink" Target="http://www2.courtinfo.ca.gov/cjer/judicial/1722.htm" TargetMode="External"/><Relationship Id="rId45" Type="http://schemas.openxmlformats.org/officeDocument/2006/relationships/hyperlink" Target="http://www2.courtinfo.ca.gov/cjer/judicial/1991.htm" TargetMode="External"/><Relationship Id="rId53" Type="http://schemas.openxmlformats.org/officeDocument/2006/relationships/hyperlink" Target="http://cjp.ca.gov/" TargetMode="External"/><Relationship Id="rId58" Type="http://schemas.openxmlformats.org/officeDocument/2006/relationships/hyperlink" Target="http://www.calbar.ca.gov/AboutUs/LegalAidGrants/PartnershipGrants.aspx" TargetMode="External"/><Relationship Id="rId66" Type="http://schemas.openxmlformats.org/officeDocument/2006/relationships/hyperlink" Target="http://www.lacourt.org/generalinfo/communityoutreach/GI_CO002.aspx" TargetMode="External"/><Relationship Id="rId74" Type="http://schemas.openxmlformats.org/officeDocument/2006/relationships/hyperlink" Target="https://members.calbar.ca.gov/search/ba_results.aspx?txtan=&amp;txtln=&amp;County=&amp;District=&amp;ClassTypes=L" TargetMode="External"/><Relationship Id="rId79" Type="http://schemas.openxmlformats.org/officeDocument/2006/relationships/hyperlink" Target="http://www.courts.ca.gov/documents/jc-20150728-itemF.pdf" TargetMode="External"/><Relationship Id="rId87" Type="http://schemas.openxmlformats.org/officeDocument/2006/relationships/hyperlink" Target="http://serranus.courtinfo.ca.gov/reference/grandjurydatacollection.htm" TargetMode="External"/><Relationship Id="rId5" Type="http://schemas.openxmlformats.org/officeDocument/2006/relationships/hyperlink" Target="http://www.ncsc.org/ibeducation" TargetMode="External"/><Relationship Id="rId61" Type="http://schemas.openxmlformats.org/officeDocument/2006/relationships/hyperlink" Target="http://www.justice.gov/atj" TargetMode="External"/><Relationship Id="rId82" Type="http://schemas.openxmlformats.org/officeDocument/2006/relationships/hyperlink" Target="http://serranus.courtinfo.ca.gov/jc/documents/mentoring_program_training_tools.pdf" TargetMode="External"/><Relationship Id="rId90" Type="http://schemas.openxmlformats.org/officeDocument/2006/relationships/hyperlink" Target="http://www.courts.ca.gov/civilgrandjury.htm" TargetMode="External"/><Relationship Id="rId19" Type="http://schemas.openxmlformats.org/officeDocument/2006/relationships/hyperlink" Target="http://www2.courtinfo.ca.gov/cjer/judicial/1591.htm" TargetMode="External"/><Relationship Id="rId4" Type="http://schemas.openxmlformats.org/officeDocument/2006/relationships/hyperlink" Target="http://www.courts.ca.gov/documents/howprorule.pdf" TargetMode="External"/><Relationship Id="rId9" Type="http://schemas.openxmlformats.org/officeDocument/2006/relationships/hyperlink" Target="http://www2.courtinfo.ca.gov/protem/pubs/Fairness&amp;Access.pdf" TargetMode="External"/><Relationship Id="rId14" Type="http://schemas.openxmlformats.org/officeDocument/2006/relationships/hyperlink" Target="http://www.americanbar.org/content/dam/aba/migrated/sections/criminaljustice/PublicDocuments/unit_3_kang.authcheckdam.pdf" TargetMode="External"/><Relationship Id="rId22" Type="http://schemas.openxmlformats.org/officeDocument/2006/relationships/hyperlink" Target="http://www2.courtinfo.ca.gov/protem/pubs/self_rep_litigants.pdf" TargetMode="External"/><Relationship Id="rId27" Type="http://schemas.openxmlformats.org/officeDocument/2006/relationships/hyperlink" Target="http://www2.courtinfo.ca.gov/protem/courses/srl-2/" TargetMode="External"/><Relationship Id="rId30" Type="http://schemas.openxmlformats.org/officeDocument/2006/relationships/hyperlink" Target="http://www2.courtinfo.ca.gov/cjer/857.htm" TargetMode="External"/><Relationship Id="rId35" Type="http://schemas.openxmlformats.org/officeDocument/2006/relationships/hyperlink" Target="http://www2.courtinfo.ca.gov/cjer/877.htm" TargetMode="External"/><Relationship Id="rId43" Type="http://schemas.openxmlformats.org/officeDocument/2006/relationships/hyperlink" Target="http://www2.courtinfo.ca.gov/cjer/judicial/1516.htm" TargetMode="External"/><Relationship Id="rId48" Type="http://schemas.openxmlformats.org/officeDocument/2006/relationships/hyperlink" Target="http://www2.courtinfo.ca.gov/cjer/judicial/documents/secured/6982-transcript.pdf" TargetMode="External"/><Relationship Id="rId56" Type="http://schemas.openxmlformats.org/officeDocument/2006/relationships/hyperlink" Target="http://www.laaconline.org/" TargetMode="External"/><Relationship Id="rId64" Type="http://schemas.openxmlformats.org/officeDocument/2006/relationships/hyperlink" Target="https://www.sjcourts.org/general-info/community-outreach/" TargetMode="External"/><Relationship Id="rId69" Type="http://schemas.openxmlformats.org/officeDocument/2006/relationships/hyperlink" Target="http://www.courts.ca.gov/23902.htm" TargetMode="External"/><Relationship Id="rId77" Type="http://schemas.openxmlformats.org/officeDocument/2006/relationships/hyperlink" Target="http://www.courts.ca.gov/partners/56.htm" TargetMode="External"/><Relationship Id="rId8" Type="http://schemas.openxmlformats.org/officeDocument/2006/relationships/hyperlink" Target="http://www2.courtinfo.ca.gov/cjer/492.htm" TargetMode="External"/><Relationship Id="rId51" Type="http://schemas.openxmlformats.org/officeDocument/2006/relationships/hyperlink" Target="http://www2.courtinfo.ca.gov/cjer/judicial/1244.htm" TargetMode="External"/><Relationship Id="rId72" Type="http://schemas.openxmlformats.org/officeDocument/2006/relationships/hyperlink" Target="http://members.calbar.ca.gov/search/ba_browse.aspx?c=Minority" TargetMode="External"/><Relationship Id="rId80" Type="http://schemas.openxmlformats.org/officeDocument/2006/relationships/hyperlink" Target="http://www.courts.ca.gov/documents/Judicial-Diversity-Toolkit.pdf" TargetMode="External"/><Relationship Id="rId85" Type="http://schemas.openxmlformats.org/officeDocument/2006/relationships/hyperlink" Target="http://serranus.courtinfo.ca.gov/reference/documents/grandjury-guide.pdf" TargetMode="External"/><Relationship Id="rId3" Type="http://schemas.openxmlformats.org/officeDocument/2006/relationships/hyperlink" Target="http://www.courts.ca.gov/policyadmin-invitationstocomment.htm" TargetMode="External"/><Relationship Id="rId12" Type="http://schemas.openxmlformats.org/officeDocument/2006/relationships/hyperlink" Target="http://www2.courtinfo.ca.gov/cjer/judicial/1015.htm" TargetMode="External"/><Relationship Id="rId17" Type="http://schemas.openxmlformats.org/officeDocument/2006/relationships/hyperlink" Target="http://www.courts.ca.gov/partners/documents/CultComp.pdf" TargetMode="External"/><Relationship Id="rId25" Type="http://schemas.openxmlformats.org/officeDocument/2006/relationships/hyperlink" Target="http://www2.courtinfo.ca.gov/cjer/judicial/1210.htm" TargetMode="External"/><Relationship Id="rId33" Type="http://schemas.openxmlformats.org/officeDocument/2006/relationships/hyperlink" Target="https://implicit.harvard.edu/implicit/takeatest.html" TargetMode="External"/><Relationship Id="rId38" Type="http://schemas.openxmlformats.org/officeDocument/2006/relationships/hyperlink" Target="http://www2.courtinfo.ca.gov/cjer/864.htm" TargetMode="External"/><Relationship Id="rId46" Type="http://schemas.openxmlformats.org/officeDocument/2006/relationships/hyperlink" Target="http://www2.courtinfo.ca.gov/cjer/judicial/981.htm" TargetMode="External"/><Relationship Id="rId59" Type="http://schemas.openxmlformats.org/officeDocument/2006/relationships/hyperlink" Target="http://www.lsc.gov/grants-grantee-resources/our-grant-programs/tig" TargetMode="External"/><Relationship Id="rId67" Type="http://schemas.openxmlformats.org/officeDocument/2006/relationships/hyperlink" Target="http://serranus.courtinfo.ca.gov/reference/innovation/trialcourtprograms/tribal/LosAngeles-IndianChildWelfareAct.htm" TargetMode="External"/><Relationship Id="rId20" Type="http://schemas.openxmlformats.org/officeDocument/2006/relationships/hyperlink" Target="http://www2.courtinfo.ca.gov/cjer/judicial/1549.htm" TargetMode="External"/><Relationship Id="rId41" Type="http://schemas.openxmlformats.org/officeDocument/2006/relationships/hyperlink" Target="http://www2.courtinfo.ca.gov/cjer/judicial/1236.htm" TargetMode="External"/><Relationship Id="rId54" Type="http://schemas.openxmlformats.org/officeDocument/2006/relationships/hyperlink" Target="http://cjp.ca.gov/file_a_complaint.htm" TargetMode="External"/><Relationship Id="rId62" Type="http://schemas.openxmlformats.org/officeDocument/2006/relationships/hyperlink" Target="http://www.justice.gov/atj/grant-information" TargetMode="External"/><Relationship Id="rId70" Type="http://schemas.openxmlformats.org/officeDocument/2006/relationships/hyperlink" Target="https://sites.google.com/site/sitwged/home" TargetMode="External"/><Relationship Id="rId75" Type="http://schemas.openxmlformats.org/officeDocument/2006/relationships/hyperlink" Target="http://ethics.calbar.ca.gov/Portals/9/documents/Civility/Atty-Civility-Guide-Revised_Sept-2014.pdf" TargetMode="External"/><Relationship Id="rId83" Type="http://schemas.openxmlformats.org/officeDocument/2006/relationships/hyperlink" Target="http://www.courts.ca.gov/documents/jc-20131025-itemF.pdf" TargetMode="External"/><Relationship Id="rId88" Type="http://schemas.openxmlformats.org/officeDocument/2006/relationships/hyperlink" Target="http://www.courts.ca.gov/14127.htm" TargetMode="External"/><Relationship Id="rId1" Type="http://schemas.openxmlformats.org/officeDocument/2006/relationships/hyperlink" Target="http://www.courts.ca.gov/documents/Strategic_Plan_text_2006_2016.pdf" TargetMode="External"/><Relationship Id="rId6" Type="http://schemas.openxmlformats.org/officeDocument/2006/relationships/hyperlink" Target="http://www2.courtinfo.ca.gov/protem/pubs/Fairness&amp;Access.pdf" TargetMode="External"/><Relationship Id="rId15" Type="http://schemas.openxmlformats.org/officeDocument/2006/relationships/hyperlink" Target="http://www2.courtinfo.ca.gov/cjer/845.htm" TargetMode="External"/><Relationship Id="rId23" Type="http://schemas.openxmlformats.org/officeDocument/2006/relationships/hyperlink" Target="http://www.courts.ca.gov/partners/58.htm" TargetMode="External"/><Relationship Id="rId28" Type="http://schemas.openxmlformats.org/officeDocument/2006/relationships/hyperlink" Target="http://www2.courtinfo.ca.gov/cjer/judicial/1364.htm" TargetMode="External"/><Relationship Id="rId36" Type="http://schemas.openxmlformats.org/officeDocument/2006/relationships/hyperlink" Target="http://www2.courtinfo.ca.gov/cjer/857.htm" TargetMode="External"/><Relationship Id="rId49" Type="http://schemas.openxmlformats.org/officeDocument/2006/relationships/hyperlink" Target="http://www2.courtinfo.ca.gov/cjer/judicial/documents/secured/6982-orange-county.pdf" TargetMode="External"/><Relationship Id="rId57" Type="http://schemas.openxmlformats.org/officeDocument/2006/relationships/hyperlink" Target="http://lawhelpca.org/" TargetMode="External"/><Relationship Id="rId10" Type="http://schemas.openxmlformats.org/officeDocument/2006/relationships/hyperlink" Target="http://www2.courtinfo.ca.gov/cjer/judicial/1011.htm" TargetMode="External"/><Relationship Id="rId31" Type="http://schemas.openxmlformats.org/officeDocument/2006/relationships/hyperlink" Target="http://www2.courtinfo.ca.gov/cjer/863.htm" TargetMode="External"/><Relationship Id="rId44" Type="http://schemas.openxmlformats.org/officeDocument/2006/relationships/hyperlink" Target="http://www2.courtinfo.ca.gov/cjer/judicial/985.htm" TargetMode="External"/><Relationship Id="rId52" Type="http://schemas.openxmlformats.org/officeDocument/2006/relationships/hyperlink" Target="http://www.courts.ca.gov/5360.htm" TargetMode="External"/><Relationship Id="rId60" Type="http://schemas.openxmlformats.org/officeDocument/2006/relationships/hyperlink" Target="http://www.courts.ca.gov/justicecorps.htm" TargetMode="External"/><Relationship Id="rId65" Type="http://schemas.openxmlformats.org/officeDocument/2006/relationships/hyperlink" Target="http://www.scscourt.org/documents/community/Community_Court.pdf" TargetMode="External"/><Relationship Id="rId73" Type="http://schemas.openxmlformats.org/officeDocument/2006/relationships/hyperlink" Target="http://members.calbar.ca.gov/search/ba_browse.aspx?c=Womens" TargetMode="External"/><Relationship Id="rId78" Type="http://schemas.openxmlformats.org/officeDocument/2006/relationships/hyperlink" Target="http://www2.courtinfo.ca.gov/cjer/judicial/documents/secured/pjceo-2014-04_assignments.pdf" TargetMode="External"/><Relationship Id="rId81" Type="http://schemas.openxmlformats.org/officeDocument/2006/relationships/hyperlink" Target="http://serranus.courtinfo.ca.gov/reference/innovation/trialcourtprograms/admin/Solano-ContraCosta-ModelMentoringProgram.htm" TargetMode="External"/><Relationship Id="rId86" Type="http://schemas.openxmlformats.org/officeDocument/2006/relationships/hyperlink" Target="http://jrn.courts.ca.gov/reference/documents/grandju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1C70-11FB-476B-901E-1390D435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Kyanna</dc:creator>
  <cp:keywords/>
  <dc:description/>
  <cp:lastModifiedBy>Williams, Kyanna</cp:lastModifiedBy>
  <cp:revision>2</cp:revision>
  <cp:lastPrinted>2016-08-09T18:54:00Z</cp:lastPrinted>
  <dcterms:created xsi:type="dcterms:W3CDTF">2016-08-09T18:54:00Z</dcterms:created>
  <dcterms:modified xsi:type="dcterms:W3CDTF">2016-08-09T18:54:00Z</dcterms:modified>
</cp:coreProperties>
</file>